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D1" w:rsidRDefault="006255D1">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6255D1" w:rsidRDefault="006255D1">
      <w:pPr>
        <w:tabs>
          <w:tab w:val="left" w:pos="-720"/>
        </w:tabs>
        <w:suppressAutoHyphens/>
        <w:jc w:val="center"/>
        <w:rPr>
          <w:rFonts w:ascii="Helvetica" w:hAnsi="Helvetica"/>
          <w:b/>
          <w:lang w:val="es-ES_tradnl"/>
        </w:rPr>
      </w:pPr>
    </w:p>
    <w:p w:rsidR="006255D1" w:rsidRDefault="006255D1">
      <w:pPr>
        <w:tabs>
          <w:tab w:val="center" w:pos="4253"/>
        </w:tabs>
        <w:suppressAutoHyphens/>
        <w:jc w:val="center"/>
        <w:rPr>
          <w:rFonts w:ascii="Helvetica" w:hAnsi="Helvetica"/>
          <w:b/>
          <w:lang w:val="es-ES_tradnl"/>
        </w:rPr>
      </w:pPr>
      <w:r>
        <w:rPr>
          <w:rFonts w:ascii="Helvetica" w:hAnsi="Helvetica"/>
          <w:b/>
          <w:lang w:val="es-ES_tradnl"/>
        </w:rPr>
        <w:t>TRIBUNAL DE CUENTAS</w:t>
      </w:r>
    </w:p>
    <w:p w:rsidR="006255D1" w:rsidRDefault="006255D1">
      <w:pPr>
        <w:tabs>
          <w:tab w:val="left" w:pos="-720"/>
        </w:tabs>
        <w:suppressAutoHyphens/>
        <w:jc w:val="center"/>
        <w:rPr>
          <w:rFonts w:ascii="Helvetica" w:hAnsi="Helvetica"/>
          <w:b/>
          <w:lang w:val="es-ES_tradnl"/>
        </w:rPr>
      </w:pPr>
    </w:p>
    <w:p w:rsidR="006255D1" w:rsidRPr="00E74F6D" w:rsidRDefault="006255D1">
      <w:pPr>
        <w:tabs>
          <w:tab w:val="center" w:pos="4253"/>
        </w:tabs>
        <w:suppressAutoHyphens/>
        <w:jc w:val="center"/>
        <w:rPr>
          <w:rFonts w:ascii="Helvetica" w:hAnsi="Helvetica"/>
          <w:b/>
          <w:szCs w:val="24"/>
          <w:lang w:val="es-ES_tradnl"/>
        </w:rPr>
      </w:pPr>
      <w:r>
        <w:rPr>
          <w:rFonts w:ascii="Helvetica" w:hAnsi="Helvetica"/>
          <w:b/>
          <w:lang w:val="es-ES_tradnl"/>
        </w:rPr>
        <w:t xml:space="preserve">EN SESION DE FECHA </w:t>
      </w:r>
      <w:r w:rsidRPr="00E74F6D">
        <w:rPr>
          <w:rFonts w:ascii="Helvetica" w:hAnsi="Helvetica"/>
          <w:b/>
          <w:szCs w:val="24"/>
          <w:lang w:val="es-ES_tradnl"/>
        </w:rPr>
        <w:t>20 DE AGOSTO DE 2014</w:t>
      </w:r>
    </w:p>
    <w:p w:rsidR="006255D1" w:rsidRDefault="006255D1">
      <w:pPr>
        <w:tabs>
          <w:tab w:val="center" w:pos="4253"/>
        </w:tabs>
        <w:suppressAutoHyphens/>
        <w:jc w:val="center"/>
        <w:rPr>
          <w:rFonts w:ascii="Helvetica" w:hAnsi="Helvetica"/>
          <w:b/>
          <w:lang w:val="es-ES_tradnl"/>
        </w:rPr>
      </w:pPr>
    </w:p>
    <w:p w:rsidR="006255D1" w:rsidRDefault="006255D1">
      <w:pPr>
        <w:tabs>
          <w:tab w:val="center" w:pos="4253"/>
        </w:tabs>
        <w:suppressAutoHyphens/>
        <w:jc w:val="center"/>
        <w:rPr>
          <w:rFonts w:ascii="Helvetica" w:hAnsi="Helvetica"/>
          <w:b/>
          <w:lang w:val="es-ES_tradnl"/>
        </w:rPr>
      </w:pPr>
      <w:r>
        <w:rPr>
          <w:rFonts w:ascii="Helvetica" w:hAnsi="Helvetica"/>
          <w:b/>
          <w:lang w:val="es-ES_tradnl"/>
        </w:rPr>
        <w:t>(E.E. Nº 2014-17-1-0005812, E. Nº 4497/14)</w:t>
      </w:r>
    </w:p>
    <w:p w:rsidR="006255D1" w:rsidRDefault="006255D1">
      <w:pPr>
        <w:tabs>
          <w:tab w:val="center" w:pos="4253"/>
        </w:tabs>
        <w:suppressAutoHyphens/>
        <w:rPr>
          <w:spacing w:val="-3"/>
          <w:lang w:val="es-ES_tradnl"/>
        </w:rPr>
      </w:pPr>
    </w:p>
    <w:p w:rsidR="006255D1" w:rsidRDefault="006255D1"/>
    <w:p w:rsidR="006255D1" w:rsidRDefault="006255D1" w:rsidP="00A61CDD">
      <w:pPr>
        <w:spacing w:line="360" w:lineRule="auto"/>
        <w:ind w:firstLine="851"/>
        <w:jc w:val="both"/>
        <w:rPr>
          <w:rFonts w:cs="Arial"/>
          <w:b/>
          <w:bCs/>
          <w:lang w:val="es-MX"/>
        </w:rPr>
      </w:pPr>
      <w:r>
        <w:rPr>
          <w:b/>
          <w:lang w:val="es-MX"/>
        </w:rPr>
        <w:t>VISTO:</w:t>
      </w:r>
      <w:r>
        <w:rPr>
          <w:lang w:val="es-MX"/>
        </w:rPr>
        <w:t xml:space="preserve"> las actuaciones remitidas por la </w:t>
      </w:r>
      <w:r>
        <w:t xml:space="preserve">Administración Nacional de Educación Pública – Consejo Directivo Central, relacionadas con la reiteración del gasto derivado de la contratación con </w:t>
      </w:r>
      <w:proofErr w:type="spellStart"/>
      <w:r>
        <w:t>Goresol</w:t>
      </w:r>
      <w:proofErr w:type="spellEnd"/>
      <w:r>
        <w:t xml:space="preserve"> S</w:t>
      </w:r>
      <w:r w:rsidR="00847D63">
        <w:t>.</w:t>
      </w:r>
      <w:r>
        <w:t>A</w:t>
      </w:r>
      <w:r w:rsidR="00847D63">
        <w:t>.</w:t>
      </w:r>
      <w:r>
        <w:rPr>
          <w:rFonts w:cs="Arial"/>
          <w:b/>
          <w:bCs/>
          <w:lang w:val="es-MX"/>
        </w:rPr>
        <w:t xml:space="preserve"> </w:t>
      </w:r>
      <w:r>
        <w:rPr>
          <w:rFonts w:cs="Arial"/>
          <w:lang w:val="es-MX"/>
        </w:rPr>
        <w:t>para la realización del servicio de vigilancia en la Escuela Técnica de Vista Linda, dependiente d</w:t>
      </w:r>
      <w:r w:rsidR="00847D63">
        <w:rPr>
          <w:rFonts w:cs="Arial"/>
          <w:lang w:val="es-MX"/>
        </w:rPr>
        <w:t>el Consejo de Educación Técnico-</w:t>
      </w:r>
      <w:r>
        <w:rPr>
          <w:rFonts w:cs="Arial"/>
          <w:lang w:val="es-MX"/>
        </w:rPr>
        <w:t>Profesional, durante los meses de diciembre de 2013, enero y febrero de 2014;</w:t>
      </w:r>
    </w:p>
    <w:p w:rsidR="006255D1" w:rsidRDefault="006255D1" w:rsidP="00A61CDD">
      <w:pPr>
        <w:spacing w:line="360" w:lineRule="auto"/>
        <w:ind w:firstLine="851"/>
        <w:jc w:val="both"/>
        <w:rPr>
          <w:rFonts w:cs="Arial"/>
          <w:lang w:val="es-MX"/>
        </w:rPr>
      </w:pPr>
      <w:r>
        <w:rPr>
          <w:rFonts w:cs="Arial"/>
          <w:b/>
          <w:lang w:val="es-MX"/>
        </w:rPr>
        <w:t>RESULTANDO: 1)</w:t>
      </w:r>
      <w:r>
        <w:rPr>
          <w:rFonts w:cs="Arial"/>
          <w:lang w:val="es-MX"/>
        </w:rPr>
        <w:t xml:space="preserve"> que no se adjunta la Resolución por la que se dispuso la referida contratación;</w:t>
      </w:r>
    </w:p>
    <w:p w:rsidR="006255D1" w:rsidRDefault="00A61CDD" w:rsidP="00A61CDD">
      <w:pPr>
        <w:spacing w:line="360" w:lineRule="auto"/>
        <w:ind w:firstLine="2694"/>
        <w:jc w:val="both"/>
        <w:rPr>
          <w:rFonts w:cs="Arial"/>
          <w:lang w:val="es-MX"/>
        </w:rPr>
      </w:pPr>
      <w:r>
        <w:rPr>
          <w:rFonts w:cs="Arial"/>
          <w:b/>
          <w:bCs/>
          <w:lang w:val="es-MX"/>
        </w:rPr>
        <w:t xml:space="preserve"> </w:t>
      </w:r>
      <w:r w:rsidR="006255D1">
        <w:rPr>
          <w:rFonts w:cs="Arial"/>
          <w:b/>
          <w:bCs/>
          <w:lang w:val="es-MX"/>
        </w:rPr>
        <w:t>2)</w:t>
      </w:r>
      <w:r w:rsidR="006255D1">
        <w:rPr>
          <w:rFonts w:cs="Arial"/>
          <w:lang w:val="es-MX"/>
        </w:rPr>
        <w:t xml:space="preserve"> que con fecha 30/</w:t>
      </w:r>
      <w:r w:rsidR="00611EFD">
        <w:rPr>
          <w:rFonts w:cs="Arial"/>
          <w:lang w:val="es-MX"/>
        </w:rPr>
        <w:t>0</w:t>
      </w:r>
      <w:r w:rsidR="006255D1">
        <w:rPr>
          <w:rFonts w:cs="Arial"/>
          <w:lang w:val="es-MX"/>
        </w:rPr>
        <w:t>4/14, la Contadora Delegada observó el gasto de $ 378.165 derivado de la contratación de referencia, en razón de que se incumplió lo dispuesto por el Artículo 33 del T.O.C.A.F., ya que no se efectuó procedimiento licitatorio ni se invocó causal de excepción alguna;</w:t>
      </w:r>
    </w:p>
    <w:p w:rsidR="006255D1" w:rsidRDefault="00A61CDD" w:rsidP="00A61CDD">
      <w:pPr>
        <w:spacing w:line="360" w:lineRule="auto"/>
        <w:ind w:firstLine="2694"/>
        <w:jc w:val="both"/>
        <w:rPr>
          <w:lang w:val="es-MX"/>
        </w:rPr>
      </w:pPr>
      <w:r>
        <w:rPr>
          <w:rFonts w:cs="Arial"/>
          <w:b/>
          <w:bCs/>
          <w:lang w:val="es-MX"/>
        </w:rPr>
        <w:t xml:space="preserve"> </w:t>
      </w:r>
      <w:r w:rsidR="006255D1">
        <w:rPr>
          <w:rFonts w:cs="Arial"/>
          <w:b/>
          <w:bCs/>
          <w:lang w:val="es-MX"/>
        </w:rPr>
        <w:t>3)</w:t>
      </w:r>
      <w:r w:rsidR="006255D1">
        <w:rPr>
          <w:rFonts w:cs="Arial"/>
          <w:lang w:val="es-MX"/>
        </w:rPr>
        <w:t xml:space="preserve"> que por</w:t>
      </w:r>
      <w:r w:rsidR="006255D1">
        <w:rPr>
          <w:lang w:val="es-MX"/>
        </w:rPr>
        <w:t xml:space="preserve"> Resolución Nº 1085 de fecha 14/5/14, el Consejo de Educación Técnico Profesional solicita la reiteración del gasto correspondiente a la liquidación y pago de las facturas Nº 6464, 6514 y 6586 a </w:t>
      </w:r>
      <w:proofErr w:type="spellStart"/>
      <w:r w:rsidR="006255D1">
        <w:rPr>
          <w:lang w:val="es-MX"/>
        </w:rPr>
        <w:t>Goresol</w:t>
      </w:r>
      <w:proofErr w:type="spellEnd"/>
      <w:r w:rsidR="006255D1">
        <w:rPr>
          <w:lang w:val="es-MX"/>
        </w:rPr>
        <w:t xml:space="preserve"> S</w:t>
      </w:r>
      <w:r w:rsidR="00847D63">
        <w:rPr>
          <w:lang w:val="es-MX"/>
        </w:rPr>
        <w:t>.</w:t>
      </w:r>
      <w:r w:rsidR="006255D1">
        <w:rPr>
          <w:lang w:val="es-MX"/>
        </w:rPr>
        <w:t>A</w:t>
      </w:r>
      <w:r w:rsidR="00847D63">
        <w:rPr>
          <w:lang w:val="es-MX"/>
        </w:rPr>
        <w:t>.</w:t>
      </w:r>
      <w:r w:rsidR="006255D1">
        <w:rPr>
          <w:lang w:val="es-MX"/>
        </w:rPr>
        <w:t>, por un monto total de $ 378.165, con cargo a Gastos de Funcionamiento, Financiación 1.1, Rentas Generales;</w:t>
      </w:r>
    </w:p>
    <w:p w:rsidR="006255D1" w:rsidRDefault="00A61CDD" w:rsidP="00A61CDD">
      <w:pPr>
        <w:spacing w:line="360" w:lineRule="auto"/>
        <w:ind w:firstLine="2694"/>
        <w:jc w:val="both"/>
        <w:rPr>
          <w:lang w:val="es-MX"/>
        </w:rPr>
      </w:pPr>
      <w:r>
        <w:rPr>
          <w:b/>
          <w:bCs/>
          <w:lang w:val="es-MX"/>
        </w:rPr>
        <w:t xml:space="preserve"> </w:t>
      </w:r>
      <w:r w:rsidR="006255D1">
        <w:rPr>
          <w:b/>
          <w:bCs/>
          <w:lang w:val="es-MX"/>
        </w:rPr>
        <w:t xml:space="preserve">4) </w:t>
      </w:r>
      <w:r w:rsidR="006255D1">
        <w:rPr>
          <w:lang w:val="es-MX"/>
        </w:rPr>
        <w:t>que en la oportunidad, el Consejo Directivo Central re</w:t>
      </w:r>
      <w:r w:rsidR="00CE6543">
        <w:rPr>
          <w:lang w:val="es-MX"/>
        </w:rPr>
        <w:t>mite Resolución Nº 5 de fecha 01</w:t>
      </w:r>
      <w:r w:rsidR="006255D1">
        <w:rPr>
          <w:lang w:val="es-MX"/>
        </w:rPr>
        <w:t>/</w:t>
      </w:r>
      <w:r w:rsidR="00CE6543">
        <w:rPr>
          <w:lang w:val="es-MX"/>
        </w:rPr>
        <w:t>0</w:t>
      </w:r>
      <w:r w:rsidR="006255D1">
        <w:rPr>
          <w:lang w:val="es-MX"/>
        </w:rPr>
        <w:t xml:space="preserve">7/14, por la que dispone la reiteración del gasto de referencia, expresando que, si bien la Unidad Letrada estima que la observación formulada por la Contadora Delegada es correcta, </w:t>
      </w:r>
      <w:r w:rsidR="00847D63">
        <w:rPr>
          <w:lang w:val="es-MX"/>
        </w:rPr>
        <w:t>el Consejo de Educación Técnico-</w:t>
      </w:r>
      <w:r w:rsidR="006255D1">
        <w:rPr>
          <w:lang w:val="es-MX"/>
        </w:rPr>
        <w:t xml:space="preserve">Profesional sostiene que no contar con el servicio </w:t>
      </w:r>
      <w:r w:rsidR="006255D1">
        <w:rPr>
          <w:lang w:val="es-MX"/>
        </w:rPr>
        <w:lastRenderedPageBreak/>
        <w:t xml:space="preserve">contratado causaría un perjuicio al </w:t>
      </w:r>
      <w:r w:rsidR="004233C7">
        <w:rPr>
          <w:lang w:val="es-MX"/>
        </w:rPr>
        <w:t>C</w:t>
      </w:r>
      <w:r w:rsidR="006255D1">
        <w:rPr>
          <w:lang w:val="es-MX"/>
        </w:rPr>
        <w:t xml:space="preserve">entro </w:t>
      </w:r>
      <w:r w:rsidR="004233C7">
        <w:rPr>
          <w:lang w:val="es-MX"/>
        </w:rPr>
        <w:t>E</w:t>
      </w:r>
      <w:r w:rsidR="006255D1">
        <w:rPr>
          <w:lang w:val="es-MX"/>
        </w:rPr>
        <w:t xml:space="preserve">ducativo, dado que </w:t>
      </w:r>
      <w:r w:rsidR="004233C7">
        <w:rPr>
          <w:lang w:val="es-MX"/>
        </w:rPr>
        <w:t>“</w:t>
      </w:r>
      <w:r w:rsidR="006255D1">
        <w:rPr>
          <w:lang w:val="es-MX"/>
        </w:rPr>
        <w:t>sus condiciones físicas hacen imprescindible contar con vigilancia</w:t>
      </w:r>
      <w:r w:rsidR="004233C7">
        <w:rPr>
          <w:lang w:val="es-MX"/>
        </w:rPr>
        <w:t>”</w:t>
      </w:r>
      <w:r w:rsidR="006255D1">
        <w:rPr>
          <w:lang w:val="es-MX"/>
        </w:rPr>
        <w:t>;</w:t>
      </w:r>
    </w:p>
    <w:p w:rsidR="006255D1" w:rsidRDefault="006255D1" w:rsidP="00A61CDD">
      <w:pPr>
        <w:spacing w:line="360" w:lineRule="auto"/>
        <w:ind w:firstLine="851"/>
        <w:jc w:val="both"/>
        <w:rPr>
          <w:lang w:val="es-MX"/>
        </w:rPr>
      </w:pPr>
      <w:r>
        <w:rPr>
          <w:b/>
          <w:bCs/>
          <w:lang w:val="es-MX"/>
        </w:rPr>
        <w:t xml:space="preserve">CONSIDERANDO: </w:t>
      </w:r>
      <w:r>
        <w:rPr>
          <w:bCs/>
          <w:lang w:val="es-MX"/>
        </w:rPr>
        <w:t xml:space="preserve">que los argumentos esgrimidos para proceder a la </w:t>
      </w:r>
      <w:proofErr w:type="gramStart"/>
      <w:r>
        <w:rPr>
          <w:bCs/>
          <w:lang w:val="es-MX"/>
        </w:rPr>
        <w:t>reiteración</w:t>
      </w:r>
      <w:proofErr w:type="gramEnd"/>
      <w:r>
        <w:rPr>
          <w:bCs/>
          <w:lang w:val="es-MX"/>
        </w:rPr>
        <w:t xml:space="preserve"> del gasto no guardan relación con la causal que motivó la observación oportunamente efectuada, por lo que la misma permanece incambiada;</w:t>
      </w:r>
    </w:p>
    <w:p w:rsidR="006255D1" w:rsidRDefault="006255D1" w:rsidP="00A61CDD">
      <w:pPr>
        <w:spacing w:line="360" w:lineRule="auto"/>
        <w:ind w:firstLine="851"/>
        <w:jc w:val="both"/>
        <w:rPr>
          <w:lang w:val="es-MX"/>
        </w:rPr>
      </w:pPr>
      <w:r>
        <w:rPr>
          <w:b/>
          <w:bCs/>
          <w:lang w:val="es-MX"/>
        </w:rPr>
        <w:t>ATENTO:</w:t>
      </w:r>
      <w:r>
        <w:rPr>
          <w:lang w:val="es-MX"/>
        </w:rPr>
        <w:t xml:space="preserve"> a lo expuesto y a lo dispuesto por el Artículo 211 Literal B) de la Constitución de la República;</w:t>
      </w:r>
    </w:p>
    <w:p w:rsidR="006255D1" w:rsidRDefault="006255D1" w:rsidP="006255D1">
      <w:pPr>
        <w:pStyle w:val="Ttulo3"/>
      </w:pPr>
      <w:r>
        <w:t>EL TRIBUNAL ACUERDA</w:t>
      </w:r>
    </w:p>
    <w:p w:rsidR="006255D1" w:rsidRDefault="006255D1" w:rsidP="006255D1">
      <w:pPr>
        <w:pStyle w:val="Textoindependiente"/>
        <w:rPr>
          <w:bCs w:val="0"/>
        </w:rPr>
      </w:pPr>
      <w:r w:rsidRPr="00525F29">
        <w:rPr>
          <w:b/>
          <w:bCs w:val="0"/>
        </w:rPr>
        <w:t>1)</w:t>
      </w:r>
      <w:r>
        <w:rPr>
          <w:bCs w:val="0"/>
        </w:rPr>
        <w:t xml:space="preserve">  Mantener la observación formulada con fecha 30/</w:t>
      </w:r>
      <w:r w:rsidR="004233C7">
        <w:rPr>
          <w:bCs w:val="0"/>
        </w:rPr>
        <w:t>0</w:t>
      </w:r>
      <w:r>
        <w:rPr>
          <w:bCs w:val="0"/>
        </w:rPr>
        <w:t>4/14</w:t>
      </w:r>
      <w:r w:rsidR="004233C7">
        <w:rPr>
          <w:bCs w:val="0"/>
        </w:rPr>
        <w:t>;</w:t>
      </w:r>
    </w:p>
    <w:p w:rsidR="006255D1" w:rsidRDefault="006255D1" w:rsidP="006255D1">
      <w:pPr>
        <w:pStyle w:val="Textoindependiente"/>
      </w:pPr>
      <w:r w:rsidRPr="00525F29">
        <w:rPr>
          <w:b/>
          <w:bCs w:val="0"/>
        </w:rPr>
        <w:t>2)</w:t>
      </w:r>
      <w:r>
        <w:rPr>
          <w:bCs w:val="0"/>
        </w:rPr>
        <w:t xml:space="preserve">  </w:t>
      </w:r>
      <w:r>
        <w:t>Comunicar a la Administración actuante; y</w:t>
      </w:r>
    </w:p>
    <w:p w:rsidR="00EC52A9" w:rsidRDefault="006255D1" w:rsidP="006255D1">
      <w:r w:rsidRPr="00525F29">
        <w:rPr>
          <w:b/>
        </w:rPr>
        <w:t>3)</w:t>
      </w:r>
      <w:r>
        <w:rPr>
          <w:b/>
        </w:rPr>
        <w:t xml:space="preserve">  </w:t>
      </w:r>
      <w:r>
        <w:t>Dar cuenta a la Asamblea General.</w:t>
      </w:r>
    </w:p>
    <w:p w:rsidR="00D96ED7" w:rsidRDefault="00D96ED7" w:rsidP="006255D1">
      <w:proofErr w:type="spellStart"/>
      <w:proofErr w:type="gramStart"/>
      <w:r>
        <w:t>cr</w:t>
      </w:r>
      <w:proofErr w:type="spellEnd"/>
      <w:proofErr w:type="gramEnd"/>
    </w:p>
    <w:sectPr w:rsidR="00D96ED7" w:rsidSect="00446882">
      <w:pgSz w:w="11906" w:h="16838" w:code="9"/>
      <w:pgMar w:top="2835"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D1"/>
    <w:rsid w:val="00312261"/>
    <w:rsid w:val="004233C7"/>
    <w:rsid w:val="00446882"/>
    <w:rsid w:val="00611EFD"/>
    <w:rsid w:val="006255D1"/>
    <w:rsid w:val="006277AD"/>
    <w:rsid w:val="007307A8"/>
    <w:rsid w:val="00847D63"/>
    <w:rsid w:val="00A61CDD"/>
    <w:rsid w:val="00CE6543"/>
    <w:rsid w:val="00D96ED7"/>
    <w:rsid w:val="00EC52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D1"/>
    <w:pPr>
      <w:spacing w:after="0" w:line="240" w:lineRule="auto"/>
    </w:pPr>
    <w:rPr>
      <w:rFonts w:ascii="Arial" w:eastAsia="Times New Roman" w:hAnsi="Arial" w:cs="Times New Roman"/>
      <w:sz w:val="24"/>
      <w:szCs w:val="20"/>
      <w:lang w:val="es-ES" w:eastAsia="es-ES"/>
    </w:rPr>
  </w:style>
  <w:style w:type="paragraph" w:styleId="Ttulo3">
    <w:name w:val="heading 3"/>
    <w:basedOn w:val="Normal"/>
    <w:next w:val="Normal"/>
    <w:link w:val="Ttulo3Car"/>
    <w:qFormat/>
    <w:rsid w:val="006255D1"/>
    <w:pPr>
      <w:keepNext/>
      <w:spacing w:line="360" w:lineRule="auto"/>
      <w:jc w:val="center"/>
      <w:outlineLvl w:val="2"/>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255D1"/>
    <w:rPr>
      <w:rFonts w:ascii="Arial" w:eastAsia="Times New Roman" w:hAnsi="Arial" w:cs="Times New Roman"/>
      <w:b/>
      <w:bCs/>
      <w:sz w:val="24"/>
      <w:szCs w:val="20"/>
      <w:lang w:val="es-MX" w:eastAsia="es-ES"/>
    </w:rPr>
  </w:style>
  <w:style w:type="paragraph" w:styleId="Textoindependiente">
    <w:name w:val="Body Text"/>
    <w:basedOn w:val="Normal"/>
    <w:link w:val="TextoindependienteCar"/>
    <w:semiHidden/>
    <w:rsid w:val="006255D1"/>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6255D1"/>
    <w:rPr>
      <w:rFonts w:ascii="Arial" w:eastAsia="Times New Roman" w:hAnsi="Arial" w:cs="Times New Roman"/>
      <w:bCs/>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D1"/>
    <w:pPr>
      <w:spacing w:after="0" w:line="240" w:lineRule="auto"/>
    </w:pPr>
    <w:rPr>
      <w:rFonts w:ascii="Arial" w:eastAsia="Times New Roman" w:hAnsi="Arial" w:cs="Times New Roman"/>
      <w:sz w:val="24"/>
      <w:szCs w:val="20"/>
      <w:lang w:val="es-ES" w:eastAsia="es-ES"/>
    </w:rPr>
  </w:style>
  <w:style w:type="paragraph" w:styleId="Ttulo3">
    <w:name w:val="heading 3"/>
    <w:basedOn w:val="Normal"/>
    <w:next w:val="Normal"/>
    <w:link w:val="Ttulo3Car"/>
    <w:qFormat/>
    <w:rsid w:val="006255D1"/>
    <w:pPr>
      <w:keepNext/>
      <w:spacing w:line="360" w:lineRule="auto"/>
      <w:jc w:val="center"/>
      <w:outlineLvl w:val="2"/>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255D1"/>
    <w:rPr>
      <w:rFonts w:ascii="Arial" w:eastAsia="Times New Roman" w:hAnsi="Arial" w:cs="Times New Roman"/>
      <w:b/>
      <w:bCs/>
      <w:sz w:val="24"/>
      <w:szCs w:val="20"/>
      <w:lang w:val="es-MX" w:eastAsia="es-ES"/>
    </w:rPr>
  </w:style>
  <w:style w:type="paragraph" w:styleId="Textoindependiente">
    <w:name w:val="Body Text"/>
    <w:basedOn w:val="Normal"/>
    <w:link w:val="TextoindependienteCar"/>
    <w:semiHidden/>
    <w:rsid w:val="006255D1"/>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6255D1"/>
    <w:rPr>
      <w:rFonts w:ascii="Arial" w:eastAsia="Times New Roman" w:hAnsi="Arial" w:cs="Times New Roman"/>
      <w:bCs/>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 </cp:lastModifiedBy>
  <cp:revision>16</cp:revision>
  <cp:lastPrinted>2014-08-22T18:47:00Z</cp:lastPrinted>
  <dcterms:created xsi:type="dcterms:W3CDTF">2014-08-22T18:30:00Z</dcterms:created>
  <dcterms:modified xsi:type="dcterms:W3CDTF">2014-09-16T19:21:00Z</dcterms:modified>
</cp:coreProperties>
</file>