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F0" w:rsidRPr="00127F33" w:rsidRDefault="00B40BF0" w:rsidP="00127F3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bookmarkStart w:id="0" w:name="_GoBack"/>
      <w:bookmarkEnd w:id="0"/>
      <w:r w:rsidRPr="00127F33">
        <w:rPr>
          <w:rFonts w:cs="Arial"/>
          <w:b/>
          <w:lang w:val="es-ES_tradnl"/>
        </w:rPr>
        <w:t>RESOLUCION ADOPTADA POR EL</w:t>
      </w:r>
    </w:p>
    <w:p w:rsidR="00B40BF0" w:rsidRPr="00127F33" w:rsidRDefault="00B40BF0" w:rsidP="00127F3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40BF0" w:rsidRPr="00127F33" w:rsidRDefault="00B40BF0" w:rsidP="00127F3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127F33">
        <w:rPr>
          <w:rFonts w:cs="Arial"/>
          <w:b/>
          <w:lang w:val="es-ES_tradnl"/>
        </w:rPr>
        <w:t>TRIBUNAL DE CUENTAS</w:t>
      </w:r>
    </w:p>
    <w:p w:rsidR="00B40BF0" w:rsidRPr="00127F33" w:rsidRDefault="00B40BF0" w:rsidP="00127F3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40BF0" w:rsidRPr="00127F33" w:rsidRDefault="00B40BF0" w:rsidP="00127F3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127F33">
        <w:rPr>
          <w:rFonts w:cs="Arial"/>
          <w:b/>
          <w:lang w:val="es-ES_tradnl"/>
        </w:rPr>
        <w:t>EN SESION DE FECHA DE 30 DE JULIO DE 2014</w:t>
      </w:r>
    </w:p>
    <w:p w:rsidR="00B40BF0" w:rsidRPr="00127F33" w:rsidRDefault="00B40BF0" w:rsidP="00127F3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40BF0" w:rsidRPr="00127F33" w:rsidRDefault="00B40BF0" w:rsidP="00127F33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127F33">
        <w:rPr>
          <w:rFonts w:cs="Arial"/>
          <w:b/>
          <w:lang w:val="es-UY"/>
        </w:rPr>
        <w:t xml:space="preserve">(E. E. Nº 2014-17-1-0003611, </w:t>
      </w:r>
      <w:proofErr w:type="spellStart"/>
      <w:r w:rsidRPr="00127F33">
        <w:rPr>
          <w:rFonts w:cs="Arial"/>
          <w:b/>
          <w:lang w:val="es-UY"/>
        </w:rPr>
        <w:t>Ent</w:t>
      </w:r>
      <w:proofErr w:type="spellEnd"/>
      <w:r w:rsidRPr="00127F33">
        <w:rPr>
          <w:rFonts w:cs="Arial"/>
          <w:b/>
          <w:lang w:val="es-UY"/>
        </w:rPr>
        <w:t>. N° 4305/14)</w:t>
      </w:r>
    </w:p>
    <w:p w:rsidR="00B40BF0" w:rsidRPr="00127F33" w:rsidRDefault="00B40BF0" w:rsidP="00127F33">
      <w:pPr>
        <w:tabs>
          <w:tab w:val="center" w:pos="4253"/>
        </w:tabs>
        <w:suppressAutoHyphens/>
        <w:jc w:val="center"/>
        <w:rPr>
          <w:rFonts w:cs="Arial"/>
          <w:spacing w:val="-3"/>
          <w:lang w:val="es-UY"/>
        </w:rPr>
      </w:pPr>
    </w:p>
    <w:p w:rsidR="002A7E10" w:rsidRPr="002A7E10" w:rsidRDefault="002A7E10" w:rsidP="00F13215">
      <w:pPr>
        <w:spacing w:line="360" w:lineRule="auto"/>
        <w:ind w:firstLine="851"/>
        <w:jc w:val="both"/>
        <w:rPr>
          <w:bCs/>
        </w:rPr>
      </w:pPr>
      <w:r w:rsidRPr="002A7E10">
        <w:rPr>
          <w:b/>
          <w:bCs/>
        </w:rPr>
        <w:t xml:space="preserve">VISTO: </w:t>
      </w:r>
      <w:r w:rsidRPr="002A7E10">
        <w:rPr>
          <w:bCs/>
        </w:rPr>
        <w:t>las actuaciones remitidas por</w:t>
      </w:r>
      <w:r w:rsidR="0011217F">
        <w:rPr>
          <w:bCs/>
        </w:rPr>
        <w:t xml:space="preserve"> la Contadora Auditora destacada </w:t>
      </w:r>
      <w:r w:rsidR="0011217F" w:rsidRPr="00506F06">
        <w:rPr>
          <w:bCs/>
          <w:spacing w:val="-6"/>
        </w:rPr>
        <w:t>ante</w:t>
      </w:r>
      <w:r w:rsidRPr="00506F06">
        <w:rPr>
          <w:bCs/>
          <w:spacing w:val="-6"/>
        </w:rPr>
        <w:t xml:space="preserve"> el Ministerio de Desarrollo Social (MIDES)</w:t>
      </w:r>
      <w:r w:rsidR="0011217F" w:rsidRPr="00506F06">
        <w:rPr>
          <w:bCs/>
          <w:spacing w:val="-6"/>
        </w:rPr>
        <w:t>,</w:t>
      </w:r>
      <w:r w:rsidRPr="00506F06">
        <w:rPr>
          <w:bCs/>
          <w:spacing w:val="-6"/>
        </w:rPr>
        <w:t xml:space="preserve"> relacionadas con dos</w:t>
      </w:r>
      <w:r w:rsidRPr="002A7E10">
        <w:rPr>
          <w:bCs/>
        </w:rPr>
        <w:t xml:space="preserve"> convenios</w:t>
      </w:r>
      <w:r w:rsidR="0011217F">
        <w:rPr>
          <w:bCs/>
        </w:rPr>
        <w:t xml:space="preserve"> suscritos</w:t>
      </w:r>
      <w:r w:rsidRPr="002A7E10">
        <w:rPr>
          <w:bCs/>
        </w:rPr>
        <w:t xml:space="preserve"> con la Comisión Nacional Honoraria de la Discapacidad (CNHD</w:t>
      </w:r>
      <w:r w:rsidR="0011217F">
        <w:rPr>
          <w:bCs/>
        </w:rPr>
        <w:t>)</w:t>
      </w:r>
      <w:r w:rsidR="00F13215">
        <w:rPr>
          <w:bCs/>
        </w:rPr>
        <w:t>;</w:t>
      </w:r>
    </w:p>
    <w:p w:rsidR="002A7E10" w:rsidRPr="002A7E10" w:rsidRDefault="002A7E10" w:rsidP="00F13215">
      <w:pPr>
        <w:spacing w:line="360" w:lineRule="auto"/>
        <w:ind w:firstLine="851"/>
        <w:jc w:val="both"/>
        <w:rPr>
          <w:bCs/>
        </w:rPr>
      </w:pPr>
      <w:r w:rsidRPr="002A7E10">
        <w:rPr>
          <w:b/>
          <w:bCs/>
        </w:rPr>
        <w:t>RESULTANDO:</w:t>
      </w:r>
      <w:r w:rsidRPr="002A7E10">
        <w:rPr>
          <w:bCs/>
        </w:rPr>
        <w:t xml:space="preserve"> </w:t>
      </w:r>
      <w:r w:rsidRPr="002A7E10">
        <w:rPr>
          <w:b/>
          <w:bCs/>
        </w:rPr>
        <w:t>1)</w:t>
      </w:r>
      <w:r w:rsidRPr="002A7E10">
        <w:rPr>
          <w:bCs/>
        </w:rPr>
        <w:t xml:space="preserve"> que con fecha 31 de marzo de 2014 se suscribieron dos convenios entre el MIDE</w:t>
      </w:r>
      <w:r w:rsidR="0011217F">
        <w:rPr>
          <w:bCs/>
        </w:rPr>
        <w:t>S</w:t>
      </w:r>
      <w:r w:rsidRPr="002A7E10">
        <w:rPr>
          <w:bCs/>
        </w:rPr>
        <w:t xml:space="preserve"> y la CNHD, en el marco del Programa de Asistentes Personales para Personas con Discapacidades Severas;</w:t>
      </w:r>
    </w:p>
    <w:p w:rsidR="00B40BF0" w:rsidRDefault="00AC3C12" w:rsidP="00F13215">
      <w:pPr>
        <w:spacing w:line="360" w:lineRule="auto"/>
        <w:ind w:firstLine="2694"/>
        <w:jc w:val="both"/>
        <w:rPr>
          <w:bCs/>
        </w:rPr>
      </w:pPr>
      <w:r>
        <w:rPr>
          <w:b/>
          <w:bCs/>
        </w:rPr>
        <w:t xml:space="preserve">2) </w:t>
      </w:r>
      <w:r w:rsidR="002A7E10" w:rsidRPr="002A7E10">
        <w:rPr>
          <w:bCs/>
        </w:rPr>
        <w:t xml:space="preserve">que </w:t>
      </w:r>
      <w:r w:rsidR="0011217F">
        <w:rPr>
          <w:bCs/>
        </w:rPr>
        <w:t xml:space="preserve">oportunamente </w:t>
      </w:r>
      <w:r w:rsidR="002A7E10" w:rsidRPr="002A7E10">
        <w:rPr>
          <w:bCs/>
        </w:rPr>
        <w:t>se adjunta</w:t>
      </w:r>
      <w:r w:rsidR="0011217F">
        <w:rPr>
          <w:bCs/>
        </w:rPr>
        <w:t>ro</w:t>
      </w:r>
      <w:r w:rsidR="002A7E10" w:rsidRPr="002A7E10">
        <w:rPr>
          <w:bCs/>
        </w:rPr>
        <w:t>n las Resoluciones Ministeriale</w:t>
      </w:r>
      <w:r w:rsidR="00B40BF0">
        <w:rPr>
          <w:bCs/>
        </w:rPr>
        <w:t>s de fecha 21 de marzo de 2014:</w:t>
      </w:r>
    </w:p>
    <w:p w:rsidR="00B40BF0" w:rsidRDefault="002A7E10" w:rsidP="00B40BF0">
      <w:pPr>
        <w:spacing w:line="360" w:lineRule="auto"/>
        <w:ind w:left="284" w:hanging="284"/>
        <w:jc w:val="both"/>
        <w:rPr>
          <w:bCs/>
        </w:rPr>
      </w:pPr>
      <w:r w:rsidRPr="00B40BF0">
        <w:rPr>
          <w:b/>
          <w:bCs/>
        </w:rPr>
        <w:t>a)</w:t>
      </w:r>
      <w:r w:rsidRPr="002A7E10">
        <w:rPr>
          <w:bCs/>
        </w:rPr>
        <w:t xml:space="preserve"> Resolución Nº 437</w:t>
      </w:r>
      <w:r w:rsidR="0011217F">
        <w:rPr>
          <w:bCs/>
        </w:rPr>
        <w:t>/014, por la que se</w:t>
      </w:r>
      <w:r w:rsidRPr="002A7E10">
        <w:rPr>
          <w:bCs/>
        </w:rPr>
        <w:t xml:space="preserve"> dispuso autorizar</w:t>
      </w:r>
      <w:r w:rsidR="0011217F">
        <w:rPr>
          <w:bCs/>
        </w:rPr>
        <w:t>,</w:t>
      </w:r>
      <w:r w:rsidRPr="002A7E10">
        <w:rPr>
          <w:bCs/>
        </w:rPr>
        <w:t xml:space="preserve"> previa intervención de la Contadora Auditora </w:t>
      </w:r>
      <w:r w:rsidR="001C1873">
        <w:rPr>
          <w:bCs/>
        </w:rPr>
        <w:t>d</w:t>
      </w:r>
      <w:r w:rsidRPr="002A7E10">
        <w:rPr>
          <w:bCs/>
        </w:rPr>
        <w:t>estacada, la suscripción del convenio reseñado en el Resultando 2)</w:t>
      </w:r>
      <w:r w:rsidR="00BB2E07">
        <w:rPr>
          <w:bCs/>
        </w:rPr>
        <w:t xml:space="preserve"> de la presente</w:t>
      </w:r>
      <w:r w:rsidRPr="002A7E10">
        <w:rPr>
          <w:bCs/>
        </w:rPr>
        <w:t>, y comprometer la transferencia de la suma de $</w:t>
      </w:r>
      <w:r w:rsidR="00B40BF0">
        <w:rPr>
          <w:bCs/>
        </w:rPr>
        <w:t xml:space="preserve"> </w:t>
      </w:r>
      <w:r w:rsidRPr="002A7E10">
        <w:rPr>
          <w:bCs/>
        </w:rPr>
        <w:t>5:270.000 a la CNHD la cual será imputada al Programa 400, Proyecto 501, Grupo 5, Financiación 1.1 de la Unidad Ejecutora 002 del MIDES y</w:t>
      </w:r>
      <w:r w:rsidR="0011217F">
        <w:rPr>
          <w:bCs/>
        </w:rPr>
        <w:t>;</w:t>
      </w:r>
    </w:p>
    <w:p w:rsidR="002A7E10" w:rsidRDefault="002A7E10" w:rsidP="00B40BF0">
      <w:pPr>
        <w:spacing w:line="360" w:lineRule="auto"/>
        <w:ind w:left="284" w:hanging="284"/>
        <w:jc w:val="both"/>
        <w:rPr>
          <w:bCs/>
        </w:rPr>
      </w:pPr>
      <w:r w:rsidRPr="00B40BF0">
        <w:rPr>
          <w:b/>
          <w:bCs/>
        </w:rPr>
        <w:t>b)</w:t>
      </w:r>
      <w:r w:rsidRPr="002A7E10">
        <w:rPr>
          <w:bCs/>
        </w:rPr>
        <w:t xml:space="preserve"> Resolución Nº 438</w:t>
      </w:r>
      <w:r w:rsidR="0011217F">
        <w:rPr>
          <w:bCs/>
        </w:rPr>
        <w:t>/014</w:t>
      </w:r>
      <w:r w:rsidR="00BB2E07">
        <w:rPr>
          <w:bCs/>
        </w:rPr>
        <w:t>, por la que se d</w:t>
      </w:r>
      <w:r w:rsidRPr="002A7E10">
        <w:rPr>
          <w:bCs/>
        </w:rPr>
        <w:t xml:space="preserve">ispuso, previa intervención de la Contadora Auditora </w:t>
      </w:r>
      <w:r w:rsidR="001C1873">
        <w:rPr>
          <w:bCs/>
        </w:rPr>
        <w:t>d</w:t>
      </w:r>
      <w:r w:rsidRPr="002A7E10">
        <w:rPr>
          <w:bCs/>
        </w:rPr>
        <w:t>estacada</w:t>
      </w:r>
      <w:r w:rsidR="00BB2E07">
        <w:rPr>
          <w:bCs/>
        </w:rPr>
        <w:t>,</w:t>
      </w:r>
      <w:r w:rsidRPr="002A7E10">
        <w:rPr>
          <w:bCs/>
        </w:rPr>
        <w:t xml:space="preserve"> la suscripción del convenio reseñado en el </w:t>
      </w:r>
      <w:r w:rsidRPr="00B40BF0">
        <w:rPr>
          <w:bCs/>
          <w:spacing w:val="8"/>
        </w:rPr>
        <w:t>Resultando 3)</w:t>
      </w:r>
      <w:r w:rsidR="00BB2E07" w:rsidRPr="00B40BF0">
        <w:rPr>
          <w:bCs/>
          <w:spacing w:val="8"/>
        </w:rPr>
        <w:t xml:space="preserve"> de la presente</w:t>
      </w:r>
      <w:r w:rsidRPr="00B40BF0">
        <w:rPr>
          <w:bCs/>
          <w:spacing w:val="8"/>
        </w:rPr>
        <w:t>, y comprometer la transferencia de la suma de $</w:t>
      </w:r>
      <w:r w:rsidR="00B40BF0">
        <w:rPr>
          <w:bCs/>
        </w:rPr>
        <w:t xml:space="preserve"> </w:t>
      </w:r>
      <w:r w:rsidRPr="002A7E10">
        <w:rPr>
          <w:bCs/>
        </w:rPr>
        <w:t>4:000.000 a la CNHD</w:t>
      </w:r>
      <w:r w:rsidR="0011217F">
        <w:rPr>
          <w:bCs/>
        </w:rPr>
        <w:t>,</w:t>
      </w:r>
      <w:r w:rsidRPr="002A7E10">
        <w:rPr>
          <w:bCs/>
        </w:rPr>
        <w:t xml:space="preserve"> la cual será imputada de igual forma a la citada en la anterior resolución;</w:t>
      </w:r>
    </w:p>
    <w:p w:rsidR="0011217F" w:rsidRDefault="00AC3C12" w:rsidP="00F13215">
      <w:pPr>
        <w:tabs>
          <w:tab w:val="left" w:pos="1843"/>
        </w:tabs>
        <w:spacing w:line="360" w:lineRule="auto"/>
        <w:ind w:firstLine="2694"/>
        <w:jc w:val="both"/>
        <w:rPr>
          <w:bCs/>
        </w:rPr>
      </w:pPr>
      <w:r>
        <w:rPr>
          <w:b/>
          <w:bCs/>
        </w:rPr>
        <w:t>3</w:t>
      </w:r>
      <w:r w:rsidR="0011217F" w:rsidRPr="0011217F">
        <w:rPr>
          <w:b/>
          <w:bCs/>
        </w:rPr>
        <w:t>)</w:t>
      </w:r>
      <w:r w:rsidR="0011217F">
        <w:rPr>
          <w:bCs/>
        </w:rPr>
        <w:t xml:space="preserve"> que </w:t>
      </w:r>
      <w:r w:rsidR="00BB2E07">
        <w:rPr>
          <w:bCs/>
        </w:rPr>
        <w:t xml:space="preserve">habiéndose remitido los antecedentes a este Tribunal, en </w:t>
      </w:r>
      <w:r w:rsidR="0011217F">
        <w:rPr>
          <w:bCs/>
        </w:rPr>
        <w:t xml:space="preserve">Resolución de fecha </w:t>
      </w:r>
      <w:r w:rsidR="0011217F">
        <w:t xml:space="preserve">28 de mayo de 2014, se dispuso </w:t>
      </w:r>
      <w:r w:rsidR="00BB2E07">
        <w:rPr>
          <w:bCs/>
        </w:rPr>
        <w:t>o</w:t>
      </w:r>
      <w:r w:rsidR="0011217F" w:rsidRPr="00260BE9">
        <w:rPr>
          <w:bCs/>
        </w:rPr>
        <w:t>bservar los convenios suscritos con fecha 31 de marzo de 2014 entre el MIDES y la Comisión Honoraria de la Discapacidad</w:t>
      </w:r>
      <w:r w:rsidR="0011217F">
        <w:rPr>
          <w:bCs/>
        </w:rPr>
        <w:t xml:space="preserve">, en virtud de que los mismos fueron </w:t>
      </w:r>
      <w:r w:rsidR="0011217F">
        <w:rPr>
          <w:bCs/>
        </w:rPr>
        <w:lastRenderedPageBreak/>
        <w:t xml:space="preserve">remitidos </w:t>
      </w:r>
      <w:r w:rsidR="00BB2E07">
        <w:rPr>
          <w:bCs/>
        </w:rPr>
        <w:t>a su intervención</w:t>
      </w:r>
      <w:r w:rsidR="0011217F">
        <w:rPr>
          <w:bCs/>
        </w:rPr>
        <w:t xml:space="preserve"> ya encontrándose en ejecución, </w:t>
      </w:r>
      <w:r w:rsidR="0011217F" w:rsidRPr="002A7E10">
        <w:rPr>
          <w:bCs/>
        </w:rPr>
        <w:t>en contravención a lo establecido en el Artículo 211 Literal B) de la Constitución de la República</w:t>
      </w:r>
      <w:r w:rsidR="0011217F">
        <w:rPr>
          <w:bCs/>
        </w:rPr>
        <w:t>;</w:t>
      </w:r>
    </w:p>
    <w:p w:rsidR="0011217F" w:rsidRDefault="00AC3C12" w:rsidP="00F13215">
      <w:pPr>
        <w:tabs>
          <w:tab w:val="left" w:pos="1843"/>
        </w:tabs>
        <w:spacing w:line="360" w:lineRule="auto"/>
        <w:ind w:firstLine="2694"/>
        <w:jc w:val="both"/>
      </w:pPr>
      <w:r>
        <w:rPr>
          <w:b/>
          <w:bCs/>
        </w:rPr>
        <w:t>4</w:t>
      </w:r>
      <w:r w:rsidR="0011217F" w:rsidRPr="0011217F">
        <w:rPr>
          <w:b/>
          <w:bCs/>
        </w:rPr>
        <w:t>)</w:t>
      </w:r>
      <w:r w:rsidR="0011217F">
        <w:rPr>
          <w:bCs/>
        </w:rPr>
        <w:t xml:space="preserve"> que en Resolución </w:t>
      </w:r>
      <w:r w:rsidR="0011217F">
        <w:t>Nº 791/014, de fecha 5 de junio de 2014, el Ministerio de Desarrollo Social resolvió reiterar el gasto, modificando posteriormente la misma, de acuerdo a lo dispuesto por Resolución Nº 836/014, de fecha 11 de junio de 2014;</w:t>
      </w:r>
    </w:p>
    <w:p w:rsidR="00BB2E07" w:rsidRDefault="00AC3C12" w:rsidP="00F13215">
      <w:pPr>
        <w:tabs>
          <w:tab w:val="left" w:pos="1843"/>
        </w:tabs>
        <w:spacing w:line="360" w:lineRule="auto"/>
        <w:ind w:firstLine="2694"/>
        <w:jc w:val="both"/>
      </w:pPr>
      <w:r>
        <w:rPr>
          <w:b/>
        </w:rPr>
        <w:t>5</w:t>
      </w:r>
      <w:r w:rsidR="00BB2E07" w:rsidRPr="00BB2E07">
        <w:rPr>
          <w:b/>
        </w:rPr>
        <w:t>)</w:t>
      </w:r>
      <w:r w:rsidR="00BB2E07">
        <w:t xml:space="preserve"> que con fecha 17 de junio de 2014, la Contadora Auditora destacada ante el MIDES, intervino preventivamente el gasto por reiteración, por montos de $ 6.117.930 y $ 5.270.000;</w:t>
      </w:r>
    </w:p>
    <w:p w:rsidR="00FB2081" w:rsidRDefault="00BB2E07" w:rsidP="00F13215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CONSIDERANDO</w:t>
      </w:r>
      <w:r w:rsidRPr="00F13215">
        <w:rPr>
          <w:rFonts w:cs="Arial"/>
          <w:b/>
        </w:rPr>
        <w:t>: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1) </w:t>
      </w:r>
      <w:r>
        <w:rPr>
          <w:rFonts w:cs="Arial"/>
        </w:rPr>
        <w:t xml:space="preserve">que el artículo 475 de la Ley 17.996 dispone que los ordenadores de gastos o pagos, al ejercer la facultad de insistencia o reiteración que les acuerda el </w:t>
      </w:r>
      <w:r w:rsidR="00FB2081">
        <w:rPr>
          <w:rFonts w:cs="Arial"/>
        </w:rPr>
        <w:t>L</w:t>
      </w:r>
      <w:r>
        <w:rPr>
          <w:rFonts w:cs="Arial"/>
        </w:rPr>
        <w:t xml:space="preserve">iteral B) del </w:t>
      </w:r>
      <w:r w:rsidR="00FB2081">
        <w:rPr>
          <w:rFonts w:cs="Arial"/>
        </w:rPr>
        <w:t>A</w:t>
      </w:r>
      <w:r>
        <w:rPr>
          <w:rFonts w:cs="Arial"/>
        </w:rPr>
        <w:t>rtículo 211 de la Constitución</w:t>
      </w:r>
      <w:r w:rsidR="00FB2081">
        <w:rPr>
          <w:rFonts w:cs="Arial"/>
        </w:rPr>
        <w:t xml:space="preserve"> de la República</w:t>
      </w:r>
      <w:r>
        <w:rPr>
          <w:rFonts w:cs="Arial"/>
        </w:rPr>
        <w:t>, deberán hacerlo en forma fundada, expresando de manera detallada los motivos que justifican a su juicio seguir el curso</w:t>
      </w:r>
      <w:r w:rsidR="00FB2081">
        <w:rPr>
          <w:rFonts w:cs="Arial"/>
        </w:rPr>
        <w:t xml:space="preserve"> del gasto o el pago;</w:t>
      </w:r>
    </w:p>
    <w:p w:rsidR="00BB2E07" w:rsidRPr="00FB2081" w:rsidRDefault="00BB2E07" w:rsidP="00F13215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  <w:b/>
          <w:lang w:val="es-MX"/>
        </w:rPr>
        <w:t>2)</w:t>
      </w:r>
      <w:r>
        <w:rPr>
          <w:rFonts w:cs="Arial"/>
          <w:b/>
        </w:rPr>
        <w:t xml:space="preserve"> </w:t>
      </w:r>
      <w:r>
        <w:rPr>
          <w:rFonts w:cs="Arial"/>
          <w:bCs/>
        </w:rPr>
        <w:t xml:space="preserve">que se mantienen incambiados los argumentos por los cuales se formuló </w:t>
      </w:r>
      <w:proofErr w:type="gramStart"/>
      <w:r>
        <w:rPr>
          <w:rFonts w:cs="Arial"/>
          <w:bCs/>
        </w:rPr>
        <w:t>oportunamente</w:t>
      </w:r>
      <w:proofErr w:type="gramEnd"/>
      <w:r>
        <w:rPr>
          <w:rFonts w:cs="Arial"/>
          <w:bCs/>
        </w:rPr>
        <w:t xml:space="preserve"> la observación reiterada, razón por la cual corresponde mantener la misma en todos sus términos;</w:t>
      </w:r>
    </w:p>
    <w:p w:rsidR="00BB2E07" w:rsidRDefault="00BB2E07" w:rsidP="00F13215">
      <w:pPr>
        <w:pStyle w:val="Textoindependiente"/>
        <w:ind w:firstLine="851"/>
        <w:rPr>
          <w:rFonts w:cs="Arial"/>
        </w:rPr>
      </w:pPr>
      <w:r>
        <w:rPr>
          <w:rFonts w:cs="Arial"/>
          <w:b/>
          <w:bCs/>
        </w:rPr>
        <w:t>ATENTO</w:t>
      </w:r>
      <w:r w:rsidR="00F13215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a lo precedentemente expuesto y a lo establecido por los </w:t>
      </w:r>
      <w:r w:rsidR="00FB2081">
        <w:rPr>
          <w:rFonts w:cs="Arial"/>
        </w:rPr>
        <w:t>A</w:t>
      </w:r>
      <w:r>
        <w:rPr>
          <w:rFonts w:cs="Arial"/>
        </w:rPr>
        <w:t>rt</w:t>
      </w:r>
      <w:r w:rsidR="00FB2081">
        <w:rPr>
          <w:rFonts w:cs="Arial"/>
        </w:rPr>
        <w:t>ículo</w:t>
      </w:r>
      <w:r>
        <w:rPr>
          <w:rFonts w:cs="Arial"/>
        </w:rPr>
        <w:t>s</w:t>
      </w:r>
      <w:r w:rsidR="00FB2081">
        <w:rPr>
          <w:rFonts w:cs="Arial"/>
        </w:rPr>
        <w:t xml:space="preserve"> </w:t>
      </w:r>
      <w:r>
        <w:rPr>
          <w:rFonts w:cs="Arial"/>
        </w:rPr>
        <w:t xml:space="preserve"> 211, </w:t>
      </w:r>
      <w:r w:rsidR="00FB2081">
        <w:rPr>
          <w:rFonts w:cs="Arial"/>
        </w:rPr>
        <w:t>L</w:t>
      </w:r>
      <w:r>
        <w:rPr>
          <w:rFonts w:cs="Arial"/>
        </w:rPr>
        <w:t>iteral</w:t>
      </w:r>
      <w:r w:rsidR="00FB2081">
        <w:rPr>
          <w:rFonts w:cs="Arial"/>
        </w:rPr>
        <w:t>es</w:t>
      </w:r>
      <w:r>
        <w:rPr>
          <w:rFonts w:cs="Arial"/>
        </w:rPr>
        <w:t xml:space="preserve"> B) y E), y 212 de l</w:t>
      </w:r>
      <w:r w:rsidR="00F13215">
        <w:rPr>
          <w:rFonts w:cs="Arial"/>
        </w:rPr>
        <w:t>a Constitución de la República;</w:t>
      </w:r>
    </w:p>
    <w:p w:rsidR="00BB2E07" w:rsidRDefault="00BB2E07" w:rsidP="00BB2E07">
      <w:pPr>
        <w:pStyle w:val="Textoindependiente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EL TRIBUNAL ACUERDA</w:t>
      </w:r>
    </w:p>
    <w:p w:rsidR="00506F06" w:rsidRDefault="00FB2081" w:rsidP="00506F06">
      <w:pPr>
        <w:tabs>
          <w:tab w:val="left" w:pos="-720"/>
          <w:tab w:val="num" w:pos="142"/>
        </w:tabs>
        <w:suppressAutoHyphens/>
        <w:spacing w:line="360" w:lineRule="auto"/>
        <w:ind w:left="284" w:hanging="284"/>
        <w:jc w:val="both"/>
      </w:pPr>
      <w:r w:rsidRPr="00FB2081">
        <w:rPr>
          <w:b/>
        </w:rPr>
        <w:t>1)</w:t>
      </w:r>
      <w:r>
        <w:t xml:space="preserve"> </w:t>
      </w:r>
      <w:r w:rsidR="00BB2E07">
        <w:t>Mantener la observación formulada en Resolución de fecha 28 de mayo de 2014;</w:t>
      </w:r>
    </w:p>
    <w:p w:rsidR="00BB2E07" w:rsidRDefault="00506F06" w:rsidP="00506F06">
      <w:pPr>
        <w:tabs>
          <w:tab w:val="left" w:pos="-720"/>
          <w:tab w:val="num" w:pos="142"/>
        </w:tabs>
        <w:suppressAutoHyphens/>
        <w:spacing w:line="360" w:lineRule="auto"/>
        <w:ind w:left="284" w:hanging="284"/>
        <w:jc w:val="both"/>
        <w:rPr>
          <w:rFonts w:cs="Arial"/>
          <w:lang w:val="es-MX"/>
        </w:rPr>
      </w:pPr>
      <w:r w:rsidRPr="00506F06">
        <w:rPr>
          <w:b/>
        </w:rPr>
        <w:t>2)</w:t>
      </w:r>
      <w:r>
        <w:t xml:space="preserve"> </w:t>
      </w:r>
      <w:r w:rsidR="00BB2E07">
        <w:t>Comunicar al Poder Ejecutivo y a</w:t>
      </w:r>
      <w:r w:rsidR="001C1873">
        <w:t xml:space="preserve"> </w:t>
      </w:r>
      <w:r w:rsidR="00BB2E07">
        <w:t>l</w:t>
      </w:r>
      <w:r w:rsidR="001C1873">
        <w:t>a</w:t>
      </w:r>
      <w:r w:rsidR="00BB2E07">
        <w:t xml:space="preserve"> Contador</w:t>
      </w:r>
      <w:r w:rsidR="001C1873">
        <w:t>a</w:t>
      </w:r>
      <w:r w:rsidR="00BB2E07">
        <w:t xml:space="preserve"> Auditor</w:t>
      </w:r>
      <w:r w:rsidR="001C1873">
        <w:t>a</w:t>
      </w:r>
      <w:r w:rsidR="00BB2E07">
        <w:t xml:space="preserve"> destacad</w:t>
      </w:r>
      <w:r w:rsidR="001C1873">
        <w:t>a</w:t>
      </w:r>
      <w:r w:rsidR="00BB2E07">
        <w:t xml:space="preserve"> en el Ministerio de Desarrollo Social</w:t>
      </w:r>
      <w:r>
        <w:rPr>
          <w:rFonts w:cs="Arial"/>
          <w:lang w:val="es-MX"/>
        </w:rPr>
        <w:t>; y</w:t>
      </w:r>
    </w:p>
    <w:p w:rsidR="00506F06" w:rsidRPr="00506F06" w:rsidRDefault="00506F06" w:rsidP="00506F06">
      <w:pPr>
        <w:tabs>
          <w:tab w:val="left" w:pos="-720"/>
          <w:tab w:val="num" w:pos="142"/>
        </w:tabs>
        <w:suppressAutoHyphens/>
        <w:spacing w:line="360" w:lineRule="auto"/>
        <w:ind w:left="284" w:hanging="284"/>
        <w:jc w:val="both"/>
        <w:rPr>
          <w:lang w:val="es-MX"/>
        </w:rPr>
      </w:pPr>
      <w:r>
        <w:rPr>
          <w:b/>
          <w:lang w:val="es-MX"/>
        </w:rPr>
        <w:t xml:space="preserve">3) </w:t>
      </w:r>
      <w:r w:rsidRPr="00506F06">
        <w:rPr>
          <w:lang w:val="es-MX"/>
        </w:rPr>
        <w:t>Dar cuenta a la Asamblea General.</w:t>
      </w:r>
    </w:p>
    <w:p w:rsidR="008069F3" w:rsidRDefault="00506F06" w:rsidP="00506F06">
      <w:pPr>
        <w:tabs>
          <w:tab w:val="num" w:pos="142"/>
        </w:tabs>
        <w:spacing w:line="360" w:lineRule="auto"/>
        <w:jc w:val="both"/>
        <w:rPr>
          <w:b/>
          <w:bCs/>
        </w:rPr>
      </w:pPr>
      <w:proofErr w:type="spellStart"/>
      <w:proofErr w:type="gramStart"/>
      <w:r>
        <w:rPr>
          <w:rFonts w:cs="Arial"/>
          <w:lang w:val="es-MX"/>
        </w:rPr>
        <w:t>cr</w:t>
      </w:r>
      <w:proofErr w:type="spellEnd"/>
      <w:proofErr w:type="gramEnd"/>
    </w:p>
    <w:sectPr w:rsidR="008069F3" w:rsidSect="00B40BF0">
      <w:pgSz w:w="11907" w:h="16840" w:code="9"/>
      <w:pgMar w:top="3402" w:right="1701" w:bottom="1418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15" w:rsidRDefault="00F13215" w:rsidP="008069F3">
      <w:r>
        <w:separator/>
      </w:r>
    </w:p>
  </w:endnote>
  <w:endnote w:type="continuationSeparator" w:id="0">
    <w:p w:rsidR="00F13215" w:rsidRDefault="00F13215" w:rsidP="0080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15" w:rsidRDefault="00F13215" w:rsidP="008069F3">
      <w:r>
        <w:separator/>
      </w:r>
    </w:p>
  </w:footnote>
  <w:footnote w:type="continuationSeparator" w:id="0">
    <w:p w:rsidR="00F13215" w:rsidRDefault="00F13215" w:rsidP="0080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04E4"/>
    <w:multiLevelType w:val="hybridMultilevel"/>
    <w:tmpl w:val="8190F1B4"/>
    <w:lvl w:ilvl="0" w:tplc="F4CCF5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27C53"/>
    <w:multiLevelType w:val="hybridMultilevel"/>
    <w:tmpl w:val="C64C0910"/>
    <w:lvl w:ilvl="0" w:tplc="D5629B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847773"/>
    <w:multiLevelType w:val="hybridMultilevel"/>
    <w:tmpl w:val="08BC64FC"/>
    <w:lvl w:ilvl="0" w:tplc="27A08C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4C51D2"/>
    <w:multiLevelType w:val="hybridMultilevel"/>
    <w:tmpl w:val="137E3A00"/>
    <w:lvl w:ilvl="0" w:tplc="F900414A">
      <w:start w:val="1"/>
      <w:numFmt w:val="decimal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4">
    <w:nsid w:val="48F404CD"/>
    <w:multiLevelType w:val="hybridMultilevel"/>
    <w:tmpl w:val="419A3DBE"/>
    <w:lvl w:ilvl="0" w:tplc="2C0077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B2C1B"/>
    <w:multiLevelType w:val="hybridMultilevel"/>
    <w:tmpl w:val="9676CDE6"/>
    <w:lvl w:ilvl="0" w:tplc="EF6CC9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68"/>
    <w:rsid w:val="00064D55"/>
    <w:rsid w:val="000745FA"/>
    <w:rsid w:val="000851A4"/>
    <w:rsid w:val="000B579D"/>
    <w:rsid w:val="000C07CC"/>
    <w:rsid w:val="000D4C30"/>
    <w:rsid w:val="000D7FAB"/>
    <w:rsid w:val="000E0DED"/>
    <w:rsid w:val="0011217F"/>
    <w:rsid w:val="00127F33"/>
    <w:rsid w:val="0014474E"/>
    <w:rsid w:val="001A7D1E"/>
    <w:rsid w:val="001B3755"/>
    <w:rsid w:val="001C1873"/>
    <w:rsid w:val="00246CDD"/>
    <w:rsid w:val="002747A7"/>
    <w:rsid w:val="00276D11"/>
    <w:rsid w:val="002A7E10"/>
    <w:rsid w:val="002B2AED"/>
    <w:rsid w:val="002E0FBA"/>
    <w:rsid w:val="002E78D0"/>
    <w:rsid w:val="00341F2B"/>
    <w:rsid w:val="003633FB"/>
    <w:rsid w:val="00376791"/>
    <w:rsid w:val="003A0DEF"/>
    <w:rsid w:val="0041497B"/>
    <w:rsid w:val="00424A60"/>
    <w:rsid w:val="00425994"/>
    <w:rsid w:val="00446452"/>
    <w:rsid w:val="00446887"/>
    <w:rsid w:val="0047693E"/>
    <w:rsid w:val="00482FC6"/>
    <w:rsid w:val="00506F06"/>
    <w:rsid w:val="00532634"/>
    <w:rsid w:val="0054183F"/>
    <w:rsid w:val="005503BA"/>
    <w:rsid w:val="00562481"/>
    <w:rsid w:val="005974FF"/>
    <w:rsid w:val="005B6C25"/>
    <w:rsid w:val="00644210"/>
    <w:rsid w:val="00651A60"/>
    <w:rsid w:val="006653FC"/>
    <w:rsid w:val="006B002E"/>
    <w:rsid w:val="006F4805"/>
    <w:rsid w:val="00711CF1"/>
    <w:rsid w:val="00740840"/>
    <w:rsid w:val="007B5E86"/>
    <w:rsid w:val="008069F3"/>
    <w:rsid w:val="00827992"/>
    <w:rsid w:val="00910991"/>
    <w:rsid w:val="00916120"/>
    <w:rsid w:val="00957CA8"/>
    <w:rsid w:val="009C36ED"/>
    <w:rsid w:val="00A206EC"/>
    <w:rsid w:val="00A540B0"/>
    <w:rsid w:val="00A9747B"/>
    <w:rsid w:val="00AC3C12"/>
    <w:rsid w:val="00B40BF0"/>
    <w:rsid w:val="00B86E68"/>
    <w:rsid w:val="00BB2E07"/>
    <w:rsid w:val="00C602BA"/>
    <w:rsid w:val="00CD2E75"/>
    <w:rsid w:val="00CE455A"/>
    <w:rsid w:val="00CE4CFC"/>
    <w:rsid w:val="00CE71D0"/>
    <w:rsid w:val="00D726F9"/>
    <w:rsid w:val="00D7332F"/>
    <w:rsid w:val="00DD2DF4"/>
    <w:rsid w:val="00E220AE"/>
    <w:rsid w:val="00E55DF4"/>
    <w:rsid w:val="00EA753E"/>
    <w:rsid w:val="00ED550F"/>
    <w:rsid w:val="00F13215"/>
    <w:rsid w:val="00F34261"/>
    <w:rsid w:val="00F57B6F"/>
    <w:rsid w:val="00F83096"/>
    <w:rsid w:val="00F902DA"/>
    <w:rsid w:val="00FB2081"/>
    <w:rsid w:val="00F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1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8069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069F3"/>
    <w:rPr>
      <w:rFonts w:ascii="Arial" w:hAnsi="Arial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69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69F3"/>
    <w:rPr>
      <w:rFonts w:ascii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9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069F3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uiPriority w:val="9"/>
    <w:semiHidden/>
    <w:rsid w:val="0011217F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1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8069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069F3"/>
    <w:rPr>
      <w:rFonts w:ascii="Arial" w:hAnsi="Arial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69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69F3"/>
    <w:rPr>
      <w:rFonts w:ascii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9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069F3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uiPriority w:val="9"/>
    <w:semiHidden/>
    <w:rsid w:val="0011217F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226210</vt:lpstr>
    </vt:vector>
  </TitlesOfParts>
  <Company>Tribunal de Cuentas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226210</dc:title>
  <dc:subject/>
  <dc:creator>Contrataciones I</dc:creator>
  <cp:keywords/>
  <dc:description/>
  <cp:lastModifiedBy> </cp:lastModifiedBy>
  <cp:revision>3</cp:revision>
  <cp:lastPrinted>2014-08-04T12:09:00Z</cp:lastPrinted>
  <dcterms:created xsi:type="dcterms:W3CDTF">2014-08-04T12:10:00Z</dcterms:created>
  <dcterms:modified xsi:type="dcterms:W3CDTF">2014-08-28T19:10:00Z</dcterms:modified>
</cp:coreProperties>
</file>