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D00" w:rsidRPr="006D7D00" w:rsidRDefault="006D7D00" w:rsidP="006D7D00">
      <w:pPr>
        <w:tabs>
          <w:tab w:val="center" w:pos="4253"/>
        </w:tabs>
        <w:suppressAutoHyphens/>
        <w:spacing w:after="0" w:line="240" w:lineRule="auto"/>
        <w:jc w:val="center"/>
        <w:rPr>
          <w:rFonts w:ascii="Helvetica" w:hAnsi="Helvetica"/>
          <w:b/>
          <w:sz w:val="24"/>
          <w:szCs w:val="24"/>
          <w:lang w:val="es-ES_tradnl"/>
        </w:rPr>
      </w:pPr>
      <w:r w:rsidRPr="006D7D00">
        <w:rPr>
          <w:rFonts w:ascii="Helvetica" w:hAnsi="Helvetica"/>
          <w:b/>
          <w:sz w:val="24"/>
          <w:szCs w:val="24"/>
          <w:lang w:val="es-ES_tradnl"/>
        </w:rPr>
        <w:t>RESOLUCION ADOPTADA POR EL</w:t>
      </w:r>
    </w:p>
    <w:p w:rsidR="006D7D00" w:rsidRPr="006D7D00" w:rsidRDefault="006D7D00" w:rsidP="006D7D00">
      <w:pPr>
        <w:tabs>
          <w:tab w:val="left" w:pos="-720"/>
        </w:tabs>
        <w:suppressAutoHyphens/>
        <w:spacing w:after="0" w:line="240" w:lineRule="auto"/>
        <w:jc w:val="center"/>
        <w:rPr>
          <w:rFonts w:ascii="Helvetica" w:hAnsi="Helvetica"/>
          <w:b/>
          <w:sz w:val="24"/>
          <w:szCs w:val="24"/>
          <w:lang w:val="es-ES_tradnl"/>
        </w:rPr>
      </w:pPr>
    </w:p>
    <w:p w:rsidR="006D7D00" w:rsidRPr="006D7D00" w:rsidRDefault="006D7D00" w:rsidP="006D7D00">
      <w:pPr>
        <w:tabs>
          <w:tab w:val="center" w:pos="4253"/>
        </w:tabs>
        <w:suppressAutoHyphens/>
        <w:spacing w:after="0" w:line="240" w:lineRule="auto"/>
        <w:jc w:val="center"/>
        <w:rPr>
          <w:rFonts w:ascii="Helvetica" w:hAnsi="Helvetica"/>
          <w:b/>
          <w:sz w:val="24"/>
          <w:szCs w:val="24"/>
          <w:lang w:val="es-ES_tradnl"/>
        </w:rPr>
      </w:pPr>
      <w:r w:rsidRPr="006D7D00">
        <w:rPr>
          <w:rFonts w:ascii="Helvetica" w:hAnsi="Helvetica"/>
          <w:b/>
          <w:sz w:val="24"/>
          <w:szCs w:val="24"/>
          <w:lang w:val="es-ES_tradnl"/>
        </w:rPr>
        <w:t>TRIBUNAL DE CUENTAS</w:t>
      </w:r>
    </w:p>
    <w:p w:rsidR="006D7D00" w:rsidRPr="006D7D00" w:rsidRDefault="006D7D00" w:rsidP="006D7D00">
      <w:pPr>
        <w:tabs>
          <w:tab w:val="left" w:pos="-720"/>
        </w:tabs>
        <w:suppressAutoHyphens/>
        <w:spacing w:after="0" w:line="240" w:lineRule="auto"/>
        <w:jc w:val="center"/>
        <w:rPr>
          <w:rFonts w:ascii="Helvetica" w:hAnsi="Helvetica"/>
          <w:b/>
          <w:sz w:val="24"/>
          <w:szCs w:val="24"/>
          <w:lang w:val="es-ES_tradnl"/>
        </w:rPr>
      </w:pPr>
    </w:p>
    <w:p w:rsidR="006D7D00" w:rsidRPr="006D7D00" w:rsidRDefault="006D7D00" w:rsidP="006D7D00">
      <w:pPr>
        <w:tabs>
          <w:tab w:val="center" w:pos="4253"/>
        </w:tabs>
        <w:suppressAutoHyphens/>
        <w:spacing w:after="0" w:line="240" w:lineRule="auto"/>
        <w:jc w:val="center"/>
        <w:rPr>
          <w:rFonts w:ascii="Helvetica" w:hAnsi="Helvetica"/>
          <w:b/>
          <w:sz w:val="24"/>
          <w:szCs w:val="24"/>
          <w:lang w:val="es-ES_tradnl"/>
        </w:rPr>
      </w:pPr>
      <w:r w:rsidRPr="006D7D00">
        <w:rPr>
          <w:rFonts w:ascii="Helvetica" w:hAnsi="Helvetica"/>
          <w:b/>
          <w:sz w:val="24"/>
          <w:szCs w:val="24"/>
          <w:lang w:val="es-ES_tradnl"/>
        </w:rPr>
        <w:t>EN SESION DE FECHA 11 DE JUNIO DE 2014</w:t>
      </w:r>
    </w:p>
    <w:p w:rsidR="006D7D00" w:rsidRPr="006D7D00" w:rsidRDefault="006D7D00" w:rsidP="006D7D00">
      <w:pPr>
        <w:tabs>
          <w:tab w:val="center" w:pos="4253"/>
        </w:tabs>
        <w:suppressAutoHyphens/>
        <w:spacing w:after="0" w:line="240" w:lineRule="auto"/>
        <w:jc w:val="center"/>
        <w:rPr>
          <w:rFonts w:ascii="Helvetica" w:hAnsi="Helvetica"/>
          <w:b/>
          <w:sz w:val="24"/>
          <w:szCs w:val="24"/>
          <w:lang w:val="es-ES_tradnl"/>
        </w:rPr>
      </w:pPr>
    </w:p>
    <w:p w:rsidR="006D7D00" w:rsidRPr="006D7D00" w:rsidRDefault="006D7D00" w:rsidP="006D7D00">
      <w:pPr>
        <w:tabs>
          <w:tab w:val="center" w:pos="4253"/>
        </w:tabs>
        <w:suppressAutoHyphens/>
        <w:spacing w:after="0" w:line="240" w:lineRule="auto"/>
        <w:jc w:val="center"/>
        <w:rPr>
          <w:rFonts w:ascii="Helvetica" w:hAnsi="Helvetica"/>
          <w:b/>
          <w:sz w:val="24"/>
          <w:szCs w:val="24"/>
          <w:lang w:val="es-UY"/>
        </w:rPr>
      </w:pPr>
      <w:r w:rsidRPr="006D7D00">
        <w:rPr>
          <w:rFonts w:ascii="Helvetica" w:hAnsi="Helvetica"/>
          <w:b/>
          <w:sz w:val="24"/>
          <w:szCs w:val="24"/>
          <w:lang w:val="es-UY"/>
        </w:rPr>
        <w:t>(E. E. Nº 2014-17-1-0003903, Ent. N° 2958/14)</w:t>
      </w:r>
    </w:p>
    <w:p w:rsidR="006D7D00" w:rsidRPr="006D7D00" w:rsidRDefault="006D7D00">
      <w:pPr>
        <w:tabs>
          <w:tab w:val="center" w:pos="4253"/>
        </w:tabs>
        <w:suppressAutoHyphens/>
        <w:jc w:val="center"/>
        <w:rPr>
          <w:rFonts w:ascii="Arial" w:hAnsi="Arial"/>
          <w:spacing w:val="-3"/>
          <w:sz w:val="24"/>
          <w:szCs w:val="24"/>
          <w:lang w:val="es-UY"/>
        </w:rPr>
      </w:pPr>
    </w:p>
    <w:p w:rsidR="006D7D00" w:rsidRDefault="00577C9F" w:rsidP="006D7D00">
      <w:pPr>
        <w:spacing w:after="0" w:line="360" w:lineRule="auto"/>
        <w:ind w:firstLine="851"/>
        <w:jc w:val="both"/>
        <w:rPr>
          <w:rFonts w:ascii="Arial" w:hAnsi="Arial" w:cs="Arial"/>
          <w:sz w:val="24"/>
          <w:szCs w:val="24"/>
        </w:rPr>
      </w:pPr>
      <w:r w:rsidRPr="002236A0">
        <w:rPr>
          <w:rFonts w:ascii="Arial" w:hAnsi="Arial" w:cs="Arial"/>
          <w:b/>
          <w:sz w:val="24"/>
          <w:szCs w:val="24"/>
        </w:rPr>
        <w:t>VISTO:</w:t>
      </w:r>
      <w:r>
        <w:rPr>
          <w:rFonts w:ascii="Arial" w:hAnsi="Arial" w:cs="Arial"/>
          <w:sz w:val="24"/>
          <w:szCs w:val="24"/>
        </w:rPr>
        <w:t xml:space="preserve"> </w:t>
      </w:r>
      <w:r w:rsidR="002236A0">
        <w:rPr>
          <w:rFonts w:ascii="Arial" w:hAnsi="Arial" w:cs="Arial"/>
          <w:sz w:val="24"/>
          <w:szCs w:val="24"/>
        </w:rPr>
        <w:t xml:space="preserve">estas actuaciones remitidas por el Ministerio de Transporte y Obras Públicas relacionadas con la </w:t>
      </w:r>
      <w:r w:rsidR="006D7D00">
        <w:rPr>
          <w:rFonts w:ascii="Arial" w:hAnsi="Arial" w:cs="Arial"/>
          <w:sz w:val="24"/>
          <w:szCs w:val="24"/>
        </w:rPr>
        <w:t>Compra Directa por Excepción Nº</w:t>
      </w:r>
      <w:r w:rsidR="002236A0">
        <w:rPr>
          <w:rFonts w:ascii="Arial" w:hAnsi="Arial" w:cs="Arial"/>
          <w:sz w:val="24"/>
          <w:szCs w:val="24"/>
        </w:rPr>
        <w:t>1032/2014 para el Servicio de Vigilancia, Portería y Sereno brindado por la Prefectura Nacional Naval en el puerto de Punta del Este, por un importe de $</w:t>
      </w:r>
      <w:r w:rsidR="006D7D00">
        <w:rPr>
          <w:rFonts w:ascii="Arial" w:hAnsi="Arial" w:cs="Arial"/>
          <w:sz w:val="24"/>
          <w:szCs w:val="24"/>
        </w:rPr>
        <w:t>6:413.000</w:t>
      </w:r>
      <w:r w:rsidR="002236A0">
        <w:rPr>
          <w:rFonts w:ascii="Arial" w:hAnsi="Arial" w:cs="Arial"/>
          <w:sz w:val="24"/>
          <w:szCs w:val="24"/>
        </w:rPr>
        <w:t xml:space="preserve"> por 37.266 hora</w:t>
      </w:r>
      <w:r w:rsidR="006D7D00">
        <w:rPr>
          <w:rFonts w:ascii="Arial" w:hAnsi="Arial" w:cs="Arial"/>
          <w:sz w:val="24"/>
          <w:szCs w:val="24"/>
        </w:rPr>
        <w:t>s de servicio, por el plazo de nueve</w:t>
      </w:r>
      <w:r w:rsidR="002236A0">
        <w:rPr>
          <w:rFonts w:ascii="Arial" w:hAnsi="Arial" w:cs="Arial"/>
          <w:sz w:val="24"/>
          <w:szCs w:val="24"/>
        </w:rPr>
        <w:t xml:space="preserve"> meses, al </w:t>
      </w:r>
      <w:r w:rsidR="006D7D00">
        <w:rPr>
          <w:rFonts w:ascii="Arial" w:hAnsi="Arial" w:cs="Arial"/>
          <w:sz w:val="24"/>
          <w:szCs w:val="24"/>
        </w:rPr>
        <w:t>amparo de lo establecido en el A</w:t>
      </w:r>
      <w:r w:rsidR="002236A0">
        <w:rPr>
          <w:rFonts w:ascii="Arial" w:hAnsi="Arial" w:cs="Arial"/>
          <w:sz w:val="24"/>
          <w:szCs w:val="24"/>
        </w:rPr>
        <w:t>rt</w:t>
      </w:r>
      <w:r w:rsidR="006D7D00">
        <w:rPr>
          <w:rFonts w:ascii="Arial" w:hAnsi="Arial" w:cs="Arial"/>
          <w:sz w:val="24"/>
          <w:szCs w:val="24"/>
        </w:rPr>
        <w:t>ículo</w:t>
      </w:r>
      <w:r w:rsidR="002236A0">
        <w:rPr>
          <w:rFonts w:ascii="Arial" w:hAnsi="Arial" w:cs="Arial"/>
          <w:sz w:val="24"/>
          <w:szCs w:val="24"/>
        </w:rPr>
        <w:t xml:space="preserve"> 33 Literal C) del Numeral 1) del TOCAF;</w:t>
      </w:r>
    </w:p>
    <w:p w:rsidR="006D7D00" w:rsidRDefault="002236A0" w:rsidP="006D7D00">
      <w:pPr>
        <w:spacing w:after="0" w:line="360" w:lineRule="auto"/>
        <w:ind w:firstLine="851"/>
        <w:jc w:val="both"/>
        <w:rPr>
          <w:rFonts w:ascii="Arial" w:hAnsi="Arial" w:cs="Arial"/>
          <w:sz w:val="24"/>
          <w:szCs w:val="24"/>
        </w:rPr>
      </w:pPr>
      <w:r w:rsidRPr="002236A0">
        <w:rPr>
          <w:rFonts w:ascii="Arial" w:hAnsi="Arial" w:cs="Arial"/>
          <w:b/>
          <w:sz w:val="24"/>
          <w:szCs w:val="24"/>
        </w:rPr>
        <w:t>RESULTANDO: 1)</w:t>
      </w:r>
      <w:r>
        <w:rPr>
          <w:rFonts w:ascii="Arial" w:hAnsi="Arial" w:cs="Arial"/>
          <w:sz w:val="24"/>
          <w:szCs w:val="24"/>
        </w:rPr>
        <w:t xml:space="preserve"> que  </w:t>
      </w:r>
      <w:r w:rsidR="00692103">
        <w:rPr>
          <w:rFonts w:ascii="Arial" w:hAnsi="Arial" w:cs="Arial"/>
          <w:sz w:val="24"/>
          <w:szCs w:val="24"/>
        </w:rPr>
        <w:t>por Oficio de fecha 05/02/</w:t>
      </w:r>
      <w:r w:rsidR="00EE1021">
        <w:rPr>
          <w:rFonts w:ascii="Arial" w:hAnsi="Arial" w:cs="Arial"/>
          <w:sz w:val="24"/>
          <w:szCs w:val="24"/>
        </w:rPr>
        <w:t>2014</w:t>
      </w:r>
      <w:r w:rsidR="00D97F2E">
        <w:rPr>
          <w:rFonts w:ascii="Arial" w:hAnsi="Arial" w:cs="Arial"/>
          <w:sz w:val="24"/>
          <w:szCs w:val="24"/>
        </w:rPr>
        <w:t>,</w:t>
      </w:r>
      <w:r w:rsidR="00EE1021">
        <w:rPr>
          <w:rFonts w:ascii="Arial" w:hAnsi="Arial" w:cs="Arial"/>
          <w:sz w:val="24"/>
          <w:szCs w:val="24"/>
        </w:rPr>
        <w:t xml:space="preserve"> el Prefecto del Puerto de Maldonado comunica el interés de esa Prefectura de mantener el servicio de vigilancia especial en el área portuaria, debiendo agregar que se mantendría el costo actual de ¼ UR por hora que se viene cobrando por dicho servicio;</w:t>
      </w:r>
    </w:p>
    <w:p w:rsidR="006D7D00" w:rsidRDefault="00EE1021" w:rsidP="006D7D00">
      <w:pPr>
        <w:spacing w:after="0" w:line="360" w:lineRule="auto"/>
        <w:ind w:firstLine="2694"/>
        <w:jc w:val="both"/>
        <w:rPr>
          <w:rFonts w:ascii="Arial" w:hAnsi="Arial" w:cs="Arial"/>
          <w:sz w:val="24"/>
          <w:szCs w:val="24"/>
        </w:rPr>
      </w:pPr>
      <w:r w:rsidRPr="00EE1021">
        <w:rPr>
          <w:rFonts w:ascii="Arial" w:hAnsi="Arial" w:cs="Arial"/>
          <w:b/>
          <w:sz w:val="24"/>
          <w:szCs w:val="24"/>
        </w:rPr>
        <w:t>2)</w:t>
      </w:r>
      <w:r>
        <w:rPr>
          <w:rFonts w:ascii="Arial" w:hAnsi="Arial" w:cs="Arial"/>
          <w:sz w:val="24"/>
          <w:szCs w:val="24"/>
        </w:rPr>
        <w:t xml:space="preserve"> que se adjunta copia de la Resolución del Director Nacional de Hidrografía, en ejercicio de atribuciones delegadas, de fecha 28/02/2014, adjudicando la Contratación Directa Nº 1032/2014 con la Prefectura Nacional Naval, por un monto total de UR 9.316,61, equival</w:t>
      </w:r>
      <w:r w:rsidR="006D7D00">
        <w:rPr>
          <w:rFonts w:ascii="Arial" w:hAnsi="Arial" w:cs="Arial"/>
          <w:sz w:val="24"/>
          <w:szCs w:val="24"/>
        </w:rPr>
        <w:t>entes a la fecha a $ 6:413.000, por el plazo de nueve</w:t>
      </w:r>
      <w:r>
        <w:rPr>
          <w:rFonts w:ascii="Arial" w:hAnsi="Arial" w:cs="Arial"/>
          <w:sz w:val="24"/>
          <w:szCs w:val="24"/>
        </w:rPr>
        <w:t xml:space="preserve"> meses, a p</w:t>
      </w:r>
      <w:r w:rsidR="006D7D00">
        <w:rPr>
          <w:rFonts w:ascii="Arial" w:hAnsi="Arial" w:cs="Arial"/>
          <w:sz w:val="24"/>
          <w:szCs w:val="24"/>
        </w:rPr>
        <w:t>artir de la notificación de la R</w:t>
      </w:r>
      <w:r>
        <w:rPr>
          <w:rFonts w:ascii="Arial" w:hAnsi="Arial" w:cs="Arial"/>
          <w:sz w:val="24"/>
          <w:szCs w:val="24"/>
        </w:rPr>
        <w:t>esolución a la P.N.N.;</w:t>
      </w:r>
    </w:p>
    <w:p w:rsidR="006D7D00" w:rsidRDefault="00EE1021" w:rsidP="006D7D00">
      <w:pPr>
        <w:spacing w:after="0" w:line="360" w:lineRule="auto"/>
        <w:ind w:firstLine="2694"/>
        <w:jc w:val="both"/>
        <w:rPr>
          <w:rFonts w:ascii="Arial" w:hAnsi="Arial" w:cs="Arial"/>
          <w:sz w:val="24"/>
          <w:szCs w:val="24"/>
        </w:rPr>
      </w:pPr>
      <w:r w:rsidRPr="00EE1021">
        <w:rPr>
          <w:rFonts w:ascii="Arial" w:hAnsi="Arial" w:cs="Arial"/>
          <w:b/>
          <w:sz w:val="24"/>
          <w:szCs w:val="24"/>
        </w:rPr>
        <w:t>3)</w:t>
      </w:r>
      <w:r>
        <w:rPr>
          <w:rFonts w:ascii="Arial" w:hAnsi="Arial" w:cs="Arial"/>
          <w:sz w:val="24"/>
          <w:szCs w:val="24"/>
        </w:rPr>
        <w:t xml:space="preserve"> que se publicó dicha adjudicación en la Página Web de Compras Estatales;</w:t>
      </w:r>
    </w:p>
    <w:p w:rsidR="006D7D00" w:rsidRDefault="00EE1021" w:rsidP="006D7D00">
      <w:pPr>
        <w:spacing w:after="0" w:line="360" w:lineRule="auto"/>
        <w:ind w:firstLine="2694"/>
        <w:jc w:val="both"/>
        <w:rPr>
          <w:rFonts w:ascii="Arial" w:hAnsi="Arial" w:cs="Arial"/>
          <w:sz w:val="24"/>
          <w:szCs w:val="24"/>
        </w:rPr>
      </w:pPr>
      <w:r w:rsidRPr="00EE1021">
        <w:rPr>
          <w:rFonts w:ascii="Arial" w:hAnsi="Arial" w:cs="Arial"/>
          <w:b/>
          <w:sz w:val="24"/>
          <w:szCs w:val="24"/>
        </w:rPr>
        <w:t>4)</w:t>
      </w:r>
      <w:r>
        <w:rPr>
          <w:rFonts w:ascii="Arial" w:hAnsi="Arial" w:cs="Arial"/>
          <w:sz w:val="24"/>
          <w:szCs w:val="24"/>
        </w:rPr>
        <w:t xml:space="preserve"> que constan Documentos de Afectación y Compromiso Nº 000174 de fecha 18/03/2014 por $ 7:052.969, con cargo al Inciso 10, U.E. 004, Finan. 1.1, Programa 363, Proyecto 856, Objeto del gasto 291; dejándose constancia que se imput</w:t>
      </w:r>
      <w:r w:rsidR="006D7D00">
        <w:rPr>
          <w:rFonts w:ascii="Arial" w:hAnsi="Arial" w:cs="Arial"/>
          <w:sz w:val="24"/>
          <w:szCs w:val="24"/>
        </w:rPr>
        <w:t xml:space="preserve">a con modificación ($ 289.110). </w:t>
      </w:r>
      <w:r>
        <w:rPr>
          <w:rFonts w:ascii="Arial" w:hAnsi="Arial" w:cs="Arial"/>
          <w:sz w:val="24"/>
          <w:szCs w:val="24"/>
        </w:rPr>
        <w:lastRenderedPageBreak/>
        <w:t>Posteriormente, por  Documentos de Afectación y Compromiso Nº 000174 de fecha 18/04/2014 por - $ 289.110.- con cargo a los mismos rubros;</w:t>
      </w:r>
    </w:p>
    <w:p w:rsidR="006D7D00" w:rsidRDefault="00EE1021" w:rsidP="006D7D00">
      <w:pPr>
        <w:spacing w:after="0" w:line="360" w:lineRule="auto"/>
        <w:ind w:firstLine="2694"/>
        <w:jc w:val="both"/>
        <w:rPr>
          <w:rFonts w:ascii="Arial" w:hAnsi="Arial" w:cs="Arial"/>
          <w:sz w:val="24"/>
          <w:szCs w:val="24"/>
        </w:rPr>
      </w:pPr>
      <w:r>
        <w:rPr>
          <w:rFonts w:ascii="Arial" w:hAnsi="Arial" w:cs="Arial"/>
          <w:b/>
          <w:sz w:val="24"/>
          <w:szCs w:val="24"/>
        </w:rPr>
        <w:t xml:space="preserve">5) </w:t>
      </w:r>
      <w:r w:rsidRPr="00EE1021">
        <w:rPr>
          <w:rFonts w:ascii="Arial" w:hAnsi="Arial" w:cs="Arial"/>
          <w:sz w:val="24"/>
          <w:szCs w:val="24"/>
        </w:rPr>
        <w:t xml:space="preserve">que </w:t>
      </w:r>
      <w:r w:rsidR="00E22BDF">
        <w:rPr>
          <w:rFonts w:ascii="Arial" w:hAnsi="Arial" w:cs="Arial"/>
          <w:sz w:val="24"/>
          <w:szCs w:val="24"/>
        </w:rPr>
        <w:t xml:space="preserve">por </w:t>
      </w:r>
      <w:r w:rsidR="006D7D00">
        <w:rPr>
          <w:rFonts w:ascii="Arial" w:hAnsi="Arial" w:cs="Arial"/>
          <w:sz w:val="24"/>
          <w:szCs w:val="24"/>
        </w:rPr>
        <w:t>N</w:t>
      </w:r>
      <w:r w:rsidR="00E22BDF">
        <w:rPr>
          <w:rFonts w:ascii="Arial" w:hAnsi="Arial" w:cs="Arial"/>
          <w:sz w:val="24"/>
          <w:szCs w:val="24"/>
        </w:rPr>
        <w:t>ota fechada el 08/04/2014 el Jefe de Departamento de Contaduría deja constancia que se procedió a ajustar</w:t>
      </w:r>
      <w:r w:rsidR="006D7D00">
        <w:rPr>
          <w:rFonts w:ascii="Arial" w:hAnsi="Arial" w:cs="Arial"/>
          <w:sz w:val="24"/>
          <w:szCs w:val="24"/>
        </w:rPr>
        <w:t xml:space="preserve"> el monto de la Compra Directa.</w:t>
      </w:r>
      <w:r w:rsidR="00E22BDF">
        <w:rPr>
          <w:rFonts w:ascii="Arial" w:hAnsi="Arial" w:cs="Arial"/>
          <w:sz w:val="24"/>
          <w:szCs w:val="24"/>
        </w:rPr>
        <w:t xml:space="preserve"> El monto ajustado de $ 6:763.859 surge de multiplicar las UR 9.316,61 por $ 726, tomando el valor de la UR de marzo más una previsión por aumento de dicha unidad;</w:t>
      </w:r>
    </w:p>
    <w:p w:rsidR="006D7D00" w:rsidRDefault="00E22BDF" w:rsidP="006D7D00">
      <w:pPr>
        <w:spacing w:after="0" w:line="360" w:lineRule="auto"/>
        <w:ind w:firstLine="2694"/>
        <w:jc w:val="both"/>
        <w:rPr>
          <w:rFonts w:ascii="Arial" w:hAnsi="Arial" w:cs="Arial"/>
          <w:sz w:val="24"/>
          <w:szCs w:val="24"/>
        </w:rPr>
      </w:pPr>
      <w:r w:rsidRPr="00E22BDF">
        <w:rPr>
          <w:rFonts w:ascii="Arial" w:hAnsi="Arial" w:cs="Arial"/>
          <w:b/>
          <w:sz w:val="24"/>
          <w:szCs w:val="24"/>
        </w:rPr>
        <w:t>6)</w:t>
      </w:r>
      <w:r>
        <w:rPr>
          <w:rFonts w:ascii="Arial" w:hAnsi="Arial" w:cs="Arial"/>
          <w:sz w:val="24"/>
          <w:szCs w:val="24"/>
        </w:rPr>
        <w:t xml:space="preserve"> que  </w:t>
      </w:r>
      <w:r w:rsidR="00232ADA">
        <w:rPr>
          <w:rFonts w:ascii="Arial" w:hAnsi="Arial" w:cs="Arial"/>
          <w:sz w:val="24"/>
          <w:szCs w:val="24"/>
        </w:rPr>
        <w:t>por Informe de fecha 28/04/2014, la C</w:t>
      </w:r>
      <w:r w:rsidR="006D7D00">
        <w:rPr>
          <w:rFonts w:ascii="Arial" w:hAnsi="Arial" w:cs="Arial"/>
          <w:sz w:val="24"/>
          <w:szCs w:val="24"/>
        </w:rPr>
        <w:t>ontado</w:t>
      </w:r>
      <w:r w:rsidR="00232ADA">
        <w:rPr>
          <w:rFonts w:ascii="Arial" w:hAnsi="Arial" w:cs="Arial"/>
          <w:sz w:val="24"/>
          <w:szCs w:val="24"/>
        </w:rPr>
        <w:t>ra Auditora deja constancia de lo siguiente:</w:t>
      </w:r>
    </w:p>
    <w:p w:rsidR="00B1600E" w:rsidRDefault="006D7D00" w:rsidP="00692103">
      <w:pPr>
        <w:spacing w:after="0" w:line="360" w:lineRule="auto"/>
        <w:jc w:val="both"/>
        <w:rPr>
          <w:rFonts w:ascii="Arial" w:hAnsi="Arial" w:cs="Arial"/>
          <w:sz w:val="24"/>
          <w:szCs w:val="24"/>
        </w:rPr>
      </w:pPr>
      <w:r w:rsidRPr="00B1600E">
        <w:rPr>
          <w:rFonts w:ascii="Arial" w:hAnsi="Arial" w:cs="Arial"/>
          <w:b/>
          <w:sz w:val="24"/>
          <w:szCs w:val="24"/>
        </w:rPr>
        <w:t>6.1)</w:t>
      </w:r>
      <w:r w:rsidR="00B1600E">
        <w:rPr>
          <w:rFonts w:ascii="Arial" w:hAnsi="Arial" w:cs="Arial"/>
          <w:sz w:val="24"/>
          <w:szCs w:val="24"/>
        </w:rPr>
        <w:t xml:space="preserve"> e</w:t>
      </w:r>
      <w:r w:rsidR="00232ADA">
        <w:rPr>
          <w:rFonts w:ascii="Arial" w:hAnsi="Arial" w:cs="Arial"/>
          <w:sz w:val="24"/>
          <w:szCs w:val="24"/>
        </w:rPr>
        <w:t>l expediente ingresa para su intervención en el día de la fecha y según informes de fs 1 y 6 el servicio habría comenzad</w:t>
      </w:r>
      <w:r w:rsidR="00B1600E">
        <w:rPr>
          <w:rFonts w:ascii="Arial" w:hAnsi="Arial" w:cs="Arial"/>
          <w:sz w:val="24"/>
          <w:szCs w:val="24"/>
        </w:rPr>
        <w:t>o a prestarse en el mes de marzo de 2014;</w:t>
      </w:r>
    </w:p>
    <w:p w:rsidR="00B1600E" w:rsidRDefault="006D7D00" w:rsidP="00692103">
      <w:pPr>
        <w:spacing w:after="0" w:line="360" w:lineRule="auto"/>
        <w:jc w:val="both"/>
        <w:rPr>
          <w:rFonts w:ascii="Arial" w:hAnsi="Arial" w:cs="Arial"/>
          <w:sz w:val="24"/>
          <w:szCs w:val="24"/>
        </w:rPr>
      </w:pPr>
      <w:r w:rsidRPr="00B1600E">
        <w:rPr>
          <w:rFonts w:ascii="Arial" w:hAnsi="Arial" w:cs="Arial"/>
          <w:b/>
          <w:sz w:val="24"/>
          <w:szCs w:val="24"/>
        </w:rPr>
        <w:t>6.2)</w:t>
      </w:r>
      <w:r w:rsidR="00B1600E">
        <w:rPr>
          <w:rFonts w:ascii="Arial" w:hAnsi="Arial" w:cs="Arial"/>
          <w:sz w:val="24"/>
          <w:szCs w:val="24"/>
        </w:rPr>
        <w:t xml:space="preserve"> e</w:t>
      </w:r>
      <w:r w:rsidR="00232ADA">
        <w:rPr>
          <w:rFonts w:ascii="Arial" w:hAnsi="Arial" w:cs="Arial"/>
          <w:sz w:val="24"/>
          <w:szCs w:val="24"/>
        </w:rPr>
        <w:t>n el Ejercicio 2013 se in</w:t>
      </w:r>
      <w:r w:rsidR="00B1600E">
        <w:rPr>
          <w:rFonts w:ascii="Arial" w:hAnsi="Arial" w:cs="Arial"/>
          <w:sz w:val="24"/>
          <w:szCs w:val="24"/>
        </w:rPr>
        <w:t>tervino una Compra Directa por e</w:t>
      </w:r>
      <w:r w:rsidR="00232ADA">
        <w:rPr>
          <w:rFonts w:ascii="Arial" w:hAnsi="Arial" w:cs="Arial"/>
          <w:sz w:val="24"/>
          <w:szCs w:val="24"/>
        </w:rPr>
        <w:t>xcepción por un monto de $ 5:910.000 en las mismas</w:t>
      </w:r>
      <w:r w:rsidR="00B1600E">
        <w:rPr>
          <w:rFonts w:ascii="Arial" w:hAnsi="Arial" w:cs="Arial"/>
          <w:sz w:val="24"/>
          <w:szCs w:val="24"/>
        </w:rPr>
        <w:t xml:space="preserve"> condiciones, el que venció en febrero de 2014;</w:t>
      </w:r>
    </w:p>
    <w:p w:rsidR="00232ADA" w:rsidRDefault="006D7D00" w:rsidP="00692103">
      <w:pPr>
        <w:spacing w:after="0" w:line="360" w:lineRule="auto"/>
        <w:jc w:val="both"/>
        <w:rPr>
          <w:rFonts w:ascii="Arial" w:hAnsi="Arial" w:cs="Arial"/>
          <w:sz w:val="24"/>
          <w:szCs w:val="24"/>
        </w:rPr>
      </w:pPr>
      <w:bookmarkStart w:id="0" w:name="_GoBack"/>
      <w:bookmarkEnd w:id="0"/>
      <w:r w:rsidRPr="00B1600E">
        <w:rPr>
          <w:rFonts w:ascii="Arial" w:hAnsi="Arial" w:cs="Arial"/>
          <w:b/>
          <w:sz w:val="24"/>
          <w:szCs w:val="24"/>
        </w:rPr>
        <w:t>6.3)</w:t>
      </w:r>
      <w:r w:rsidR="00B1600E">
        <w:rPr>
          <w:rFonts w:ascii="Arial" w:hAnsi="Arial" w:cs="Arial"/>
          <w:sz w:val="24"/>
          <w:szCs w:val="24"/>
        </w:rPr>
        <w:t xml:space="preserve"> n</w:t>
      </w:r>
      <w:r w:rsidR="00232ADA">
        <w:rPr>
          <w:rFonts w:ascii="Arial" w:hAnsi="Arial" w:cs="Arial"/>
          <w:sz w:val="24"/>
          <w:szCs w:val="24"/>
        </w:rPr>
        <w:t>o se encuentra el motivo para el fraccionamiento de</w:t>
      </w:r>
      <w:r w:rsidR="00B1600E">
        <w:rPr>
          <w:rFonts w:ascii="Arial" w:hAnsi="Arial" w:cs="Arial"/>
          <w:sz w:val="24"/>
          <w:szCs w:val="24"/>
        </w:rPr>
        <w:t xml:space="preserve">l procedimiento en </w:t>
      </w:r>
      <w:proofErr w:type="gramStart"/>
      <w:r w:rsidR="00B1600E">
        <w:rPr>
          <w:rFonts w:ascii="Arial" w:hAnsi="Arial" w:cs="Arial"/>
          <w:sz w:val="24"/>
          <w:szCs w:val="24"/>
        </w:rPr>
        <w:t>períodos</w:t>
      </w:r>
      <w:proofErr w:type="gramEnd"/>
      <w:r w:rsidR="00B1600E">
        <w:rPr>
          <w:rFonts w:ascii="Arial" w:hAnsi="Arial" w:cs="Arial"/>
          <w:sz w:val="24"/>
          <w:szCs w:val="24"/>
        </w:rPr>
        <w:t xml:space="preserve"> de nueve</w:t>
      </w:r>
      <w:r w:rsidR="00232ADA">
        <w:rPr>
          <w:rFonts w:ascii="Arial" w:hAnsi="Arial" w:cs="Arial"/>
          <w:sz w:val="24"/>
          <w:szCs w:val="24"/>
        </w:rPr>
        <w:t xml:space="preserve"> meses, cuando la realidad es que se cumple</w:t>
      </w:r>
      <w:r w:rsidR="00D97F2E">
        <w:rPr>
          <w:rFonts w:ascii="Arial" w:hAnsi="Arial" w:cs="Arial"/>
          <w:sz w:val="24"/>
          <w:szCs w:val="24"/>
        </w:rPr>
        <w:t xml:space="preserve"> en forma continua en el tiempo</w:t>
      </w:r>
      <w:r w:rsidR="00232ADA">
        <w:rPr>
          <w:rFonts w:ascii="Arial" w:hAnsi="Arial" w:cs="Arial"/>
          <w:sz w:val="24"/>
          <w:szCs w:val="24"/>
        </w:rPr>
        <w:t>;</w:t>
      </w:r>
    </w:p>
    <w:p w:rsidR="00B1600E" w:rsidRDefault="00232ADA" w:rsidP="00B1600E">
      <w:pPr>
        <w:spacing w:after="0" w:line="360" w:lineRule="auto"/>
        <w:ind w:firstLine="851"/>
        <w:jc w:val="both"/>
        <w:rPr>
          <w:rFonts w:ascii="Arial" w:hAnsi="Arial" w:cs="Arial"/>
          <w:sz w:val="24"/>
          <w:szCs w:val="24"/>
        </w:rPr>
      </w:pPr>
      <w:r w:rsidRPr="00232ADA">
        <w:rPr>
          <w:rFonts w:ascii="Arial" w:hAnsi="Arial" w:cs="Arial"/>
          <w:b/>
          <w:sz w:val="24"/>
          <w:szCs w:val="24"/>
        </w:rPr>
        <w:t xml:space="preserve">CONSIDERANDO: 1) </w:t>
      </w:r>
      <w:r w:rsidR="00D97F2E" w:rsidRPr="00D97F2E">
        <w:rPr>
          <w:rFonts w:ascii="Arial" w:hAnsi="Arial" w:cs="Arial"/>
          <w:sz w:val="24"/>
          <w:szCs w:val="24"/>
        </w:rPr>
        <w:t>que</w:t>
      </w:r>
      <w:r w:rsidR="00D97F2E">
        <w:rPr>
          <w:rFonts w:ascii="Arial" w:hAnsi="Arial" w:cs="Arial"/>
          <w:sz w:val="24"/>
          <w:szCs w:val="24"/>
        </w:rPr>
        <w:t xml:space="preserve"> el fraccionamiento artificial del gasto puede tener dos motivos, el primero referido al procedimiento y el segundo a la intervención del mismo, ninguno de los cuales se da en el presente caso ya que, t</w:t>
      </w:r>
      <w:r w:rsidR="00B1600E">
        <w:rPr>
          <w:rFonts w:ascii="Arial" w:hAnsi="Arial" w:cs="Arial"/>
          <w:sz w:val="24"/>
          <w:szCs w:val="24"/>
        </w:rPr>
        <w:t>ratándose de un contrato entre O</w:t>
      </w:r>
      <w:r w:rsidR="00D97F2E">
        <w:rPr>
          <w:rFonts w:ascii="Arial" w:hAnsi="Arial" w:cs="Arial"/>
          <w:sz w:val="24"/>
          <w:szCs w:val="24"/>
        </w:rPr>
        <w:t>rganismos del Estado, está ampar</w:t>
      </w:r>
      <w:r w:rsidR="00B1600E">
        <w:rPr>
          <w:rFonts w:ascii="Arial" w:hAnsi="Arial" w:cs="Arial"/>
          <w:sz w:val="24"/>
          <w:szCs w:val="24"/>
        </w:rPr>
        <w:t>ado por una causal de excepción</w:t>
      </w:r>
      <w:r w:rsidR="00D97F2E">
        <w:rPr>
          <w:rFonts w:ascii="Arial" w:hAnsi="Arial" w:cs="Arial"/>
          <w:sz w:val="24"/>
          <w:szCs w:val="24"/>
        </w:rPr>
        <w:t xml:space="preserve"> y</w:t>
      </w:r>
      <w:r w:rsidR="00B1600E">
        <w:rPr>
          <w:rFonts w:ascii="Arial" w:hAnsi="Arial" w:cs="Arial"/>
          <w:sz w:val="24"/>
          <w:szCs w:val="24"/>
        </w:rPr>
        <w:t>,</w:t>
      </w:r>
      <w:r w:rsidR="00D97F2E">
        <w:rPr>
          <w:rFonts w:ascii="Arial" w:hAnsi="Arial" w:cs="Arial"/>
          <w:sz w:val="24"/>
          <w:szCs w:val="24"/>
        </w:rPr>
        <w:t xml:space="preserve"> por el monto, el gasto debe venir </w:t>
      </w:r>
      <w:r w:rsidR="00B1600E">
        <w:rPr>
          <w:rFonts w:ascii="Arial" w:hAnsi="Arial" w:cs="Arial"/>
          <w:sz w:val="24"/>
          <w:szCs w:val="24"/>
        </w:rPr>
        <w:t>a la intervención de este Tribunal;</w:t>
      </w:r>
    </w:p>
    <w:p w:rsidR="00232ADA" w:rsidRDefault="00232ADA" w:rsidP="00B1600E">
      <w:pPr>
        <w:spacing w:after="0" w:line="360" w:lineRule="auto"/>
        <w:ind w:firstLine="3119"/>
        <w:jc w:val="both"/>
        <w:rPr>
          <w:rFonts w:ascii="Arial" w:hAnsi="Arial" w:cs="Arial"/>
          <w:sz w:val="24"/>
          <w:szCs w:val="24"/>
        </w:rPr>
      </w:pPr>
      <w:r w:rsidRPr="00232ADA">
        <w:rPr>
          <w:rFonts w:ascii="Arial" w:hAnsi="Arial" w:cs="Arial"/>
          <w:b/>
          <w:sz w:val="24"/>
          <w:szCs w:val="24"/>
        </w:rPr>
        <w:t>2)</w:t>
      </w:r>
      <w:r>
        <w:rPr>
          <w:rFonts w:ascii="Arial" w:hAnsi="Arial" w:cs="Arial"/>
          <w:sz w:val="24"/>
          <w:szCs w:val="24"/>
        </w:rPr>
        <w:t xml:space="preserve"> que</w:t>
      </w:r>
      <w:r w:rsidR="00D97F2E">
        <w:rPr>
          <w:rFonts w:ascii="Arial" w:hAnsi="Arial" w:cs="Arial"/>
          <w:sz w:val="24"/>
          <w:szCs w:val="24"/>
        </w:rPr>
        <w:t>, no obstante,</w:t>
      </w:r>
      <w:r w:rsidR="00F763EF">
        <w:rPr>
          <w:rFonts w:ascii="Arial" w:hAnsi="Arial" w:cs="Arial"/>
          <w:sz w:val="24"/>
          <w:szCs w:val="24"/>
        </w:rPr>
        <w:t xml:space="preserve"> la contratación remitida cuenta con principio de ejecución, cont</w:t>
      </w:r>
      <w:r w:rsidR="00B1600E">
        <w:rPr>
          <w:rFonts w:ascii="Arial" w:hAnsi="Arial" w:cs="Arial"/>
          <w:sz w:val="24"/>
          <w:szCs w:val="24"/>
        </w:rPr>
        <w:t>raviniendo lo dispuesto por el A</w:t>
      </w:r>
      <w:r w:rsidR="00F763EF">
        <w:rPr>
          <w:rFonts w:ascii="Arial" w:hAnsi="Arial" w:cs="Arial"/>
          <w:sz w:val="24"/>
          <w:szCs w:val="24"/>
        </w:rPr>
        <w:t>rt</w:t>
      </w:r>
      <w:r w:rsidR="00B1600E">
        <w:rPr>
          <w:rFonts w:ascii="Arial" w:hAnsi="Arial" w:cs="Arial"/>
          <w:sz w:val="24"/>
          <w:szCs w:val="24"/>
        </w:rPr>
        <w:t>ículo 211 L</w:t>
      </w:r>
      <w:r w:rsidR="00F763EF">
        <w:rPr>
          <w:rFonts w:ascii="Arial" w:hAnsi="Arial" w:cs="Arial"/>
          <w:sz w:val="24"/>
          <w:szCs w:val="24"/>
        </w:rPr>
        <w:t>iteral B) de la  Constitución de la República (Resultando 6);</w:t>
      </w:r>
    </w:p>
    <w:p w:rsidR="00F763EF" w:rsidRDefault="00F763EF" w:rsidP="00B1600E">
      <w:pPr>
        <w:spacing w:after="0" w:line="360" w:lineRule="auto"/>
        <w:ind w:firstLine="851"/>
        <w:jc w:val="both"/>
        <w:rPr>
          <w:rFonts w:ascii="Arial" w:hAnsi="Arial" w:cs="Arial"/>
          <w:sz w:val="24"/>
          <w:szCs w:val="24"/>
        </w:rPr>
      </w:pPr>
      <w:r w:rsidRPr="00F763EF">
        <w:rPr>
          <w:rFonts w:ascii="Arial" w:hAnsi="Arial" w:cs="Arial"/>
          <w:b/>
          <w:sz w:val="24"/>
          <w:szCs w:val="24"/>
        </w:rPr>
        <w:t>ATENTO</w:t>
      </w:r>
      <w:r>
        <w:rPr>
          <w:rFonts w:ascii="Arial" w:hAnsi="Arial" w:cs="Arial"/>
          <w:sz w:val="24"/>
          <w:szCs w:val="24"/>
        </w:rPr>
        <w:t>: a lo exp</w:t>
      </w:r>
      <w:r w:rsidR="00D97F2E">
        <w:rPr>
          <w:rFonts w:ascii="Arial" w:hAnsi="Arial" w:cs="Arial"/>
          <w:sz w:val="24"/>
          <w:szCs w:val="24"/>
        </w:rPr>
        <w:t xml:space="preserve">resado y a lo </w:t>
      </w:r>
      <w:r w:rsidR="00B1600E">
        <w:rPr>
          <w:rFonts w:ascii="Arial" w:hAnsi="Arial" w:cs="Arial"/>
          <w:sz w:val="24"/>
          <w:szCs w:val="24"/>
        </w:rPr>
        <w:t xml:space="preserve">dispuesto por el Artículo 211, Literal B) </w:t>
      </w:r>
      <w:r w:rsidR="00D97F2E">
        <w:rPr>
          <w:rFonts w:ascii="Arial" w:hAnsi="Arial" w:cs="Arial"/>
          <w:sz w:val="24"/>
          <w:szCs w:val="24"/>
        </w:rPr>
        <w:t xml:space="preserve">de </w:t>
      </w:r>
      <w:r w:rsidR="00B1600E">
        <w:rPr>
          <w:rFonts w:ascii="Arial" w:hAnsi="Arial" w:cs="Arial"/>
          <w:sz w:val="24"/>
          <w:szCs w:val="24"/>
        </w:rPr>
        <w:t>la Constitución de la República;</w:t>
      </w:r>
    </w:p>
    <w:p w:rsidR="00B1600E" w:rsidRDefault="00B1600E" w:rsidP="00B1600E">
      <w:pPr>
        <w:spacing w:after="0" w:line="360" w:lineRule="auto"/>
        <w:jc w:val="center"/>
        <w:rPr>
          <w:rFonts w:ascii="Arial" w:hAnsi="Arial" w:cs="Arial"/>
          <w:b/>
          <w:sz w:val="24"/>
          <w:szCs w:val="24"/>
        </w:rPr>
      </w:pPr>
    </w:p>
    <w:p w:rsidR="00F763EF" w:rsidRPr="00F763EF" w:rsidRDefault="00F763EF" w:rsidP="00B1600E">
      <w:pPr>
        <w:spacing w:after="0" w:line="360" w:lineRule="auto"/>
        <w:jc w:val="center"/>
        <w:rPr>
          <w:rFonts w:ascii="Arial" w:hAnsi="Arial" w:cs="Arial"/>
          <w:b/>
          <w:sz w:val="24"/>
          <w:szCs w:val="24"/>
        </w:rPr>
      </w:pPr>
      <w:r w:rsidRPr="00F763EF">
        <w:rPr>
          <w:rFonts w:ascii="Arial" w:hAnsi="Arial" w:cs="Arial"/>
          <w:b/>
          <w:sz w:val="24"/>
          <w:szCs w:val="24"/>
        </w:rPr>
        <w:lastRenderedPageBreak/>
        <w:t xml:space="preserve">EL  </w:t>
      </w:r>
      <w:r w:rsidR="00B1600E">
        <w:rPr>
          <w:rFonts w:ascii="Arial" w:hAnsi="Arial" w:cs="Arial"/>
          <w:b/>
          <w:sz w:val="24"/>
          <w:szCs w:val="24"/>
        </w:rPr>
        <w:t>T</w:t>
      </w:r>
      <w:r w:rsidRPr="00F763EF">
        <w:rPr>
          <w:rFonts w:ascii="Arial" w:hAnsi="Arial" w:cs="Arial"/>
          <w:b/>
          <w:sz w:val="24"/>
          <w:szCs w:val="24"/>
        </w:rPr>
        <w:t>RIBUNAL  ACUERDA</w:t>
      </w:r>
    </w:p>
    <w:p w:rsidR="00F763EF" w:rsidRDefault="00B1600E" w:rsidP="00232ADA">
      <w:pPr>
        <w:spacing w:after="0" w:line="360" w:lineRule="auto"/>
        <w:jc w:val="both"/>
        <w:rPr>
          <w:rFonts w:ascii="Arial" w:hAnsi="Arial" w:cs="Arial"/>
          <w:sz w:val="24"/>
          <w:szCs w:val="24"/>
        </w:rPr>
      </w:pPr>
      <w:r w:rsidRPr="00B1600E">
        <w:rPr>
          <w:rFonts w:ascii="Arial" w:hAnsi="Arial" w:cs="Arial"/>
          <w:b/>
          <w:sz w:val="24"/>
          <w:szCs w:val="24"/>
        </w:rPr>
        <w:t>1)</w:t>
      </w:r>
      <w:r w:rsidR="00F763EF">
        <w:rPr>
          <w:rFonts w:ascii="Arial" w:hAnsi="Arial" w:cs="Arial"/>
          <w:sz w:val="24"/>
          <w:szCs w:val="24"/>
        </w:rPr>
        <w:t xml:space="preserve"> Observar el gasto derivado de la contratación por el Ejercicio 2014;</w:t>
      </w:r>
    </w:p>
    <w:p w:rsidR="00F763EF" w:rsidRDefault="00B1600E" w:rsidP="00232ADA">
      <w:pPr>
        <w:spacing w:after="0" w:line="360" w:lineRule="auto"/>
        <w:jc w:val="both"/>
        <w:rPr>
          <w:rFonts w:ascii="Arial" w:hAnsi="Arial" w:cs="Arial"/>
          <w:sz w:val="24"/>
          <w:szCs w:val="24"/>
        </w:rPr>
      </w:pPr>
      <w:r w:rsidRPr="00B1600E">
        <w:rPr>
          <w:rFonts w:ascii="Arial" w:hAnsi="Arial" w:cs="Arial"/>
          <w:b/>
          <w:sz w:val="24"/>
          <w:szCs w:val="24"/>
        </w:rPr>
        <w:t>2)</w:t>
      </w:r>
      <w:r w:rsidR="00F763EF">
        <w:rPr>
          <w:rFonts w:ascii="Arial" w:hAnsi="Arial" w:cs="Arial"/>
          <w:sz w:val="24"/>
          <w:szCs w:val="24"/>
        </w:rPr>
        <w:t xml:space="preserve"> Comunicar a la C</w:t>
      </w:r>
      <w:r>
        <w:rPr>
          <w:rFonts w:ascii="Arial" w:hAnsi="Arial" w:cs="Arial"/>
          <w:sz w:val="24"/>
          <w:szCs w:val="24"/>
        </w:rPr>
        <w:t>ontado</w:t>
      </w:r>
      <w:r w:rsidR="00F763EF">
        <w:rPr>
          <w:rFonts w:ascii="Arial" w:hAnsi="Arial" w:cs="Arial"/>
          <w:sz w:val="24"/>
          <w:szCs w:val="24"/>
        </w:rPr>
        <w:t>ra Auditora;</w:t>
      </w:r>
    </w:p>
    <w:p w:rsidR="00F763EF" w:rsidRDefault="00B1600E" w:rsidP="00232ADA">
      <w:pPr>
        <w:spacing w:after="0" w:line="360" w:lineRule="auto"/>
        <w:jc w:val="both"/>
        <w:rPr>
          <w:rFonts w:ascii="Arial" w:hAnsi="Arial" w:cs="Arial"/>
          <w:sz w:val="24"/>
          <w:szCs w:val="24"/>
        </w:rPr>
      </w:pPr>
      <w:r w:rsidRPr="00B1600E">
        <w:rPr>
          <w:rFonts w:ascii="Arial" w:hAnsi="Arial" w:cs="Arial"/>
          <w:b/>
          <w:sz w:val="24"/>
          <w:szCs w:val="24"/>
        </w:rPr>
        <w:t>3)</w:t>
      </w:r>
      <w:r w:rsidR="00F763EF">
        <w:rPr>
          <w:rFonts w:ascii="Arial" w:hAnsi="Arial" w:cs="Arial"/>
          <w:sz w:val="24"/>
          <w:szCs w:val="24"/>
        </w:rPr>
        <w:t xml:space="preserve"> Devolver las actu</w:t>
      </w:r>
      <w:r>
        <w:rPr>
          <w:rFonts w:ascii="Arial" w:hAnsi="Arial" w:cs="Arial"/>
          <w:sz w:val="24"/>
          <w:szCs w:val="24"/>
        </w:rPr>
        <w:t>aciones.</w:t>
      </w:r>
    </w:p>
    <w:p w:rsidR="00B1600E" w:rsidRDefault="00B1600E" w:rsidP="00232ADA">
      <w:pPr>
        <w:spacing w:after="0" w:line="360" w:lineRule="auto"/>
        <w:jc w:val="both"/>
        <w:rPr>
          <w:rFonts w:ascii="Arial" w:hAnsi="Arial" w:cs="Arial"/>
          <w:sz w:val="24"/>
          <w:szCs w:val="24"/>
        </w:rPr>
      </w:pPr>
    </w:p>
    <w:p w:rsidR="00B1600E" w:rsidRDefault="00B1600E" w:rsidP="00232ADA">
      <w:pPr>
        <w:spacing w:after="0" w:line="360" w:lineRule="auto"/>
        <w:jc w:val="both"/>
        <w:rPr>
          <w:rFonts w:ascii="Arial" w:hAnsi="Arial" w:cs="Arial"/>
          <w:sz w:val="24"/>
          <w:szCs w:val="24"/>
        </w:rPr>
      </w:pPr>
    </w:p>
    <w:p w:rsidR="00B1600E" w:rsidRDefault="00B1600E" w:rsidP="00232ADA">
      <w:pPr>
        <w:spacing w:after="0" w:line="360" w:lineRule="auto"/>
        <w:jc w:val="both"/>
        <w:rPr>
          <w:rFonts w:ascii="Arial" w:hAnsi="Arial" w:cs="Arial"/>
          <w:sz w:val="24"/>
          <w:szCs w:val="24"/>
        </w:rPr>
      </w:pPr>
    </w:p>
    <w:p w:rsidR="00B1600E" w:rsidRPr="00232ADA" w:rsidRDefault="00B1600E" w:rsidP="00B1600E">
      <w:pPr>
        <w:spacing w:after="0" w:line="360" w:lineRule="auto"/>
        <w:ind w:hanging="426"/>
        <w:jc w:val="both"/>
        <w:rPr>
          <w:rFonts w:ascii="Arial" w:hAnsi="Arial" w:cs="Arial"/>
          <w:sz w:val="24"/>
          <w:szCs w:val="24"/>
        </w:rPr>
      </w:pPr>
      <w:r>
        <w:rPr>
          <w:rFonts w:ascii="Arial" w:hAnsi="Arial" w:cs="Arial"/>
          <w:sz w:val="24"/>
          <w:szCs w:val="24"/>
        </w:rPr>
        <w:t>dc</w:t>
      </w:r>
    </w:p>
    <w:p w:rsidR="00F763EF" w:rsidRPr="00A13C0D" w:rsidRDefault="00E22BDF" w:rsidP="00B1600E">
      <w:pPr>
        <w:spacing w:after="0" w:line="360" w:lineRule="auto"/>
        <w:jc w:val="both"/>
        <w:rPr>
          <w:rFonts w:ascii="Arial" w:hAnsi="Arial" w:cs="Arial"/>
          <w:sz w:val="24"/>
          <w:szCs w:val="24"/>
        </w:rPr>
      </w:pPr>
      <w:r>
        <w:rPr>
          <w:rFonts w:ascii="Arial" w:hAnsi="Arial" w:cs="Arial"/>
          <w:sz w:val="24"/>
          <w:szCs w:val="24"/>
        </w:rPr>
        <w:t xml:space="preserve">    </w:t>
      </w:r>
    </w:p>
    <w:sectPr w:rsidR="00F763EF" w:rsidRPr="00A13C0D" w:rsidSect="00E95A28">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CB"/>
    <w:rsid w:val="000E7F78"/>
    <w:rsid w:val="0018453C"/>
    <w:rsid w:val="001E5F73"/>
    <w:rsid w:val="002236A0"/>
    <w:rsid w:val="00232ADA"/>
    <w:rsid w:val="00274BF3"/>
    <w:rsid w:val="00283639"/>
    <w:rsid w:val="002F6DEE"/>
    <w:rsid w:val="003406CD"/>
    <w:rsid w:val="00373926"/>
    <w:rsid w:val="004C2D29"/>
    <w:rsid w:val="004E62CB"/>
    <w:rsid w:val="0056694B"/>
    <w:rsid w:val="00577C9F"/>
    <w:rsid w:val="00692103"/>
    <w:rsid w:val="006D7D00"/>
    <w:rsid w:val="006F1824"/>
    <w:rsid w:val="00847A65"/>
    <w:rsid w:val="00A13C0D"/>
    <w:rsid w:val="00AE73B2"/>
    <w:rsid w:val="00B1184A"/>
    <w:rsid w:val="00B1600E"/>
    <w:rsid w:val="00C474A1"/>
    <w:rsid w:val="00D77158"/>
    <w:rsid w:val="00D97F2E"/>
    <w:rsid w:val="00E10B41"/>
    <w:rsid w:val="00E22BDF"/>
    <w:rsid w:val="00E95A28"/>
    <w:rsid w:val="00EE1021"/>
    <w:rsid w:val="00F0197D"/>
    <w:rsid w:val="00F3664D"/>
    <w:rsid w:val="00F43D40"/>
    <w:rsid w:val="00F763EF"/>
    <w:rsid w:val="00F82BE0"/>
    <w:rsid w:val="00FE1B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540</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MARTHA GARCIA SCLAVI</dc:creator>
  <cp:lastModifiedBy>Lenovo User</cp:lastModifiedBy>
  <cp:revision>4</cp:revision>
  <cp:lastPrinted>2014-06-17T16:50:00Z</cp:lastPrinted>
  <dcterms:created xsi:type="dcterms:W3CDTF">2014-06-16T21:27:00Z</dcterms:created>
  <dcterms:modified xsi:type="dcterms:W3CDTF">2014-06-17T16:52:00Z</dcterms:modified>
</cp:coreProperties>
</file>