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19" w:rsidRDefault="0046091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60919" w:rsidRDefault="0046091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60919" w:rsidRDefault="0046091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60919" w:rsidRDefault="0046091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60919" w:rsidRDefault="0046091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ABRIL DE 2014</w:t>
      </w:r>
    </w:p>
    <w:p w:rsidR="00460919" w:rsidRDefault="0046091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60919" w:rsidRDefault="0046091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(E. E. Nº 2012-17-1-0002926, Ent. N° 1942/14)</w:t>
      </w:r>
    </w:p>
    <w:p w:rsidR="00460919" w:rsidRDefault="00460919" w:rsidP="00B533D5">
      <w:pPr>
        <w:spacing w:line="360" w:lineRule="auto"/>
        <w:ind w:firstLine="708"/>
        <w:jc w:val="both"/>
        <w:rPr>
          <w:rFonts w:ascii="Arial" w:hAnsi="Arial"/>
          <w:spacing w:val="-3"/>
          <w:lang w:val="en-US"/>
        </w:rPr>
      </w:pPr>
    </w:p>
    <w:p w:rsidR="00460919" w:rsidRDefault="007279E6" w:rsidP="00460919">
      <w:pPr>
        <w:spacing w:line="360" w:lineRule="auto"/>
        <w:ind w:firstLine="851"/>
        <w:jc w:val="both"/>
        <w:rPr>
          <w:rFonts w:ascii="Arial" w:hAnsi="Arial" w:cs="Arial"/>
        </w:rPr>
      </w:pPr>
      <w:r w:rsidRPr="007279E6"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las nuevas actuaciones remitidas por l</w:t>
      </w:r>
      <w:r w:rsidR="00BB2C0F" w:rsidRPr="009B1F70">
        <w:rPr>
          <w:rFonts w:ascii="Arial" w:hAnsi="Arial" w:cs="Arial"/>
        </w:rPr>
        <w:t xml:space="preserve">a Administración de los Servicios de Salud del Estado </w:t>
      </w:r>
      <w:r w:rsidR="00BB2C0F">
        <w:rPr>
          <w:rFonts w:ascii="Arial" w:hAnsi="Arial" w:cs="Arial"/>
        </w:rPr>
        <w:t xml:space="preserve">(A.S.S.E.) relacionadas con la </w:t>
      </w:r>
      <w:r>
        <w:rPr>
          <w:rFonts w:ascii="Arial" w:hAnsi="Arial" w:cs="Arial"/>
        </w:rPr>
        <w:t xml:space="preserve">prórroga de la </w:t>
      </w:r>
      <w:r w:rsidR="00BB2C0F">
        <w:rPr>
          <w:rFonts w:ascii="Arial" w:hAnsi="Arial" w:cs="Arial"/>
        </w:rPr>
        <w:t>Licitación Pública Nº 28/2012 cuyo objeto es la “Contratación de Servicio de Conser</w:t>
      </w:r>
      <w:r w:rsidR="008E5C20">
        <w:rPr>
          <w:rFonts w:ascii="Arial" w:hAnsi="Arial" w:cs="Arial"/>
        </w:rPr>
        <w:t>j</w:t>
      </w:r>
      <w:r w:rsidR="00460919">
        <w:rPr>
          <w:rFonts w:ascii="Arial" w:hAnsi="Arial" w:cs="Arial"/>
        </w:rPr>
        <w:t>ería” para el Hospital Pasteur;</w:t>
      </w:r>
    </w:p>
    <w:p w:rsidR="00460919" w:rsidRDefault="007279E6" w:rsidP="00460919">
      <w:pPr>
        <w:spacing w:line="360" w:lineRule="auto"/>
        <w:ind w:firstLine="851"/>
        <w:jc w:val="both"/>
        <w:rPr>
          <w:rFonts w:ascii="Arial" w:hAnsi="Arial" w:cs="Arial"/>
        </w:rPr>
      </w:pPr>
      <w:r w:rsidRPr="007279E6">
        <w:rPr>
          <w:rFonts w:ascii="Arial" w:hAnsi="Arial" w:cs="Arial"/>
          <w:b/>
        </w:rPr>
        <w:t>RESULTANDO: 1)</w:t>
      </w:r>
      <w:r>
        <w:rPr>
          <w:rFonts w:ascii="Arial" w:hAnsi="Arial" w:cs="Arial"/>
        </w:rPr>
        <w:t xml:space="preserve"> que e</w:t>
      </w:r>
      <w:r w:rsidR="00BB2C0F">
        <w:rPr>
          <w:rFonts w:ascii="Arial" w:hAnsi="Arial" w:cs="Arial"/>
        </w:rPr>
        <w:t xml:space="preserve">n </w:t>
      </w:r>
      <w:r w:rsidR="00BB2C0F" w:rsidRPr="007279E6">
        <w:rPr>
          <w:rFonts w:ascii="Arial" w:hAnsi="Arial" w:cs="Arial"/>
        </w:rPr>
        <w:t>Sesión de fecha 9 de enero de 2013</w:t>
      </w:r>
      <w:r w:rsidR="00BB2C0F">
        <w:rPr>
          <w:rFonts w:ascii="Arial" w:hAnsi="Arial" w:cs="Arial"/>
        </w:rPr>
        <w:t xml:space="preserve">, este Tribunal acordó: </w:t>
      </w:r>
      <w:r w:rsidR="00BB2C0F" w:rsidRPr="007279E6">
        <w:rPr>
          <w:rFonts w:ascii="Arial" w:hAnsi="Arial" w:cs="Arial"/>
        </w:rPr>
        <w:t>“</w:t>
      </w:r>
      <w:r w:rsidR="00BB2C0F" w:rsidRPr="00460919">
        <w:rPr>
          <w:rFonts w:ascii="Arial" w:hAnsi="Arial" w:cs="Arial"/>
          <w:b/>
        </w:rPr>
        <w:t>1)</w:t>
      </w:r>
      <w:r w:rsidR="00BB2C0F" w:rsidRPr="007279E6">
        <w:rPr>
          <w:rFonts w:ascii="Arial" w:hAnsi="Arial" w:cs="Arial"/>
        </w:rPr>
        <w:t xml:space="preserve"> No formular observaciones</w:t>
      </w:r>
      <w:r w:rsidR="00BB2C0F" w:rsidRPr="00460919">
        <w:rPr>
          <w:rFonts w:ascii="Arial" w:hAnsi="Arial" w:cs="Arial"/>
          <w:b/>
        </w:rPr>
        <w:t>. 2)</w:t>
      </w:r>
      <w:r w:rsidR="00BB2C0F" w:rsidRPr="007279E6">
        <w:rPr>
          <w:rFonts w:ascii="Arial" w:hAnsi="Arial" w:cs="Arial"/>
        </w:rPr>
        <w:t xml:space="preserve"> Dictada la Resolución por el Ordenador competente, cométese a la Contadora Delegada la intervención del gasto de $ 39:489.120, exento de impuestos, a favor de la Asociación Civil APEX, previo control de su imputación en el objeto del gasto adecuado con disponibilidad suficiente, así como el cumplimiento de lo establecido por el Artículo 3 de la Ley Nº 18.244 del 27/12/2007 (Deudores Alimentarios). Asimismo, cométese a la Contadora Delegada la verificación que la Resolución definitiva concuerde con las condiciones de la contratación sometidos a este Tribunal (Artículo 8 de la Ordenanza Nº 27 de fecha 22/05/58 en la redacción sustitutiva dispuesta por Resolución del 16/6/2010)</w:t>
      </w:r>
      <w:r>
        <w:rPr>
          <w:rFonts w:ascii="Arial" w:hAnsi="Arial" w:cs="Arial"/>
        </w:rPr>
        <w:t xml:space="preserve">; </w:t>
      </w:r>
      <w:r w:rsidR="00BB2C0F" w:rsidRPr="00460919">
        <w:rPr>
          <w:rFonts w:ascii="Arial" w:hAnsi="Arial" w:cs="Arial"/>
          <w:b/>
        </w:rPr>
        <w:t>3)</w:t>
      </w:r>
      <w:r w:rsidR="00BB2C0F" w:rsidRPr="007279E6">
        <w:rPr>
          <w:rFonts w:ascii="Arial" w:hAnsi="Arial" w:cs="Arial"/>
        </w:rPr>
        <w:t xml:space="preserve"> Comuníquese a la Contadora Delegada. </w:t>
      </w:r>
      <w:r w:rsidR="00BB2C0F" w:rsidRPr="00460919">
        <w:rPr>
          <w:rFonts w:ascii="Arial" w:hAnsi="Arial" w:cs="Arial"/>
          <w:b/>
        </w:rPr>
        <w:t>4)</w:t>
      </w:r>
      <w:r w:rsidR="00BB2C0F" w:rsidRPr="007279E6">
        <w:rPr>
          <w:rFonts w:ascii="Arial" w:hAnsi="Arial" w:cs="Arial"/>
        </w:rPr>
        <w:t xml:space="preserve"> Devuélvase.”</w:t>
      </w:r>
    </w:p>
    <w:p w:rsidR="00460919" w:rsidRDefault="007279E6" w:rsidP="00460919">
      <w:pPr>
        <w:spacing w:line="360" w:lineRule="auto"/>
        <w:ind w:firstLine="2835"/>
        <w:jc w:val="both"/>
        <w:rPr>
          <w:rFonts w:ascii="Arial" w:hAnsi="Arial" w:cs="Arial"/>
        </w:rPr>
      </w:pPr>
      <w:r w:rsidRPr="007279E6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</w:t>
      </w:r>
      <w:r w:rsidR="00460919">
        <w:rPr>
          <w:rFonts w:ascii="Arial" w:hAnsi="Arial" w:cs="Arial"/>
        </w:rPr>
        <w:t>mediante N</w:t>
      </w:r>
      <w:r w:rsidRPr="007279E6">
        <w:rPr>
          <w:rFonts w:ascii="Arial" w:hAnsi="Arial" w:cs="Arial"/>
        </w:rPr>
        <w:t xml:space="preserve">ota de la </w:t>
      </w:r>
      <w:r w:rsidR="00BB2C0F" w:rsidRPr="007279E6">
        <w:rPr>
          <w:rFonts w:ascii="Arial" w:hAnsi="Arial" w:cs="Arial"/>
        </w:rPr>
        <w:t xml:space="preserve">Gerencia Financiera, de fecha 7/1/2014, dirigida a la Auditoría Delegada, de la que surge el ajuste anual, conforme al siguiente detalle: </w:t>
      </w:r>
      <w:r w:rsidR="00BB2C0F" w:rsidRPr="00095C10">
        <w:rPr>
          <w:rFonts w:ascii="Arial" w:hAnsi="Arial" w:cs="Arial"/>
        </w:rPr>
        <w:t>Monto Anual Ajustado</w:t>
      </w:r>
      <w:r w:rsidR="00BB2C0F" w:rsidRPr="00574704">
        <w:rPr>
          <w:rFonts w:ascii="Arial" w:hAnsi="Arial" w:cs="Arial"/>
        </w:rPr>
        <w:t>:</w:t>
      </w:r>
      <w:r w:rsidR="00095C10">
        <w:rPr>
          <w:rFonts w:ascii="Arial" w:hAnsi="Arial" w:cs="Arial"/>
        </w:rPr>
        <w:t xml:space="preserve"> </w:t>
      </w:r>
      <w:r w:rsidR="00BB2C0F">
        <w:rPr>
          <w:rFonts w:ascii="Arial" w:hAnsi="Arial" w:cs="Arial"/>
        </w:rPr>
        <w:t>Financiamiento 11 → $ 35:5</w:t>
      </w:r>
      <w:r w:rsidR="00095C10">
        <w:rPr>
          <w:rFonts w:ascii="Arial" w:hAnsi="Arial" w:cs="Arial"/>
        </w:rPr>
        <w:t xml:space="preserve">03.644, ajustado → $ 43:825.872; </w:t>
      </w:r>
      <w:r w:rsidR="00BB2C0F" w:rsidRPr="00095C10">
        <w:rPr>
          <w:rFonts w:ascii="Arial" w:hAnsi="Arial" w:cs="Arial"/>
        </w:rPr>
        <w:t>Financiamiento 12 → $ 3:985.476, a</w:t>
      </w:r>
      <w:r w:rsidR="00460919">
        <w:rPr>
          <w:rFonts w:ascii="Arial" w:hAnsi="Arial" w:cs="Arial"/>
        </w:rPr>
        <w:t>justado → $ 4:919.691;</w:t>
      </w:r>
    </w:p>
    <w:p w:rsidR="00460919" w:rsidRDefault="00095C10" w:rsidP="00460919">
      <w:pPr>
        <w:spacing w:line="360" w:lineRule="auto"/>
        <w:ind w:firstLine="2835"/>
        <w:jc w:val="both"/>
        <w:rPr>
          <w:rFonts w:ascii="Arial" w:hAnsi="Arial" w:cs="Arial"/>
          <w:bCs/>
          <w:lang w:val="es-UY"/>
        </w:rPr>
      </w:pPr>
      <w:r w:rsidRPr="00095C10">
        <w:rPr>
          <w:rFonts w:ascii="Arial" w:hAnsi="Arial" w:cs="Arial"/>
          <w:b/>
        </w:rPr>
        <w:t>3)</w:t>
      </w:r>
      <w:r w:rsidRPr="00095C10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l</w:t>
      </w:r>
      <w:r w:rsidR="00BB2C0F" w:rsidRPr="00095C10">
        <w:rPr>
          <w:rFonts w:ascii="Arial" w:hAnsi="Arial" w:cs="Arial"/>
        </w:rPr>
        <w:t>uce agregado Documento de Afectación Nº</w:t>
      </w:r>
      <w:r w:rsidR="00460919">
        <w:rPr>
          <w:rFonts w:ascii="Arial" w:hAnsi="Arial" w:cs="Arial"/>
        </w:rPr>
        <w:t>0</w:t>
      </w:r>
      <w:r w:rsidR="00BB2C0F" w:rsidRPr="00095C10">
        <w:rPr>
          <w:rFonts w:ascii="Arial" w:hAnsi="Arial" w:cs="Arial"/>
        </w:rPr>
        <w:t xml:space="preserve">00033, de fecha 10/1/2014, Inciso 29, Unidad Ejecutora 006 Hospital </w:t>
      </w:r>
      <w:r w:rsidR="00BB2C0F" w:rsidRPr="00095C10">
        <w:rPr>
          <w:rFonts w:ascii="Arial" w:hAnsi="Arial" w:cs="Arial"/>
        </w:rPr>
        <w:lastRenderedPageBreak/>
        <w:t>Pasteur, Financiamiento 11 “Rentas Generales</w:t>
      </w:r>
      <w:r>
        <w:rPr>
          <w:rFonts w:ascii="Arial" w:hAnsi="Arial" w:cs="Arial"/>
        </w:rPr>
        <w:t xml:space="preserve">”, Prog. 440, Obj. Gas. 291, total nominal </w:t>
      </w:r>
      <w:r w:rsidR="00BB2C0F" w:rsidRPr="006A69D9">
        <w:rPr>
          <w:rFonts w:ascii="Arial" w:hAnsi="Arial" w:cs="Arial"/>
          <w:bCs/>
          <w:lang w:val="es-UY"/>
        </w:rPr>
        <w:t xml:space="preserve">$ </w:t>
      </w:r>
      <w:r w:rsidR="00BB2C0F">
        <w:rPr>
          <w:rFonts w:ascii="Arial" w:hAnsi="Arial" w:cs="Arial"/>
          <w:bCs/>
          <w:lang w:val="es-UY"/>
        </w:rPr>
        <w:t>43:825.872</w:t>
      </w:r>
      <w:r>
        <w:rPr>
          <w:rFonts w:ascii="Arial" w:hAnsi="Arial" w:cs="Arial"/>
          <w:bCs/>
          <w:lang w:val="es-UY"/>
        </w:rPr>
        <w:t xml:space="preserve">, Resumen de Operación: </w:t>
      </w:r>
      <w:r w:rsidR="00BB2C0F">
        <w:rPr>
          <w:rFonts w:ascii="Arial" w:hAnsi="Arial" w:cs="Arial"/>
          <w:bCs/>
          <w:lang w:val="es-UY"/>
        </w:rPr>
        <w:t>LP 28/2012 Contratación servicio de con</w:t>
      </w:r>
      <w:r>
        <w:rPr>
          <w:rFonts w:ascii="Arial" w:hAnsi="Arial" w:cs="Arial"/>
          <w:bCs/>
          <w:lang w:val="es-UY"/>
        </w:rPr>
        <w:t>serjería, 01/</w:t>
      </w:r>
      <w:r w:rsidR="00460919">
        <w:rPr>
          <w:rFonts w:ascii="Arial" w:hAnsi="Arial" w:cs="Arial"/>
          <w:bCs/>
          <w:lang w:val="es-UY"/>
        </w:rPr>
        <w:t>05/13 a 30/04/2015, Confirmado;</w:t>
      </w:r>
    </w:p>
    <w:p w:rsidR="00460919" w:rsidRDefault="00095C10" w:rsidP="00460919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095C10">
        <w:rPr>
          <w:rFonts w:ascii="Arial" w:hAnsi="Arial" w:cs="Arial"/>
          <w:b/>
        </w:rPr>
        <w:t>)</w:t>
      </w:r>
      <w:r w:rsidRPr="00095C10">
        <w:rPr>
          <w:rFonts w:ascii="Arial" w:hAnsi="Arial" w:cs="Arial"/>
        </w:rPr>
        <w:t xml:space="preserve"> que</w:t>
      </w:r>
      <w:r>
        <w:rPr>
          <w:rFonts w:ascii="Arial" w:hAnsi="Arial" w:cs="Arial"/>
          <w:b/>
          <w:bCs/>
          <w:lang w:val="es-UY"/>
        </w:rPr>
        <w:t xml:space="preserve"> </w:t>
      </w:r>
      <w:r w:rsidRPr="00095C10">
        <w:rPr>
          <w:rFonts w:ascii="Arial" w:hAnsi="Arial" w:cs="Arial"/>
          <w:bCs/>
          <w:lang w:val="es-UY"/>
        </w:rPr>
        <w:t>l</w:t>
      </w:r>
      <w:r w:rsidR="00BB2C0F" w:rsidRPr="00095C10">
        <w:rPr>
          <w:rFonts w:ascii="Arial" w:hAnsi="Arial" w:cs="Arial"/>
        </w:rPr>
        <w:t>uce agregado Documento de Afectación Nº000034, de fecha 10/1/2014, Inciso 29, Unidad Ejecutora 006 Hospital Pasteur, Financiamiento 11 “Rentas Generales</w:t>
      </w:r>
      <w:r>
        <w:rPr>
          <w:rFonts w:ascii="Arial" w:hAnsi="Arial" w:cs="Arial"/>
        </w:rPr>
        <w:t>”, Prog. 44</w:t>
      </w:r>
      <w:r w:rsidR="00460919">
        <w:rPr>
          <w:rFonts w:ascii="Arial" w:hAnsi="Arial" w:cs="Arial"/>
        </w:rPr>
        <w:t xml:space="preserve">0, Obj. Gas. 291, total nominal </w:t>
      </w:r>
      <w:r w:rsidR="00BB2C0F" w:rsidRPr="006A69D9">
        <w:rPr>
          <w:rFonts w:ascii="Arial" w:hAnsi="Arial" w:cs="Arial"/>
          <w:bCs/>
          <w:lang w:val="es-UY"/>
        </w:rPr>
        <w:t xml:space="preserve">$ </w:t>
      </w:r>
      <w:r w:rsidR="00BB2C0F">
        <w:rPr>
          <w:rFonts w:ascii="Arial" w:hAnsi="Arial" w:cs="Arial"/>
          <w:bCs/>
          <w:lang w:val="es-UY"/>
        </w:rPr>
        <w:t>4:919.691</w:t>
      </w:r>
      <w:r>
        <w:rPr>
          <w:rFonts w:ascii="Arial" w:hAnsi="Arial" w:cs="Arial"/>
          <w:bCs/>
          <w:lang w:val="es-UY"/>
        </w:rPr>
        <w:t xml:space="preserve">, </w:t>
      </w:r>
      <w:r w:rsidR="00BB2C0F" w:rsidRPr="00095C10">
        <w:rPr>
          <w:rFonts w:ascii="Arial" w:hAnsi="Arial" w:cs="Arial"/>
          <w:bCs/>
          <w:lang w:val="es-UY"/>
        </w:rPr>
        <w:t>Resumen de Operación</w:t>
      </w:r>
      <w:r w:rsidR="00BB2C0F" w:rsidRPr="006A69D9">
        <w:rPr>
          <w:rFonts w:ascii="Arial" w:hAnsi="Arial" w:cs="Arial"/>
          <w:bCs/>
          <w:lang w:val="es-UY"/>
        </w:rPr>
        <w:t xml:space="preserve">: </w:t>
      </w:r>
      <w:r w:rsidR="00BB2C0F">
        <w:rPr>
          <w:rFonts w:ascii="Arial" w:hAnsi="Arial" w:cs="Arial"/>
          <w:bCs/>
          <w:lang w:val="es-UY"/>
        </w:rPr>
        <w:t>LP 28/2012 Contratación servicio de con</w:t>
      </w:r>
      <w:r>
        <w:rPr>
          <w:rFonts w:ascii="Arial" w:hAnsi="Arial" w:cs="Arial"/>
          <w:bCs/>
          <w:lang w:val="es-UY"/>
        </w:rPr>
        <w:t xml:space="preserve">serjería, 01/05/13 a 30/04/2015, Confirmado. </w:t>
      </w:r>
      <w:r w:rsidR="00BB2C0F" w:rsidRPr="00095C10">
        <w:rPr>
          <w:rFonts w:ascii="Arial" w:hAnsi="Arial" w:cs="Arial"/>
        </w:rPr>
        <w:t>De ambos Documentos surge que fue intervenido preventivamente el gasto por</w:t>
      </w:r>
      <w:r>
        <w:rPr>
          <w:rFonts w:ascii="Arial" w:hAnsi="Arial" w:cs="Arial"/>
        </w:rPr>
        <w:t xml:space="preserve"> </w:t>
      </w:r>
      <w:r w:rsidR="00460919">
        <w:rPr>
          <w:rFonts w:ascii="Arial" w:hAnsi="Arial" w:cs="Arial"/>
        </w:rPr>
        <w:t>parte de la Contadora Delegada;</w:t>
      </w:r>
    </w:p>
    <w:p w:rsidR="00BB2C0F" w:rsidRDefault="00095C10" w:rsidP="00460919">
      <w:pPr>
        <w:spacing w:line="360" w:lineRule="auto"/>
        <w:ind w:firstLine="2835"/>
        <w:jc w:val="both"/>
        <w:rPr>
          <w:rFonts w:ascii="Arial" w:hAnsi="Arial" w:cs="Arial"/>
          <w:b/>
          <w:i/>
        </w:rPr>
      </w:pPr>
      <w:r w:rsidRPr="00095C10">
        <w:rPr>
          <w:rFonts w:ascii="Arial" w:hAnsi="Arial" w:cs="Arial"/>
          <w:b/>
        </w:rPr>
        <w:t>5)</w:t>
      </w:r>
      <w:r w:rsidRPr="00095C10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conforme </w:t>
      </w:r>
      <w:r w:rsidR="00BB2C0F">
        <w:rPr>
          <w:rFonts w:ascii="Arial" w:hAnsi="Arial" w:cs="Arial"/>
        </w:rPr>
        <w:t xml:space="preserve">Resolución dictada por el Director del Hospital Pasteur, de fecha 21 de marzo de 2014, se prorroga la presente </w:t>
      </w:r>
      <w:r w:rsidR="00460919">
        <w:rPr>
          <w:rFonts w:ascii="Arial" w:hAnsi="Arial" w:cs="Arial"/>
        </w:rPr>
        <w:t>L</w:t>
      </w:r>
      <w:r w:rsidR="00BB2C0F">
        <w:rPr>
          <w:rFonts w:ascii="Arial" w:hAnsi="Arial" w:cs="Arial"/>
        </w:rPr>
        <w:t xml:space="preserve">icitación, la que se encuentra en ejecución, desde el 1º de mayo de 2014 hasta el 30 de abril de 2015, por un monto de </w:t>
      </w:r>
      <w:r w:rsidR="00BB2C0F" w:rsidRPr="00095C10">
        <w:rPr>
          <w:rFonts w:ascii="Arial" w:hAnsi="Arial" w:cs="Arial"/>
        </w:rPr>
        <w:t>$ 39:489.120 (exento de impuestos) más los ajustes establecidos en el Pliego</w:t>
      </w:r>
      <w:r>
        <w:rPr>
          <w:rFonts w:ascii="Arial" w:hAnsi="Arial" w:cs="Arial"/>
        </w:rPr>
        <w:t xml:space="preserve">; </w:t>
      </w:r>
    </w:p>
    <w:p w:rsidR="00460919" w:rsidRDefault="000561CE" w:rsidP="00460919">
      <w:pPr>
        <w:spacing w:line="360" w:lineRule="auto"/>
        <w:ind w:firstLine="851"/>
        <w:jc w:val="both"/>
        <w:rPr>
          <w:rFonts w:ascii="Arial" w:hAnsi="Arial" w:cs="Arial"/>
        </w:rPr>
      </w:pPr>
      <w:r w:rsidRPr="006E70AA">
        <w:rPr>
          <w:rFonts w:ascii="Arial" w:hAnsi="Arial" w:cs="Arial"/>
          <w:b/>
        </w:rPr>
        <w:t>CONSIDERANDO:</w:t>
      </w:r>
      <w:r w:rsidRPr="006E70AA">
        <w:rPr>
          <w:rFonts w:ascii="Arial" w:hAnsi="Arial" w:cs="Arial"/>
        </w:rPr>
        <w:t xml:space="preserve"> </w:t>
      </w:r>
      <w:r w:rsidR="000D61BF" w:rsidRPr="000D61BF">
        <w:rPr>
          <w:rFonts w:ascii="Arial" w:hAnsi="Arial" w:cs="Arial"/>
          <w:b/>
        </w:rPr>
        <w:t>1)</w:t>
      </w:r>
      <w:r w:rsidR="000D61BF">
        <w:rPr>
          <w:rFonts w:ascii="Arial" w:hAnsi="Arial" w:cs="Arial"/>
        </w:rPr>
        <w:t xml:space="preserve"> que nos encontramos ante una prórroga automática, prevista en el Pliego de Condiciones que rigió el llamado así como en la Resolución de Adjudicación dictada por el Directorio </w:t>
      </w:r>
      <w:r w:rsidR="00460919">
        <w:rPr>
          <w:rFonts w:ascii="Arial" w:hAnsi="Arial" w:cs="Arial"/>
        </w:rPr>
        <w:t>de A.S.S.E., de fecha 3/1/2013;</w:t>
      </w:r>
    </w:p>
    <w:p w:rsidR="000561CE" w:rsidRPr="006E70AA" w:rsidRDefault="000D61BF" w:rsidP="00460919">
      <w:pPr>
        <w:spacing w:line="360" w:lineRule="auto"/>
        <w:ind w:firstLine="3119"/>
        <w:jc w:val="both"/>
        <w:rPr>
          <w:rFonts w:ascii="Arial" w:hAnsi="Arial" w:cs="Arial"/>
        </w:rPr>
      </w:pPr>
      <w:r w:rsidRPr="000D61BF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Pr="00C21E84">
        <w:rPr>
          <w:rFonts w:ascii="Arial" w:hAnsi="Arial" w:cs="Arial"/>
        </w:rPr>
        <w:t xml:space="preserve">que el gasto correspondiente a la </w:t>
      </w:r>
      <w:r w:rsidR="00886BC5">
        <w:rPr>
          <w:rFonts w:ascii="Arial" w:hAnsi="Arial" w:cs="Arial"/>
        </w:rPr>
        <w:t>misma</w:t>
      </w:r>
      <w:r w:rsidRPr="00C21E84">
        <w:rPr>
          <w:rFonts w:ascii="Arial" w:hAnsi="Arial" w:cs="Arial"/>
        </w:rPr>
        <w:t xml:space="preserve"> ya fue interv</w:t>
      </w:r>
      <w:r>
        <w:rPr>
          <w:rFonts w:ascii="Arial" w:hAnsi="Arial" w:cs="Arial"/>
        </w:rPr>
        <w:t xml:space="preserve">enido por la Contadora Delegada, conforme surge de los Documentos de Afectación remitidos en la oportunidad; </w:t>
      </w:r>
    </w:p>
    <w:p w:rsidR="00EC35D2" w:rsidRPr="006E70AA" w:rsidRDefault="00EC35D2" w:rsidP="00460919">
      <w:pPr>
        <w:spacing w:line="360" w:lineRule="auto"/>
        <w:ind w:firstLine="851"/>
        <w:jc w:val="both"/>
        <w:rPr>
          <w:rFonts w:ascii="Arial" w:hAnsi="Arial" w:cs="Arial"/>
        </w:rPr>
      </w:pPr>
      <w:r w:rsidRPr="006E70AA">
        <w:rPr>
          <w:rFonts w:ascii="Arial" w:hAnsi="Arial" w:cs="Arial"/>
          <w:b/>
        </w:rPr>
        <w:t>ATENTO:</w:t>
      </w:r>
      <w:r w:rsidRPr="006E70AA">
        <w:rPr>
          <w:rFonts w:ascii="Arial" w:hAnsi="Arial" w:cs="Arial"/>
        </w:rPr>
        <w:t xml:space="preserve"> a lo precedentemente expuesto; </w:t>
      </w:r>
    </w:p>
    <w:p w:rsidR="00EC35D2" w:rsidRDefault="00EC35D2" w:rsidP="00EC35D2">
      <w:pPr>
        <w:spacing w:line="360" w:lineRule="auto"/>
        <w:jc w:val="center"/>
        <w:rPr>
          <w:rFonts w:ascii="Arial" w:hAnsi="Arial" w:cs="Arial"/>
          <w:b/>
        </w:rPr>
      </w:pPr>
      <w:r w:rsidRPr="006E70AA">
        <w:rPr>
          <w:rFonts w:ascii="Arial" w:hAnsi="Arial" w:cs="Arial"/>
          <w:b/>
        </w:rPr>
        <w:t>EL TRIB</w:t>
      </w:r>
      <w:bookmarkStart w:id="0" w:name="_GoBack"/>
      <w:bookmarkEnd w:id="0"/>
      <w:r w:rsidRPr="006E70AA">
        <w:rPr>
          <w:rFonts w:ascii="Arial" w:hAnsi="Arial" w:cs="Arial"/>
          <w:b/>
        </w:rPr>
        <w:t>UNAL ACUERDA</w:t>
      </w:r>
    </w:p>
    <w:p w:rsidR="00EC35D2" w:rsidRPr="00954765" w:rsidRDefault="000D61BF" w:rsidP="00EC35D2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54765">
        <w:rPr>
          <w:rFonts w:ascii="Arial" w:hAnsi="Arial" w:cs="Arial"/>
        </w:rPr>
        <w:t xml:space="preserve">Estar a lo señalado en </w:t>
      </w:r>
      <w:r w:rsidR="00415C78" w:rsidRPr="00954765">
        <w:rPr>
          <w:rFonts w:ascii="Arial" w:hAnsi="Arial" w:cs="Arial"/>
        </w:rPr>
        <w:t xml:space="preserve">el Considerando </w:t>
      </w:r>
      <w:r w:rsidR="00954765">
        <w:rPr>
          <w:rFonts w:ascii="Arial" w:hAnsi="Arial" w:cs="Arial"/>
        </w:rPr>
        <w:t>2)</w:t>
      </w:r>
      <w:r w:rsidR="00460919">
        <w:rPr>
          <w:rFonts w:ascii="Arial" w:hAnsi="Arial" w:cs="Arial"/>
        </w:rPr>
        <w:t>;</w:t>
      </w:r>
    </w:p>
    <w:p w:rsidR="00FE377C" w:rsidRPr="00954765" w:rsidRDefault="00EC35D2" w:rsidP="00EC35D2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54765">
        <w:rPr>
          <w:rFonts w:ascii="Arial" w:hAnsi="Arial" w:cs="Arial"/>
        </w:rPr>
        <w:t>Comunicar</w:t>
      </w:r>
      <w:r w:rsidR="00460919">
        <w:rPr>
          <w:rFonts w:ascii="Arial" w:hAnsi="Arial" w:cs="Arial"/>
        </w:rPr>
        <w:t xml:space="preserve"> a la Contadora Delegada;</w:t>
      </w:r>
    </w:p>
    <w:p w:rsidR="00FE377C" w:rsidRDefault="00EC35D2" w:rsidP="00EC35D2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54765">
        <w:rPr>
          <w:rFonts w:ascii="Arial" w:hAnsi="Arial" w:cs="Arial"/>
        </w:rPr>
        <w:t>Devolver las actuaciones.</w:t>
      </w:r>
    </w:p>
    <w:p w:rsidR="00460919" w:rsidRDefault="00460919" w:rsidP="00460919">
      <w:pPr>
        <w:spacing w:line="360" w:lineRule="auto"/>
        <w:jc w:val="both"/>
        <w:rPr>
          <w:rFonts w:ascii="Arial" w:hAnsi="Arial" w:cs="Arial"/>
        </w:rPr>
      </w:pPr>
    </w:p>
    <w:p w:rsidR="00460919" w:rsidRPr="00460919" w:rsidRDefault="00460919" w:rsidP="00460919">
      <w:pPr>
        <w:spacing w:line="360" w:lineRule="auto"/>
        <w:ind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460919" w:rsidRPr="00460919" w:rsidSect="00460919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548" w:rsidRDefault="00102548" w:rsidP="008174EA">
      <w:r>
        <w:separator/>
      </w:r>
    </w:p>
  </w:endnote>
  <w:endnote w:type="continuationSeparator" w:id="0">
    <w:p w:rsidR="00102548" w:rsidRDefault="00102548" w:rsidP="0081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4801460"/>
      <w:docPartObj>
        <w:docPartGallery w:val="Page Numbers (Bottom of Page)"/>
        <w:docPartUnique/>
      </w:docPartObj>
    </w:sdtPr>
    <w:sdtEndPr/>
    <w:sdtContent>
      <w:p w:rsidR="00102548" w:rsidRDefault="0010254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919">
          <w:rPr>
            <w:noProof/>
          </w:rPr>
          <w:t>1</w:t>
        </w:r>
        <w:r>
          <w:fldChar w:fldCharType="end"/>
        </w:r>
      </w:p>
    </w:sdtContent>
  </w:sdt>
  <w:p w:rsidR="00102548" w:rsidRDefault="001025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548" w:rsidRDefault="00102548" w:rsidP="008174EA">
      <w:r>
        <w:separator/>
      </w:r>
    </w:p>
  </w:footnote>
  <w:footnote w:type="continuationSeparator" w:id="0">
    <w:p w:rsidR="00102548" w:rsidRDefault="00102548" w:rsidP="0081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B351F"/>
    <w:multiLevelType w:val="hybridMultilevel"/>
    <w:tmpl w:val="2F24E666"/>
    <w:lvl w:ilvl="0" w:tplc="1E38911A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D540E63"/>
    <w:multiLevelType w:val="hybridMultilevel"/>
    <w:tmpl w:val="D2DAA556"/>
    <w:lvl w:ilvl="0" w:tplc="AC3E78BA">
      <w:start w:val="1"/>
      <w:numFmt w:val="decimal"/>
      <w:lvlText w:val="%1)"/>
      <w:lvlJc w:val="left"/>
      <w:pPr>
        <w:ind w:left="177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2667C5"/>
    <w:multiLevelType w:val="hybridMultilevel"/>
    <w:tmpl w:val="8D8EF146"/>
    <w:lvl w:ilvl="0" w:tplc="45E271F0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263AEC"/>
    <w:multiLevelType w:val="hybridMultilevel"/>
    <w:tmpl w:val="6F548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325A3"/>
    <w:multiLevelType w:val="hybridMultilevel"/>
    <w:tmpl w:val="662657EA"/>
    <w:lvl w:ilvl="0" w:tplc="288E4932">
      <w:start w:val="2"/>
      <w:numFmt w:val="bullet"/>
      <w:lvlText w:val="-"/>
      <w:lvlJc w:val="left"/>
      <w:pPr>
        <w:ind w:left="1365" w:hanging="360"/>
      </w:pPr>
      <w:rPr>
        <w:rFonts w:ascii="Arial" w:eastAsia="Times New Roman" w:hAnsi="Arial" w:cs="Aria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568E522B"/>
    <w:multiLevelType w:val="hybridMultilevel"/>
    <w:tmpl w:val="F6B4E024"/>
    <w:lvl w:ilvl="0" w:tplc="4252C616">
      <w:start w:val="2"/>
      <w:numFmt w:val="bullet"/>
      <w:lvlText w:val="-"/>
      <w:lvlJc w:val="left"/>
      <w:pPr>
        <w:ind w:left="172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6">
    <w:nsid w:val="58FA3211"/>
    <w:multiLevelType w:val="hybridMultilevel"/>
    <w:tmpl w:val="0BCA94E0"/>
    <w:lvl w:ilvl="0" w:tplc="EF8C86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13"/>
    <w:rsid w:val="0001423E"/>
    <w:rsid w:val="00024704"/>
    <w:rsid w:val="00030D58"/>
    <w:rsid w:val="000561CE"/>
    <w:rsid w:val="00094D58"/>
    <w:rsid w:val="00095C10"/>
    <w:rsid w:val="000B3949"/>
    <w:rsid w:val="000D61BF"/>
    <w:rsid w:val="000F2F8D"/>
    <w:rsid w:val="000F4F6E"/>
    <w:rsid w:val="00102548"/>
    <w:rsid w:val="00113E26"/>
    <w:rsid w:val="00142088"/>
    <w:rsid w:val="00147C12"/>
    <w:rsid w:val="00153298"/>
    <w:rsid w:val="001A1669"/>
    <w:rsid w:val="001E01BA"/>
    <w:rsid w:val="001F74A1"/>
    <w:rsid w:val="00206ABF"/>
    <w:rsid w:val="002B6530"/>
    <w:rsid w:val="002D4DEC"/>
    <w:rsid w:val="00352067"/>
    <w:rsid w:val="003A64D7"/>
    <w:rsid w:val="003C0311"/>
    <w:rsid w:val="003D53FA"/>
    <w:rsid w:val="00415C78"/>
    <w:rsid w:val="00460919"/>
    <w:rsid w:val="004718B1"/>
    <w:rsid w:val="004873F2"/>
    <w:rsid w:val="004C2A2A"/>
    <w:rsid w:val="0052383D"/>
    <w:rsid w:val="0057260A"/>
    <w:rsid w:val="00574704"/>
    <w:rsid w:val="00576F2C"/>
    <w:rsid w:val="00594D92"/>
    <w:rsid w:val="005F520E"/>
    <w:rsid w:val="00642087"/>
    <w:rsid w:val="006433F5"/>
    <w:rsid w:val="00644F27"/>
    <w:rsid w:val="006A195E"/>
    <w:rsid w:val="006A69D9"/>
    <w:rsid w:val="006C7DBB"/>
    <w:rsid w:val="006E70AA"/>
    <w:rsid w:val="006E70DC"/>
    <w:rsid w:val="00722FBD"/>
    <w:rsid w:val="007279E6"/>
    <w:rsid w:val="00743B2C"/>
    <w:rsid w:val="0076204C"/>
    <w:rsid w:val="007B0513"/>
    <w:rsid w:val="007F3FCD"/>
    <w:rsid w:val="00800F46"/>
    <w:rsid w:val="00804577"/>
    <w:rsid w:val="008174EA"/>
    <w:rsid w:val="00841AD4"/>
    <w:rsid w:val="00865735"/>
    <w:rsid w:val="00873164"/>
    <w:rsid w:val="00886BC5"/>
    <w:rsid w:val="00891218"/>
    <w:rsid w:val="008C02A7"/>
    <w:rsid w:val="008E5C20"/>
    <w:rsid w:val="0094066C"/>
    <w:rsid w:val="00954765"/>
    <w:rsid w:val="009A3EE7"/>
    <w:rsid w:val="009B1F70"/>
    <w:rsid w:val="009E2993"/>
    <w:rsid w:val="00A00C3B"/>
    <w:rsid w:val="00A12535"/>
    <w:rsid w:val="00A35AC6"/>
    <w:rsid w:val="00A4283F"/>
    <w:rsid w:val="00A53E5A"/>
    <w:rsid w:val="00A568EA"/>
    <w:rsid w:val="00A83531"/>
    <w:rsid w:val="00A91FB0"/>
    <w:rsid w:val="00A96E75"/>
    <w:rsid w:val="00AB7742"/>
    <w:rsid w:val="00B36F26"/>
    <w:rsid w:val="00B533D5"/>
    <w:rsid w:val="00BB2C0F"/>
    <w:rsid w:val="00BF3896"/>
    <w:rsid w:val="00C06254"/>
    <w:rsid w:val="00C158D3"/>
    <w:rsid w:val="00C21E84"/>
    <w:rsid w:val="00C23F3C"/>
    <w:rsid w:val="00C2542A"/>
    <w:rsid w:val="00C7644E"/>
    <w:rsid w:val="00CA3B67"/>
    <w:rsid w:val="00CB346D"/>
    <w:rsid w:val="00CF7B93"/>
    <w:rsid w:val="00D07F64"/>
    <w:rsid w:val="00D27979"/>
    <w:rsid w:val="00D608D0"/>
    <w:rsid w:val="00DD3035"/>
    <w:rsid w:val="00DF210E"/>
    <w:rsid w:val="00E23FE7"/>
    <w:rsid w:val="00E44822"/>
    <w:rsid w:val="00E53A08"/>
    <w:rsid w:val="00E97E3A"/>
    <w:rsid w:val="00EC35D2"/>
    <w:rsid w:val="00EC7A4A"/>
    <w:rsid w:val="00F3743E"/>
    <w:rsid w:val="00F476FE"/>
    <w:rsid w:val="00F51401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2993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A69D9"/>
    <w:pPr>
      <w:spacing w:line="360" w:lineRule="auto"/>
      <w:jc w:val="both"/>
    </w:pPr>
    <w:rPr>
      <w:rFonts w:ascii="Arial" w:hAnsi="Arial" w:cs="Arial"/>
      <w:bCs/>
      <w:color w:val="000000"/>
      <w:szCs w:val="2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A69D9"/>
    <w:rPr>
      <w:rFonts w:ascii="Arial" w:eastAsia="Times New Roman" w:hAnsi="Arial" w:cs="Arial"/>
      <w:bCs/>
      <w:color w:val="000000"/>
      <w:sz w:val="24"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030D58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030D58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Encabezado">
    <w:name w:val="header"/>
    <w:basedOn w:val="Normal"/>
    <w:link w:val="EncabezadoCar"/>
    <w:uiPriority w:val="99"/>
    <w:unhideWhenUsed/>
    <w:rsid w:val="008174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74E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174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4E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2993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A69D9"/>
    <w:pPr>
      <w:spacing w:line="360" w:lineRule="auto"/>
      <w:jc w:val="both"/>
    </w:pPr>
    <w:rPr>
      <w:rFonts w:ascii="Arial" w:hAnsi="Arial" w:cs="Arial"/>
      <w:bCs/>
      <w:color w:val="000000"/>
      <w:szCs w:val="2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A69D9"/>
    <w:rPr>
      <w:rFonts w:ascii="Arial" w:eastAsia="Times New Roman" w:hAnsi="Arial" w:cs="Arial"/>
      <w:bCs/>
      <w:color w:val="000000"/>
      <w:sz w:val="24"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030D58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030D58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Encabezado">
    <w:name w:val="header"/>
    <w:basedOn w:val="Normal"/>
    <w:link w:val="EncabezadoCar"/>
    <w:uiPriority w:val="99"/>
    <w:unhideWhenUsed/>
    <w:rsid w:val="008174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74E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174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4E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2701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Daniela Castro</cp:lastModifiedBy>
  <cp:revision>2</cp:revision>
  <cp:lastPrinted>2014-04-11T18:41:00Z</cp:lastPrinted>
  <dcterms:created xsi:type="dcterms:W3CDTF">2014-05-09T18:43:00Z</dcterms:created>
  <dcterms:modified xsi:type="dcterms:W3CDTF">2014-05-09T18:43:00Z</dcterms:modified>
</cp:coreProperties>
</file>