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EF" w:rsidRDefault="00526EE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526EEF" w:rsidRDefault="00526EE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26EEF" w:rsidRDefault="00526EE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26EEF" w:rsidRDefault="00526EE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26EEF" w:rsidRDefault="00526EE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26 DE MARZO DE 2014</w:t>
      </w:r>
    </w:p>
    <w:p w:rsidR="00526EEF" w:rsidRDefault="00526EE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26EEF" w:rsidRDefault="00526EE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(E.</w:t>
      </w:r>
      <w:r w:rsidR="00F73A68">
        <w:rPr>
          <w:rFonts w:ascii="Helvetica" w:hAnsi="Helvetica"/>
          <w:b/>
          <w:lang w:val="es-ES_tradnl"/>
        </w:rPr>
        <w:t xml:space="preserve"> </w:t>
      </w:r>
      <w:r>
        <w:rPr>
          <w:rFonts w:ascii="Helvetica" w:hAnsi="Helvetica"/>
          <w:b/>
          <w:lang w:val="es-ES_tradnl"/>
        </w:rPr>
        <w:t>E. 2012-17-1-0000072, E. 1193/14)</w:t>
      </w:r>
    </w:p>
    <w:p w:rsidR="00CD1FA8" w:rsidRDefault="00CD1FA8">
      <w:pPr>
        <w:pStyle w:val="Prrafodelista"/>
        <w:tabs>
          <w:tab w:val="left" w:pos="1985"/>
        </w:tabs>
        <w:spacing w:line="360" w:lineRule="auto"/>
        <w:jc w:val="center"/>
        <w:rPr>
          <w:b/>
          <w:bCs/>
          <w:lang w:val="es-MX"/>
        </w:rPr>
      </w:pPr>
    </w:p>
    <w:p w:rsidR="00CD1FA8" w:rsidRDefault="00CD1FA8" w:rsidP="00526EEF">
      <w:pPr>
        <w:spacing w:line="360" w:lineRule="auto"/>
        <w:ind w:firstLine="851"/>
        <w:jc w:val="both"/>
      </w:pPr>
      <w:r>
        <w:rPr>
          <w:b/>
          <w:bCs/>
          <w:lang w:val="es-MX"/>
        </w:rPr>
        <w:t xml:space="preserve">VISTO: </w:t>
      </w:r>
      <w:r>
        <w:rPr>
          <w:lang w:val="es-MX"/>
        </w:rPr>
        <w:t xml:space="preserve">la Nota Nº 040/14 de fecha 19/02/14 remitida por el Banco de la República Oriental del Uruguay (BROU), relacionada con la comunicación efectuada por dicho Banco a la Oficina de Planeamiento y Presupuesto (OPP), referente al </w:t>
      </w:r>
      <w:r>
        <w:t xml:space="preserve">Sistema de Remuneración por Cumplimiento de Metas (SRCM) - </w:t>
      </w:r>
      <w:proofErr w:type="spellStart"/>
      <w:r>
        <w:t>Subpartida</w:t>
      </w:r>
      <w:proofErr w:type="spellEnd"/>
      <w:r>
        <w:t xml:space="preserve"> Divisional, correspondiente al Ejercicio 2014;</w:t>
      </w:r>
    </w:p>
    <w:p w:rsidR="00CD1FA8" w:rsidRDefault="00CD1FA8" w:rsidP="00526EEF">
      <w:pPr>
        <w:spacing w:line="360" w:lineRule="auto"/>
        <w:ind w:firstLine="851"/>
        <w:jc w:val="both"/>
        <w:rPr>
          <w:i/>
          <w:iCs/>
          <w:lang w:val="es-MX"/>
        </w:rPr>
      </w:pPr>
      <w:r>
        <w:rPr>
          <w:b/>
          <w:bCs/>
        </w:rPr>
        <w:t>RESULTANDO:</w:t>
      </w:r>
      <w:r>
        <w:t xml:space="preserve"> </w:t>
      </w:r>
      <w:r>
        <w:rPr>
          <w:b/>
          <w:bCs/>
        </w:rPr>
        <w:t>1)</w:t>
      </w:r>
      <w:r>
        <w:t xml:space="preserve"> que en dicha comunicación se informa que, en sesión de fecha 19/02/14, el Directorio –al haber constatado una omisión en la Resolución de fecha 26/12/13 relativa al SRCM- aprobó complementarla agregando lo siguiente: </w:t>
      </w:r>
      <w:r w:rsidRPr="00526EEF">
        <w:rPr>
          <w:lang w:val="es-MX"/>
        </w:rPr>
        <w:t>“</w:t>
      </w:r>
      <w:r w:rsidRPr="00526EEF">
        <w:rPr>
          <w:iCs/>
          <w:lang w:val="es-MX"/>
        </w:rPr>
        <w:t>A los efectos de habilitar el pago total de la partida del Sistema de Remuneración por Cumplimiento de Metas, personal y divisional, se deberá cumplir con los objetivos generales establecidos en la resolución de fecha 18.12.2008 y sus modificativas. La meta a alcanzar  para el Ejercicio 2014, según el Plan Estratégico 2014-2015, con respecto a la Rentabilidad Operativa (Resultado Operativo sobre Patrimonio Promedio) es del 10% (Rentabilidad Operativa mayor o igual a 10%), quedando el pago de la partida del Sistema de Remuneración por Cumplimiento de Metas, personal y divisional, supeditado a la aplicación del siguiente cuadro: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55"/>
        <w:gridCol w:w="3945"/>
      </w:tblGrid>
      <w:tr w:rsidR="00CD1FA8" w:rsidRPr="00526EEF">
        <w:tc>
          <w:tcPr>
            <w:tcW w:w="4055" w:type="dxa"/>
          </w:tcPr>
          <w:p w:rsidR="00CD1FA8" w:rsidRPr="00526EEF" w:rsidRDefault="00CD1FA8">
            <w:pPr>
              <w:pStyle w:val="Prrafodelista"/>
              <w:tabs>
                <w:tab w:val="left" w:pos="1985"/>
              </w:tabs>
              <w:spacing w:line="360" w:lineRule="auto"/>
              <w:ind w:left="0"/>
              <w:jc w:val="center"/>
              <w:rPr>
                <w:b/>
                <w:iCs/>
                <w:lang w:val="es-MX"/>
              </w:rPr>
            </w:pPr>
            <w:r w:rsidRPr="00526EEF">
              <w:rPr>
                <w:b/>
                <w:iCs/>
                <w:lang w:val="es-MX"/>
              </w:rPr>
              <w:t>Resultado Operativo/</w:t>
            </w:r>
          </w:p>
          <w:p w:rsidR="00CD1FA8" w:rsidRPr="00526EEF" w:rsidRDefault="00CD1FA8">
            <w:pPr>
              <w:pStyle w:val="Prrafodelista"/>
              <w:tabs>
                <w:tab w:val="left" w:pos="1985"/>
              </w:tabs>
              <w:spacing w:line="360" w:lineRule="auto"/>
              <w:ind w:left="0"/>
              <w:jc w:val="center"/>
              <w:rPr>
                <w:b/>
                <w:iCs/>
                <w:lang w:val="es-MX"/>
              </w:rPr>
            </w:pPr>
            <w:r w:rsidRPr="00526EEF">
              <w:rPr>
                <w:b/>
                <w:iCs/>
                <w:lang w:val="es-MX"/>
              </w:rPr>
              <w:t>Patrimonio Promedio</w:t>
            </w:r>
          </w:p>
        </w:tc>
        <w:tc>
          <w:tcPr>
            <w:tcW w:w="3945" w:type="dxa"/>
          </w:tcPr>
          <w:p w:rsidR="00CD1FA8" w:rsidRPr="00526EEF" w:rsidRDefault="00CD1FA8">
            <w:pPr>
              <w:pStyle w:val="Prrafodelista"/>
              <w:tabs>
                <w:tab w:val="left" w:pos="1985"/>
              </w:tabs>
              <w:spacing w:line="360" w:lineRule="auto"/>
              <w:ind w:left="0"/>
              <w:jc w:val="center"/>
              <w:rPr>
                <w:b/>
                <w:iCs/>
                <w:lang w:val="es-MX"/>
              </w:rPr>
            </w:pPr>
            <w:r w:rsidRPr="00526EEF">
              <w:rPr>
                <w:b/>
                <w:iCs/>
                <w:lang w:val="es-MX"/>
              </w:rPr>
              <w:t>Porcentaje sobre partida SRCM</w:t>
            </w:r>
          </w:p>
        </w:tc>
      </w:tr>
      <w:tr w:rsidR="00CD1FA8" w:rsidRPr="00526EEF">
        <w:tc>
          <w:tcPr>
            <w:tcW w:w="4055" w:type="dxa"/>
          </w:tcPr>
          <w:p w:rsidR="00CD1FA8" w:rsidRPr="00526EEF" w:rsidRDefault="00CD1FA8">
            <w:pPr>
              <w:pStyle w:val="Prrafodelista"/>
              <w:tabs>
                <w:tab w:val="left" w:pos="1985"/>
              </w:tabs>
              <w:spacing w:line="360" w:lineRule="auto"/>
              <w:ind w:left="0"/>
              <w:jc w:val="center"/>
              <w:rPr>
                <w:i/>
                <w:iCs/>
                <w:lang w:val="es-MX"/>
              </w:rPr>
            </w:pPr>
            <w:r w:rsidRPr="00526EEF">
              <w:rPr>
                <w:i/>
                <w:iCs/>
                <w:lang w:val="es-MX"/>
              </w:rPr>
              <w:t>&lt; 0%</w:t>
            </w:r>
          </w:p>
        </w:tc>
        <w:tc>
          <w:tcPr>
            <w:tcW w:w="3945" w:type="dxa"/>
          </w:tcPr>
          <w:p w:rsidR="00CD1FA8" w:rsidRPr="00526EEF" w:rsidRDefault="00CD1FA8">
            <w:pPr>
              <w:pStyle w:val="Prrafodelista"/>
              <w:tabs>
                <w:tab w:val="left" w:pos="1985"/>
              </w:tabs>
              <w:spacing w:line="360" w:lineRule="auto"/>
              <w:ind w:left="0"/>
              <w:jc w:val="center"/>
              <w:rPr>
                <w:i/>
                <w:iCs/>
                <w:lang w:val="es-MX"/>
              </w:rPr>
            </w:pPr>
            <w:r w:rsidRPr="00526EEF">
              <w:rPr>
                <w:i/>
                <w:iCs/>
                <w:lang w:val="es-MX"/>
              </w:rPr>
              <w:t>0%</w:t>
            </w:r>
          </w:p>
        </w:tc>
      </w:tr>
      <w:tr w:rsidR="00CD1FA8" w:rsidRPr="00526EEF">
        <w:tc>
          <w:tcPr>
            <w:tcW w:w="4055" w:type="dxa"/>
          </w:tcPr>
          <w:p w:rsidR="00CD1FA8" w:rsidRPr="00526EEF" w:rsidRDefault="00CD1FA8">
            <w:pPr>
              <w:pStyle w:val="Prrafodelista"/>
              <w:tabs>
                <w:tab w:val="left" w:pos="1985"/>
              </w:tabs>
              <w:spacing w:line="360" w:lineRule="auto"/>
              <w:ind w:left="0"/>
              <w:jc w:val="center"/>
              <w:rPr>
                <w:i/>
                <w:iCs/>
                <w:lang w:val="es-MX"/>
              </w:rPr>
            </w:pPr>
            <w:r w:rsidRPr="00526EEF">
              <w:rPr>
                <w:i/>
                <w:iCs/>
                <w:lang w:val="es-MX"/>
              </w:rPr>
              <w:sym w:font="Symbol" w:char="F0B3"/>
            </w:r>
            <w:r w:rsidRPr="00526EEF">
              <w:rPr>
                <w:i/>
                <w:iCs/>
                <w:lang w:val="es-MX"/>
              </w:rPr>
              <w:t xml:space="preserve"> 0%  y  &lt; 5%</w:t>
            </w:r>
          </w:p>
        </w:tc>
        <w:tc>
          <w:tcPr>
            <w:tcW w:w="3945" w:type="dxa"/>
          </w:tcPr>
          <w:p w:rsidR="00CD1FA8" w:rsidRPr="00526EEF" w:rsidRDefault="00CD1FA8">
            <w:pPr>
              <w:pStyle w:val="Prrafodelista"/>
              <w:tabs>
                <w:tab w:val="left" w:pos="1985"/>
              </w:tabs>
              <w:spacing w:line="360" w:lineRule="auto"/>
              <w:ind w:left="0"/>
              <w:jc w:val="center"/>
              <w:rPr>
                <w:i/>
                <w:iCs/>
                <w:lang w:val="es-MX"/>
              </w:rPr>
            </w:pPr>
            <w:r w:rsidRPr="00526EEF">
              <w:rPr>
                <w:i/>
                <w:iCs/>
                <w:lang w:val="es-MX"/>
              </w:rPr>
              <w:t>30%</w:t>
            </w:r>
          </w:p>
        </w:tc>
      </w:tr>
      <w:tr w:rsidR="00CD1FA8" w:rsidRPr="00526EEF">
        <w:tc>
          <w:tcPr>
            <w:tcW w:w="4055" w:type="dxa"/>
          </w:tcPr>
          <w:p w:rsidR="00CD1FA8" w:rsidRPr="00526EEF" w:rsidRDefault="00CD1FA8">
            <w:pPr>
              <w:pStyle w:val="Prrafodelista"/>
              <w:tabs>
                <w:tab w:val="left" w:pos="1985"/>
              </w:tabs>
              <w:spacing w:line="360" w:lineRule="auto"/>
              <w:ind w:left="0"/>
              <w:jc w:val="center"/>
              <w:rPr>
                <w:i/>
                <w:iCs/>
                <w:lang w:val="es-MX"/>
              </w:rPr>
            </w:pPr>
            <w:r w:rsidRPr="00526EEF">
              <w:rPr>
                <w:i/>
                <w:iCs/>
                <w:lang w:val="es-MX"/>
              </w:rPr>
              <w:sym w:font="Symbol" w:char="F0B3"/>
            </w:r>
            <w:r w:rsidRPr="00526EEF">
              <w:rPr>
                <w:i/>
                <w:iCs/>
                <w:lang w:val="es-MX"/>
              </w:rPr>
              <w:t>5%  y &lt;10%</w:t>
            </w:r>
          </w:p>
        </w:tc>
        <w:tc>
          <w:tcPr>
            <w:tcW w:w="3945" w:type="dxa"/>
          </w:tcPr>
          <w:p w:rsidR="00CD1FA8" w:rsidRPr="00526EEF" w:rsidRDefault="00CD1FA8">
            <w:pPr>
              <w:pStyle w:val="Prrafodelista"/>
              <w:tabs>
                <w:tab w:val="left" w:pos="1985"/>
              </w:tabs>
              <w:spacing w:line="360" w:lineRule="auto"/>
              <w:ind w:left="0"/>
              <w:jc w:val="center"/>
              <w:rPr>
                <w:i/>
                <w:iCs/>
                <w:lang w:val="es-MX"/>
              </w:rPr>
            </w:pPr>
            <w:r w:rsidRPr="00526EEF">
              <w:rPr>
                <w:i/>
                <w:iCs/>
                <w:lang w:val="es-MX"/>
              </w:rPr>
              <w:t>60%</w:t>
            </w:r>
          </w:p>
        </w:tc>
      </w:tr>
      <w:tr w:rsidR="00CD1FA8" w:rsidRPr="00526EEF">
        <w:tc>
          <w:tcPr>
            <w:tcW w:w="4055" w:type="dxa"/>
          </w:tcPr>
          <w:p w:rsidR="00CD1FA8" w:rsidRPr="00526EEF" w:rsidRDefault="00CD1FA8">
            <w:pPr>
              <w:pStyle w:val="Prrafodelista"/>
              <w:tabs>
                <w:tab w:val="left" w:pos="1985"/>
              </w:tabs>
              <w:spacing w:line="360" w:lineRule="auto"/>
              <w:ind w:left="0"/>
              <w:jc w:val="center"/>
              <w:rPr>
                <w:i/>
                <w:iCs/>
                <w:lang w:val="es-MX"/>
              </w:rPr>
            </w:pPr>
            <w:r w:rsidRPr="00526EEF">
              <w:rPr>
                <w:i/>
                <w:iCs/>
                <w:lang w:val="es-MX"/>
              </w:rPr>
              <w:sym w:font="Symbol" w:char="F0B3"/>
            </w:r>
            <w:r w:rsidRPr="00526EEF">
              <w:rPr>
                <w:i/>
                <w:iCs/>
                <w:lang w:val="es-MX"/>
              </w:rPr>
              <w:t>10%</w:t>
            </w:r>
          </w:p>
        </w:tc>
        <w:tc>
          <w:tcPr>
            <w:tcW w:w="3945" w:type="dxa"/>
          </w:tcPr>
          <w:p w:rsidR="00CD1FA8" w:rsidRPr="00526EEF" w:rsidRDefault="00CD1FA8">
            <w:pPr>
              <w:pStyle w:val="Prrafodelista"/>
              <w:tabs>
                <w:tab w:val="left" w:pos="1985"/>
              </w:tabs>
              <w:spacing w:line="360" w:lineRule="auto"/>
              <w:ind w:left="0"/>
              <w:jc w:val="center"/>
              <w:rPr>
                <w:i/>
                <w:iCs/>
                <w:lang w:val="es-MX"/>
              </w:rPr>
            </w:pPr>
            <w:r w:rsidRPr="00526EEF">
              <w:rPr>
                <w:i/>
                <w:iCs/>
                <w:lang w:val="es-MX"/>
              </w:rPr>
              <w:t>100%</w:t>
            </w:r>
          </w:p>
        </w:tc>
      </w:tr>
    </w:tbl>
    <w:p w:rsidR="00CD1FA8" w:rsidRDefault="00CD1FA8">
      <w:pPr>
        <w:tabs>
          <w:tab w:val="left" w:pos="1985"/>
        </w:tabs>
        <w:spacing w:line="360" w:lineRule="auto"/>
        <w:ind w:left="360"/>
        <w:jc w:val="right"/>
        <w:rPr>
          <w:b/>
          <w:bCs/>
        </w:rPr>
      </w:pPr>
    </w:p>
    <w:p w:rsidR="00CD1FA8" w:rsidRDefault="00F73A68" w:rsidP="00F73A68">
      <w:pPr>
        <w:tabs>
          <w:tab w:val="left" w:pos="2520"/>
        </w:tabs>
        <w:spacing w:line="360" w:lineRule="auto"/>
        <w:ind w:firstLine="2694"/>
        <w:jc w:val="both"/>
        <w:rPr>
          <w:lang w:val="es-MX"/>
        </w:rPr>
      </w:pPr>
      <w:r>
        <w:rPr>
          <w:b/>
          <w:bCs/>
          <w:lang w:val="es-MX"/>
        </w:rPr>
        <w:lastRenderedPageBreak/>
        <w:t xml:space="preserve"> </w:t>
      </w:r>
      <w:r w:rsidR="00CD1FA8">
        <w:rPr>
          <w:b/>
          <w:bCs/>
          <w:lang w:val="es-MX"/>
        </w:rPr>
        <w:t>2)</w:t>
      </w:r>
      <w:r w:rsidR="00CD1FA8">
        <w:rPr>
          <w:lang w:val="es-MX"/>
        </w:rPr>
        <w:t xml:space="preserve"> que este Tribunal, con fecha 22/01/14, tomó conocimiento de lo actuado por el BROU con relación a la Resolución de fecha 26/12/13;</w:t>
      </w:r>
    </w:p>
    <w:p w:rsidR="00CD1FA8" w:rsidRDefault="00CD1FA8" w:rsidP="00722945">
      <w:pPr>
        <w:tabs>
          <w:tab w:val="left" w:pos="720"/>
        </w:tabs>
        <w:spacing w:line="360" w:lineRule="auto"/>
        <w:ind w:firstLine="851"/>
        <w:jc w:val="both"/>
      </w:pPr>
      <w:r>
        <w:rPr>
          <w:b/>
          <w:bCs/>
        </w:rPr>
        <w:t>CONSIDERANDO:</w:t>
      </w:r>
      <w:r>
        <w:t xml:space="preserve"> </w:t>
      </w:r>
      <w:r>
        <w:rPr>
          <w:lang w:val="es-MX"/>
        </w:rPr>
        <w:t xml:space="preserve">que se ha dado cumplimiento a los extremos </w:t>
      </w:r>
      <w:proofErr w:type="gramStart"/>
      <w:r>
        <w:rPr>
          <w:lang w:val="es-MX"/>
        </w:rPr>
        <w:t>exigidos</w:t>
      </w:r>
      <w:proofErr w:type="gramEnd"/>
      <w:r>
        <w:rPr>
          <w:lang w:val="es-MX"/>
        </w:rPr>
        <w:t xml:space="preserve"> por el Artículo 71 del Decreto Nº 335/13 de 21/10/2013, aprobatorio del Presupuesto 2014 del BROU, en cuanto al informe favorable de la OPP y la correspondiente comunicación al Tribunal de Cuentas; </w:t>
      </w:r>
    </w:p>
    <w:p w:rsidR="00CD1FA8" w:rsidRDefault="00CD1FA8" w:rsidP="00526EEF">
      <w:pPr>
        <w:tabs>
          <w:tab w:val="left" w:pos="1985"/>
        </w:tabs>
        <w:spacing w:line="360" w:lineRule="auto"/>
        <w:ind w:firstLine="851"/>
        <w:jc w:val="both"/>
        <w:rPr>
          <w:lang w:val="es-MX"/>
        </w:rPr>
      </w:pPr>
      <w:r>
        <w:rPr>
          <w:b/>
          <w:bCs/>
          <w:lang w:val="es-MX"/>
        </w:rPr>
        <w:t>ATENTO:</w:t>
      </w:r>
      <w:r>
        <w:rPr>
          <w:lang w:val="es-MX"/>
        </w:rPr>
        <w:t xml:space="preserve"> a lo expresado anteriormente</w:t>
      </w:r>
      <w:r w:rsidR="00526EEF">
        <w:rPr>
          <w:lang w:val="es-MX"/>
        </w:rPr>
        <w:t>;</w:t>
      </w:r>
    </w:p>
    <w:p w:rsidR="00CD1FA8" w:rsidRDefault="00CD1FA8" w:rsidP="00526EEF">
      <w:pPr>
        <w:tabs>
          <w:tab w:val="left" w:pos="1985"/>
        </w:tabs>
        <w:spacing w:line="360" w:lineRule="auto"/>
        <w:jc w:val="center"/>
        <w:rPr>
          <w:b/>
          <w:bCs/>
          <w:lang w:val="es-MX"/>
        </w:rPr>
      </w:pPr>
      <w:r>
        <w:rPr>
          <w:b/>
          <w:bCs/>
          <w:lang w:val="es-MX"/>
        </w:rPr>
        <w:t>EL TRIBUNAL ACUERDA</w:t>
      </w:r>
    </w:p>
    <w:p w:rsidR="00CD1FA8" w:rsidRDefault="00CD1FA8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540" w:hanging="540"/>
        <w:rPr>
          <w:lang w:val="es-MX"/>
        </w:rPr>
      </w:pPr>
      <w:r>
        <w:rPr>
          <w:lang w:val="es-MX"/>
        </w:rPr>
        <w:t>Tomar conocimiento de lo actuado por el Banco de la</w:t>
      </w:r>
      <w:r w:rsidR="0030771C">
        <w:rPr>
          <w:lang w:val="es-MX"/>
        </w:rPr>
        <w:t xml:space="preserve"> República Oriental del Uruguay;</w:t>
      </w:r>
    </w:p>
    <w:p w:rsidR="00CD1FA8" w:rsidRDefault="00CD1FA8">
      <w:pPr>
        <w:pStyle w:val="Prrafodelista"/>
        <w:numPr>
          <w:ilvl w:val="0"/>
          <w:numId w:val="5"/>
        </w:numPr>
        <w:tabs>
          <w:tab w:val="clear" w:pos="720"/>
          <w:tab w:val="num" w:pos="540"/>
          <w:tab w:val="left" w:pos="1985"/>
        </w:tabs>
        <w:spacing w:line="360" w:lineRule="auto"/>
        <w:ind w:hanging="720"/>
        <w:jc w:val="both"/>
      </w:pPr>
      <w:r>
        <w:rPr>
          <w:lang w:val="es-MX"/>
        </w:rPr>
        <w:t>Comunicar al Organismo</w:t>
      </w:r>
      <w:r>
        <w:t>.</w:t>
      </w:r>
    </w:p>
    <w:p w:rsidR="00CD1FA8" w:rsidRPr="00526EEF" w:rsidRDefault="00526EEF">
      <w:pPr>
        <w:pStyle w:val="Prrafodelista"/>
        <w:tabs>
          <w:tab w:val="left" w:pos="1985"/>
        </w:tabs>
        <w:spacing w:line="360" w:lineRule="auto"/>
        <w:ind w:left="0"/>
        <w:jc w:val="both"/>
      </w:pPr>
      <w:proofErr w:type="spellStart"/>
      <w:proofErr w:type="gramStart"/>
      <w:r w:rsidRPr="00526EEF">
        <w:t>sd</w:t>
      </w:r>
      <w:proofErr w:type="spellEnd"/>
      <w:proofErr w:type="gramEnd"/>
    </w:p>
    <w:sectPr w:rsidR="00CD1FA8" w:rsidRPr="00526EEF" w:rsidSect="00D857CE">
      <w:footerReference w:type="default" r:id="rId8"/>
      <w:pgSz w:w="11906" w:h="16838" w:code="9"/>
      <w:pgMar w:top="3402" w:right="1701" w:bottom="1134" w:left="1701" w:header="0" w:footer="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68" w:rsidRDefault="00F73A68" w:rsidP="00526EEF">
      <w:r>
        <w:separator/>
      </w:r>
    </w:p>
  </w:endnote>
  <w:endnote w:type="continuationSeparator" w:id="0">
    <w:p w:rsidR="00F73A68" w:rsidRDefault="00F73A68" w:rsidP="0052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68" w:rsidRDefault="00F73A68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722945">
      <w:rPr>
        <w:noProof/>
      </w:rPr>
      <w:t>1</w:t>
    </w:r>
    <w:r>
      <w:fldChar w:fldCharType="end"/>
    </w:r>
  </w:p>
  <w:p w:rsidR="00F73A68" w:rsidRDefault="00F73A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68" w:rsidRDefault="00F73A68" w:rsidP="00526EEF">
      <w:r>
        <w:separator/>
      </w:r>
    </w:p>
  </w:footnote>
  <w:footnote w:type="continuationSeparator" w:id="0">
    <w:p w:rsidR="00F73A68" w:rsidRDefault="00F73A68" w:rsidP="0052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55757"/>
    <w:multiLevelType w:val="hybridMultilevel"/>
    <w:tmpl w:val="DCECF7D2"/>
    <w:lvl w:ilvl="0" w:tplc="CC2EA47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64A68CE"/>
    <w:multiLevelType w:val="hybridMultilevel"/>
    <w:tmpl w:val="F6D044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">
    <w:nsid w:val="46D10517"/>
    <w:multiLevelType w:val="hybridMultilevel"/>
    <w:tmpl w:val="1AF6A8C4"/>
    <w:lvl w:ilvl="0" w:tplc="E0E65D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3">
    <w:nsid w:val="54840A3C"/>
    <w:multiLevelType w:val="hybridMultilevel"/>
    <w:tmpl w:val="77569FCA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>
    <w:nsid w:val="6CB22633"/>
    <w:multiLevelType w:val="hybridMultilevel"/>
    <w:tmpl w:val="0B2E5E82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A8"/>
    <w:rsid w:val="0030771C"/>
    <w:rsid w:val="00477D2F"/>
    <w:rsid w:val="00526EEF"/>
    <w:rsid w:val="00563537"/>
    <w:rsid w:val="00722945"/>
    <w:rsid w:val="00CA50A4"/>
    <w:rsid w:val="00CD1FA8"/>
    <w:rsid w:val="00D857CE"/>
    <w:rsid w:val="00F7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526E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26EEF"/>
    <w:rPr>
      <w:rFonts w:ascii="Arial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26E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26EEF"/>
    <w:rPr>
      <w:rFonts w:ascii="Arial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526E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26EEF"/>
    <w:rPr>
      <w:rFonts w:ascii="Arial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26E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26EEF"/>
    <w:rPr>
      <w:rFonts w:ascii="Arial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 2012-17-1-0000072</vt:lpstr>
    </vt:vector>
  </TitlesOfParts>
  <Company>BROU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2012-17-1-0000072</dc:title>
  <dc:subject/>
  <dc:creator>monica sotes crespo</dc:creator>
  <cp:keywords/>
  <dc:description/>
  <cp:lastModifiedBy> </cp:lastModifiedBy>
  <cp:revision>5</cp:revision>
  <cp:lastPrinted>2014-03-31T17:59:00Z</cp:lastPrinted>
  <dcterms:created xsi:type="dcterms:W3CDTF">2014-03-31T17:59:00Z</dcterms:created>
  <dcterms:modified xsi:type="dcterms:W3CDTF">2014-05-02T21:34:00Z</dcterms:modified>
</cp:coreProperties>
</file>