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DB8" w:rsidRPr="00652DB8" w:rsidRDefault="00652DB8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652DB8">
        <w:rPr>
          <w:rFonts w:ascii="Arial" w:hAnsi="Arial" w:cs="Arial"/>
          <w:lang w:val="es-ES_tradnl"/>
        </w:rPr>
        <w:t>RESOLUCION ADOPTADA POR EL</w:t>
      </w:r>
    </w:p>
    <w:p w:rsidR="00652DB8" w:rsidRPr="00652DB8" w:rsidRDefault="00652DB8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652DB8" w:rsidRPr="00652DB8" w:rsidRDefault="00652DB8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652DB8">
        <w:rPr>
          <w:rFonts w:ascii="Arial" w:hAnsi="Arial" w:cs="Arial"/>
          <w:lang w:val="es-ES_tradnl"/>
        </w:rPr>
        <w:t>TRIBUNAL DE CUENTAS</w:t>
      </w:r>
    </w:p>
    <w:p w:rsidR="00652DB8" w:rsidRPr="00652DB8" w:rsidRDefault="00652DB8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652DB8" w:rsidRPr="00652DB8" w:rsidRDefault="00652DB8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652DB8">
        <w:rPr>
          <w:rFonts w:ascii="Arial" w:hAnsi="Arial" w:cs="Arial"/>
          <w:lang w:val="es-ES_tradnl"/>
        </w:rPr>
        <w:t>EN SESION DE FECHA  DE  26 DE MARZO DE   2014</w:t>
      </w:r>
    </w:p>
    <w:p w:rsidR="00652DB8" w:rsidRPr="00652DB8" w:rsidRDefault="00652DB8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652DB8" w:rsidRPr="00652DB8" w:rsidRDefault="00652DB8">
      <w:pPr>
        <w:tabs>
          <w:tab w:val="center" w:pos="4253"/>
        </w:tabs>
        <w:suppressAutoHyphens/>
        <w:jc w:val="center"/>
        <w:rPr>
          <w:rFonts w:ascii="Arial" w:hAnsi="Arial" w:cs="Arial"/>
          <w:lang w:val="es-UY"/>
        </w:rPr>
      </w:pPr>
      <w:r w:rsidRPr="00652DB8">
        <w:rPr>
          <w:rFonts w:ascii="Arial" w:hAnsi="Arial" w:cs="Arial"/>
          <w:lang w:val="es-UY"/>
        </w:rPr>
        <w:t xml:space="preserve">(E. E. Nº 2013-17-1-0001952, </w:t>
      </w:r>
      <w:proofErr w:type="spellStart"/>
      <w:r w:rsidRPr="00652DB8">
        <w:rPr>
          <w:rFonts w:ascii="Arial" w:hAnsi="Arial" w:cs="Arial"/>
          <w:lang w:val="es-UY"/>
        </w:rPr>
        <w:t>Ent</w:t>
      </w:r>
      <w:proofErr w:type="spellEnd"/>
      <w:r w:rsidRPr="00652DB8">
        <w:rPr>
          <w:rFonts w:ascii="Arial" w:hAnsi="Arial" w:cs="Arial"/>
          <w:lang w:val="es-UY"/>
        </w:rPr>
        <w:t>. N° 1169/14.)</w:t>
      </w:r>
    </w:p>
    <w:p w:rsidR="00652DB8" w:rsidRPr="00652DB8" w:rsidRDefault="00652DB8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lang w:val="es-UY"/>
        </w:rPr>
      </w:pPr>
    </w:p>
    <w:p w:rsidR="00652DB8" w:rsidRPr="00652DB8" w:rsidRDefault="00652DB8">
      <w:pPr>
        <w:rPr>
          <w:lang w:val="es-UY"/>
        </w:rPr>
      </w:pPr>
    </w:p>
    <w:p w:rsidR="00765CD2" w:rsidRDefault="00400D88" w:rsidP="00765CD2">
      <w:pPr>
        <w:pStyle w:val="Ttulo"/>
        <w:jc w:val="both"/>
        <w:rPr>
          <w:b w:val="0"/>
          <w:bCs/>
          <w:u w:val="none"/>
        </w:rPr>
      </w:pPr>
      <w:r>
        <w:rPr>
          <w:b w:val="0"/>
          <w:bCs/>
          <w:u w:val="none"/>
        </w:rPr>
        <w:tab/>
      </w:r>
      <w:r w:rsidR="00765CD2">
        <w:rPr>
          <w:b w:val="0"/>
          <w:bCs/>
          <w:u w:val="none"/>
        </w:rPr>
        <w:t xml:space="preserve"> </w:t>
      </w:r>
      <w:r w:rsidRPr="00400D88">
        <w:rPr>
          <w:bCs/>
          <w:u w:val="none"/>
        </w:rPr>
        <w:t>VISTO:</w:t>
      </w:r>
      <w:r>
        <w:rPr>
          <w:b w:val="0"/>
          <w:bCs/>
          <w:u w:val="none"/>
        </w:rPr>
        <w:t xml:space="preserve"> las actuaciones remitidas por e</w:t>
      </w:r>
      <w:r w:rsidR="00765CD2">
        <w:rPr>
          <w:b w:val="0"/>
          <w:bCs/>
          <w:u w:val="none"/>
        </w:rPr>
        <w:t>l Ministerio de Educación y Cultura relacionadas con el otorgamiento de Becas  de apoyo económico a estudiantes de Enseñanza Media Bá</w:t>
      </w:r>
      <w:r>
        <w:rPr>
          <w:b w:val="0"/>
          <w:bCs/>
          <w:u w:val="none"/>
        </w:rPr>
        <w:t xml:space="preserve">sica y Superior de todo el país; </w:t>
      </w:r>
    </w:p>
    <w:p w:rsidR="00765CD2" w:rsidRPr="00147895" w:rsidRDefault="00400D88" w:rsidP="00147895">
      <w:pPr>
        <w:pStyle w:val="Ttulo"/>
        <w:jc w:val="both"/>
        <w:rPr>
          <w:rFonts w:cs="Arial"/>
          <w:b w:val="0"/>
          <w:u w:val="none"/>
        </w:rPr>
      </w:pPr>
      <w:r>
        <w:rPr>
          <w:b w:val="0"/>
          <w:bCs/>
          <w:u w:val="none"/>
        </w:rPr>
        <w:tab/>
      </w:r>
      <w:r w:rsidRPr="00400D88">
        <w:rPr>
          <w:bCs/>
          <w:u w:val="none"/>
        </w:rPr>
        <w:t>RESULTANDO: 1)</w:t>
      </w:r>
      <w:r>
        <w:rPr>
          <w:b w:val="0"/>
          <w:bCs/>
          <w:u w:val="none"/>
        </w:rPr>
        <w:t xml:space="preserve"> que luce </w:t>
      </w:r>
      <w:r w:rsidR="00765CD2" w:rsidRPr="00400D88">
        <w:rPr>
          <w:rFonts w:cs="Arial"/>
          <w:b w:val="0"/>
          <w:u w:val="none"/>
        </w:rPr>
        <w:t>Documento de Afectación N° 000044, de fecha 14 de enero de 2014, Inciso 11 Ministerio de Ecuación y Cultura, Unidad Ejecutora 001 Dirección General de Secretaría, Financiamiento 11 Rentas Generales:</w:t>
      </w:r>
      <w:r>
        <w:rPr>
          <w:rFonts w:cs="Arial"/>
          <w:b w:val="0"/>
          <w:u w:val="none"/>
        </w:rPr>
        <w:t xml:space="preserve"> </w:t>
      </w:r>
      <w:proofErr w:type="spellStart"/>
      <w:r>
        <w:rPr>
          <w:rFonts w:cs="Arial"/>
          <w:b w:val="0"/>
          <w:u w:val="none"/>
        </w:rPr>
        <w:t>Prog</w:t>
      </w:r>
      <w:proofErr w:type="spellEnd"/>
      <w:r>
        <w:rPr>
          <w:rFonts w:cs="Arial"/>
          <w:b w:val="0"/>
          <w:u w:val="none"/>
        </w:rPr>
        <w:t xml:space="preserve">. 340, </w:t>
      </w:r>
      <w:proofErr w:type="spellStart"/>
      <w:r>
        <w:rPr>
          <w:rFonts w:cs="Arial"/>
          <w:b w:val="0"/>
          <w:u w:val="none"/>
        </w:rPr>
        <w:t>Proy</w:t>
      </w:r>
      <w:proofErr w:type="spellEnd"/>
      <w:r>
        <w:rPr>
          <w:rFonts w:cs="Arial"/>
          <w:b w:val="0"/>
          <w:u w:val="none"/>
        </w:rPr>
        <w:t xml:space="preserve">. 000, </w:t>
      </w:r>
      <w:proofErr w:type="spellStart"/>
      <w:r>
        <w:rPr>
          <w:rFonts w:cs="Arial"/>
          <w:b w:val="0"/>
          <w:u w:val="none"/>
        </w:rPr>
        <w:t>Obj</w:t>
      </w:r>
      <w:proofErr w:type="spellEnd"/>
      <w:r>
        <w:rPr>
          <w:rFonts w:cs="Arial"/>
          <w:b w:val="0"/>
          <w:u w:val="none"/>
        </w:rPr>
        <w:t>. Gas. 577, Descripción: Becas de</w:t>
      </w:r>
      <w:r w:rsidR="00147895">
        <w:rPr>
          <w:rFonts w:cs="Arial"/>
          <w:b w:val="0"/>
          <w:u w:val="none"/>
        </w:rPr>
        <w:t xml:space="preserve"> Estudio – Territorio Nacional, </w:t>
      </w:r>
      <w:r w:rsidR="00765CD2" w:rsidRPr="00147895">
        <w:rPr>
          <w:rFonts w:cs="Arial"/>
          <w:b w:val="0"/>
          <w:u w:val="none"/>
        </w:rPr>
        <w:t>Estado del Documento: V</w:t>
      </w:r>
      <w:r w:rsidR="00147895">
        <w:rPr>
          <w:rFonts w:cs="Arial"/>
          <w:b w:val="0"/>
          <w:u w:val="none"/>
        </w:rPr>
        <w:t xml:space="preserve">erificado y no confirmado; </w:t>
      </w:r>
    </w:p>
    <w:p w:rsidR="00765CD2" w:rsidRPr="00147895" w:rsidRDefault="00147895" w:rsidP="00147895">
      <w:pPr>
        <w:spacing w:line="360" w:lineRule="auto"/>
        <w:jc w:val="both"/>
        <w:rPr>
          <w:rFonts w:ascii="Arial" w:hAnsi="Arial" w:cs="Arial"/>
          <w:b w:val="0"/>
          <w:bCs/>
          <w:color w:val="auto"/>
          <w:lang w:val="es-UY"/>
        </w:rPr>
      </w:pPr>
      <w:r w:rsidRPr="005C662C">
        <w:rPr>
          <w:rFonts w:ascii="Arial" w:hAnsi="Arial" w:cs="Arial"/>
          <w:bCs/>
          <w:color w:val="FF0000"/>
          <w:lang w:val="es-UY"/>
        </w:rPr>
        <w:t xml:space="preserve">                                   </w:t>
      </w:r>
      <w:r w:rsidR="005C662C" w:rsidRPr="005C662C">
        <w:rPr>
          <w:rFonts w:ascii="Arial" w:hAnsi="Arial" w:cs="Arial"/>
          <w:bCs/>
          <w:color w:val="FF0000"/>
          <w:lang w:val="es-UY"/>
        </w:rPr>
        <w:t xml:space="preserve">      </w:t>
      </w:r>
      <w:r w:rsidR="005C662C" w:rsidRPr="005C662C">
        <w:rPr>
          <w:rFonts w:ascii="Arial" w:hAnsi="Arial" w:cs="Arial"/>
          <w:bCs/>
          <w:color w:val="auto"/>
          <w:lang w:val="es-UY"/>
        </w:rPr>
        <w:t xml:space="preserve"> </w:t>
      </w:r>
      <w:r w:rsidR="005C662C">
        <w:rPr>
          <w:rFonts w:ascii="Arial" w:hAnsi="Arial" w:cs="Arial"/>
          <w:bCs/>
          <w:color w:val="auto"/>
          <w:lang w:val="es-UY"/>
        </w:rPr>
        <w:t xml:space="preserve"> </w:t>
      </w:r>
      <w:r w:rsidR="005C662C" w:rsidRPr="005C662C">
        <w:rPr>
          <w:rFonts w:ascii="Arial" w:hAnsi="Arial" w:cs="Arial"/>
          <w:bCs/>
          <w:color w:val="auto"/>
          <w:lang w:val="es-UY"/>
        </w:rPr>
        <w:t>2)</w:t>
      </w:r>
      <w:r w:rsidR="005C662C" w:rsidRPr="005C662C">
        <w:rPr>
          <w:rFonts w:ascii="Arial" w:hAnsi="Arial" w:cs="Arial"/>
          <w:b w:val="0"/>
          <w:bCs/>
          <w:color w:val="auto"/>
          <w:lang w:val="es-UY"/>
        </w:rPr>
        <w:t xml:space="preserve"> que </w:t>
      </w:r>
      <w:r w:rsidR="00652DB8">
        <w:rPr>
          <w:rFonts w:ascii="Arial" w:hAnsi="Arial" w:cs="Arial"/>
          <w:b w:val="0"/>
          <w:bCs/>
          <w:color w:val="auto"/>
          <w:lang w:val="es-UY"/>
        </w:rPr>
        <w:t>consta</w:t>
      </w:r>
      <w:r w:rsidR="005C662C" w:rsidRPr="005C662C">
        <w:rPr>
          <w:rFonts w:ascii="Arial" w:hAnsi="Arial" w:cs="Arial"/>
          <w:b w:val="0"/>
          <w:bCs/>
          <w:color w:val="auto"/>
          <w:lang w:val="es-UY"/>
        </w:rPr>
        <w:t xml:space="preserve"> </w:t>
      </w:r>
      <w:r w:rsidR="00765CD2" w:rsidRPr="00147895">
        <w:rPr>
          <w:rFonts w:ascii="Arial" w:hAnsi="Arial" w:cs="Arial"/>
          <w:b w:val="0"/>
          <w:lang w:val="es-UY"/>
        </w:rPr>
        <w:t xml:space="preserve">Proyecto de Resolución del Poder Ejecutivo del cual surge el otorgamiento de las becas de apoyo económico a estudiantes de Enseñanza Media Básica y Superior de todo el país, por un monto total de $ 90:373.212, correspondiente a la partida anual, </w:t>
      </w:r>
      <w:r w:rsidR="005C662C">
        <w:rPr>
          <w:rFonts w:ascii="Arial" w:hAnsi="Arial" w:cs="Arial"/>
          <w:b w:val="0"/>
          <w:lang w:val="es-UY"/>
        </w:rPr>
        <w:t xml:space="preserve">Ejercicio 2014; </w:t>
      </w:r>
    </w:p>
    <w:p w:rsidR="00765CD2" w:rsidRDefault="00C76D10" w:rsidP="00C76D10">
      <w:pPr>
        <w:spacing w:line="360" w:lineRule="auto"/>
        <w:jc w:val="both"/>
        <w:rPr>
          <w:rFonts w:ascii="Arial" w:hAnsi="Arial" w:cs="Arial"/>
          <w:b w:val="0"/>
          <w:lang w:val="es-ES_tradnl"/>
        </w:rPr>
      </w:pPr>
      <w:r>
        <w:rPr>
          <w:rFonts w:ascii="Arial" w:hAnsi="Arial" w:cs="Arial"/>
          <w:lang w:val="es-ES_tradnl"/>
        </w:rPr>
        <w:t xml:space="preserve">           </w:t>
      </w:r>
      <w:r w:rsidR="00701E77" w:rsidRPr="00701E77">
        <w:rPr>
          <w:rFonts w:ascii="Arial" w:hAnsi="Arial" w:cs="Arial"/>
          <w:lang w:val="es-ES_tradnl"/>
        </w:rPr>
        <w:t>ATENTO:</w:t>
      </w:r>
      <w:r w:rsidR="00701E77">
        <w:rPr>
          <w:rFonts w:ascii="Arial" w:hAnsi="Arial" w:cs="Arial"/>
          <w:b w:val="0"/>
          <w:lang w:val="es-ES_tradnl"/>
        </w:rPr>
        <w:t xml:space="preserve"> a lo precedentemente expuesto </w:t>
      </w:r>
      <w:r w:rsidR="009D29E5">
        <w:rPr>
          <w:rFonts w:ascii="Arial" w:hAnsi="Arial" w:cs="Arial"/>
          <w:b w:val="0"/>
          <w:lang w:val="es-ES_tradnl"/>
        </w:rPr>
        <w:t>y a lo establecido en el Artículo 211</w:t>
      </w:r>
      <w:r>
        <w:rPr>
          <w:rFonts w:ascii="Arial" w:hAnsi="Arial" w:cs="Arial"/>
          <w:b w:val="0"/>
          <w:lang w:val="es-ES_tradnl"/>
        </w:rPr>
        <w:t xml:space="preserve"> </w:t>
      </w:r>
      <w:r w:rsidR="00C250B2">
        <w:rPr>
          <w:rFonts w:ascii="Arial" w:hAnsi="Arial" w:cs="Arial"/>
          <w:b w:val="0"/>
          <w:lang w:val="es-ES_tradnl"/>
        </w:rPr>
        <w:t xml:space="preserve">Literal B) de la Constitución de la República; </w:t>
      </w:r>
    </w:p>
    <w:p w:rsidR="00652DB8" w:rsidRDefault="00C250B2" w:rsidP="00652DB8">
      <w:pPr>
        <w:spacing w:line="360" w:lineRule="auto"/>
        <w:jc w:val="center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TRIBUNAL DE CUENTAS</w:t>
      </w:r>
    </w:p>
    <w:p w:rsidR="00652DB8" w:rsidRDefault="00652DB8" w:rsidP="00652DB8">
      <w:pPr>
        <w:spacing w:line="360" w:lineRule="auto"/>
        <w:rPr>
          <w:rFonts w:ascii="Arial" w:hAnsi="Arial" w:cs="Arial"/>
          <w:b w:val="0"/>
          <w:lang w:val="es-ES_tradnl"/>
        </w:rPr>
      </w:pPr>
      <w:r>
        <w:rPr>
          <w:rFonts w:ascii="Arial" w:hAnsi="Arial" w:cs="Arial"/>
          <w:lang w:val="es-ES_tradnl"/>
        </w:rPr>
        <w:t xml:space="preserve">1) </w:t>
      </w:r>
      <w:r w:rsidR="001B0F28">
        <w:rPr>
          <w:rFonts w:ascii="Arial" w:hAnsi="Arial" w:cs="Arial"/>
          <w:b w:val="0"/>
          <w:lang w:val="es-ES_tradnl"/>
        </w:rPr>
        <w:t>No formular observaciones.</w:t>
      </w:r>
    </w:p>
    <w:p w:rsidR="00765CD2" w:rsidRPr="00652DB8" w:rsidRDefault="00652DB8" w:rsidP="00652DB8">
      <w:pPr>
        <w:spacing w:line="360" w:lineRule="auto"/>
        <w:ind w:left="284" w:hanging="284"/>
        <w:jc w:val="both"/>
        <w:rPr>
          <w:rFonts w:ascii="Arial" w:hAnsi="Arial" w:cs="Arial"/>
          <w:lang w:val="es-ES_tradnl"/>
        </w:rPr>
      </w:pPr>
      <w:r w:rsidRPr="00652DB8">
        <w:rPr>
          <w:rFonts w:ascii="Arial" w:hAnsi="Arial" w:cs="Arial"/>
          <w:lang w:val="es-ES_tradnl"/>
        </w:rPr>
        <w:t>2)</w:t>
      </w:r>
      <w:r>
        <w:rPr>
          <w:rFonts w:ascii="Arial" w:hAnsi="Arial" w:cs="Arial"/>
          <w:b w:val="0"/>
          <w:lang w:val="es-ES_tradnl"/>
        </w:rPr>
        <w:t xml:space="preserve"> </w:t>
      </w:r>
      <w:r w:rsidR="001B0F28">
        <w:rPr>
          <w:rFonts w:ascii="Arial" w:hAnsi="Arial" w:cs="Arial"/>
          <w:b w:val="0"/>
          <w:lang w:val="es-ES_tradnl"/>
        </w:rPr>
        <w:t xml:space="preserve">Dictada la Resolución por el Ordenador </w:t>
      </w:r>
      <w:r>
        <w:rPr>
          <w:rFonts w:ascii="Arial" w:hAnsi="Arial" w:cs="Arial"/>
          <w:b w:val="0"/>
          <w:lang w:val="es-ES_tradnl"/>
        </w:rPr>
        <w:t>c</w:t>
      </w:r>
      <w:r w:rsidR="001B0F28">
        <w:rPr>
          <w:rFonts w:ascii="Arial" w:hAnsi="Arial" w:cs="Arial"/>
          <w:b w:val="0"/>
          <w:lang w:val="es-ES_tradnl"/>
        </w:rPr>
        <w:t xml:space="preserve">ompetente </w:t>
      </w:r>
      <w:proofErr w:type="spellStart"/>
      <w:r w:rsidR="001B0F28">
        <w:rPr>
          <w:rFonts w:ascii="Arial" w:hAnsi="Arial" w:cs="Arial"/>
          <w:b w:val="0"/>
          <w:lang w:val="es-ES_tradnl"/>
        </w:rPr>
        <w:t>cométese</w:t>
      </w:r>
      <w:proofErr w:type="spellEnd"/>
      <w:r w:rsidR="001B0F28">
        <w:rPr>
          <w:rFonts w:ascii="Arial" w:hAnsi="Arial" w:cs="Arial"/>
          <w:b w:val="0"/>
          <w:lang w:val="es-ES_tradnl"/>
        </w:rPr>
        <w:t xml:space="preserve"> al Contador Delegado en el Ministerio de Educación y Cultura la intervención del gasto de </w:t>
      </w:r>
      <w:r w:rsidR="001B0F28" w:rsidRPr="00147895">
        <w:rPr>
          <w:rFonts w:ascii="Arial" w:hAnsi="Arial" w:cs="Arial"/>
          <w:b w:val="0"/>
          <w:lang w:val="es-UY"/>
        </w:rPr>
        <w:t>$ 90:373.212</w:t>
      </w:r>
      <w:r w:rsidR="001B0F28">
        <w:rPr>
          <w:rFonts w:ascii="Arial" w:hAnsi="Arial" w:cs="Arial"/>
          <w:b w:val="0"/>
          <w:lang w:val="es-UY"/>
        </w:rPr>
        <w:t>, destinado al pago de becas de apoyo económico a estudiantes de enseñanza media básica y superior de todo el país, correspondiente al ejercicio 2014, previo control de su imputación en el grupo adecuado con disponibilidad suficiente.</w:t>
      </w:r>
    </w:p>
    <w:p w:rsidR="00F313C4" w:rsidRDefault="00FB5B67" w:rsidP="00F313C4">
      <w:pPr>
        <w:pStyle w:val="Ttulo"/>
        <w:ind w:left="284" w:hanging="284"/>
        <w:jc w:val="both"/>
        <w:rPr>
          <w:b w:val="0"/>
          <w:bCs/>
          <w:u w:val="none"/>
          <w:lang w:val="es-ES_tradnl"/>
        </w:rPr>
      </w:pPr>
      <w:r>
        <w:rPr>
          <w:bCs/>
          <w:u w:val="none"/>
          <w:lang w:val="es-ES_tradnl"/>
        </w:rPr>
        <w:lastRenderedPageBreak/>
        <w:t>3</w:t>
      </w:r>
      <w:r w:rsidR="00F313C4" w:rsidRPr="00F313C4">
        <w:rPr>
          <w:bCs/>
          <w:u w:val="none"/>
          <w:lang w:val="es-ES_tradnl"/>
        </w:rPr>
        <w:t>)</w:t>
      </w:r>
      <w:r w:rsidR="00F313C4">
        <w:rPr>
          <w:b w:val="0"/>
          <w:bCs/>
          <w:u w:val="none"/>
          <w:lang w:val="es-ES_tradnl"/>
        </w:rPr>
        <w:t xml:space="preserve"> </w:t>
      </w:r>
      <w:proofErr w:type="spellStart"/>
      <w:r w:rsidR="0020429C" w:rsidRPr="00102548">
        <w:rPr>
          <w:b w:val="0"/>
          <w:bCs/>
          <w:u w:val="none"/>
          <w:lang w:val="es-ES_tradnl"/>
        </w:rPr>
        <w:t>Cométese</w:t>
      </w:r>
      <w:proofErr w:type="spellEnd"/>
      <w:r w:rsidR="0020429C" w:rsidRPr="00102548">
        <w:rPr>
          <w:b w:val="0"/>
          <w:bCs/>
          <w:u w:val="none"/>
          <w:lang w:val="es-ES_tradnl"/>
        </w:rPr>
        <w:t xml:space="preserve"> asimismo al Contador Delgado, la verificación que la Resolución </w:t>
      </w:r>
      <w:r w:rsidR="00F313C4">
        <w:rPr>
          <w:b w:val="0"/>
          <w:bCs/>
          <w:u w:val="none"/>
          <w:lang w:val="es-ES_tradnl"/>
        </w:rPr>
        <w:t>d</w:t>
      </w:r>
      <w:r w:rsidR="0020429C" w:rsidRPr="00102548">
        <w:rPr>
          <w:b w:val="0"/>
          <w:bCs/>
          <w:u w:val="none"/>
          <w:lang w:val="es-ES_tradnl"/>
        </w:rPr>
        <w:t>efinitiva concuerde con las condiciones de la contratación</w:t>
      </w:r>
      <w:r w:rsidR="00F313C4">
        <w:rPr>
          <w:b w:val="0"/>
          <w:bCs/>
          <w:u w:val="none"/>
          <w:lang w:val="es-ES_tradnl"/>
        </w:rPr>
        <w:t xml:space="preserve"> sometidas a este Tribunal (Artículo</w:t>
      </w:r>
      <w:r w:rsidR="0020429C" w:rsidRPr="00102548">
        <w:rPr>
          <w:b w:val="0"/>
          <w:bCs/>
          <w:u w:val="none"/>
          <w:lang w:val="es-ES_tradnl"/>
        </w:rPr>
        <w:t xml:space="preserve"> 8 de la Ordenanza N° 27 de fecha 22/5/58 en la redacción sustitutiva dispuesta por Ordenanza del Trib</w:t>
      </w:r>
      <w:r w:rsidR="00F313C4">
        <w:rPr>
          <w:b w:val="0"/>
          <w:bCs/>
          <w:u w:val="none"/>
          <w:lang w:val="es-ES_tradnl"/>
        </w:rPr>
        <w:t>unal de Cuentas del 16/6/2010).</w:t>
      </w:r>
    </w:p>
    <w:p w:rsidR="00F313C4" w:rsidRDefault="00FB5B67" w:rsidP="00F313C4">
      <w:pPr>
        <w:pStyle w:val="Ttulo"/>
        <w:ind w:left="284" w:hanging="284"/>
        <w:jc w:val="both"/>
        <w:rPr>
          <w:b w:val="0"/>
          <w:bCs/>
          <w:u w:val="none"/>
          <w:lang w:val="es-ES_tradnl"/>
        </w:rPr>
      </w:pPr>
      <w:r>
        <w:rPr>
          <w:bCs/>
          <w:u w:val="none"/>
          <w:lang w:val="es-ES_tradnl"/>
        </w:rPr>
        <w:t>4</w:t>
      </w:r>
      <w:r w:rsidR="00F313C4">
        <w:rPr>
          <w:bCs/>
          <w:u w:val="none"/>
          <w:lang w:val="es-ES_tradnl"/>
        </w:rPr>
        <w:t xml:space="preserve">) </w:t>
      </w:r>
      <w:r w:rsidR="0020429C" w:rsidRPr="00102548">
        <w:rPr>
          <w:b w:val="0"/>
          <w:bCs/>
          <w:u w:val="none"/>
          <w:lang w:val="es-ES_tradnl"/>
        </w:rPr>
        <w:t>Comuníquese al Contador Delegado</w:t>
      </w:r>
      <w:r w:rsidR="00F313C4">
        <w:rPr>
          <w:b w:val="0"/>
          <w:bCs/>
          <w:u w:val="none"/>
          <w:lang w:val="es-ES_tradnl"/>
        </w:rPr>
        <w:t>; y</w:t>
      </w:r>
      <w:r w:rsidR="0020429C" w:rsidRPr="00102548">
        <w:rPr>
          <w:b w:val="0"/>
          <w:bCs/>
          <w:u w:val="none"/>
          <w:lang w:val="es-ES_tradnl"/>
        </w:rPr>
        <w:t xml:space="preserve"> </w:t>
      </w:r>
    </w:p>
    <w:p w:rsidR="0020429C" w:rsidRDefault="00FB5B67" w:rsidP="00F313C4">
      <w:pPr>
        <w:pStyle w:val="Ttulo"/>
        <w:ind w:left="284" w:hanging="284"/>
        <w:jc w:val="both"/>
        <w:rPr>
          <w:b w:val="0"/>
          <w:bCs/>
          <w:u w:val="none"/>
          <w:lang w:val="es-ES_tradnl"/>
        </w:rPr>
      </w:pPr>
      <w:r>
        <w:rPr>
          <w:bCs/>
          <w:u w:val="none"/>
          <w:lang w:val="es-ES_tradnl"/>
        </w:rPr>
        <w:t>5</w:t>
      </w:r>
      <w:bookmarkStart w:id="0" w:name="_GoBack"/>
      <w:bookmarkEnd w:id="0"/>
      <w:r w:rsidR="00F313C4">
        <w:rPr>
          <w:bCs/>
          <w:u w:val="none"/>
          <w:lang w:val="es-ES_tradnl"/>
        </w:rPr>
        <w:t xml:space="preserve">) </w:t>
      </w:r>
      <w:r w:rsidR="0020429C" w:rsidRPr="00102548">
        <w:rPr>
          <w:b w:val="0"/>
          <w:bCs/>
          <w:u w:val="none"/>
          <w:lang w:val="es-ES_tradnl"/>
        </w:rPr>
        <w:t>Devuélvase.</w:t>
      </w:r>
    </w:p>
    <w:p w:rsidR="00F313C4" w:rsidRDefault="00F313C4" w:rsidP="00F313C4">
      <w:pPr>
        <w:pStyle w:val="Ttulo"/>
        <w:ind w:left="284" w:hanging="284"/>
        <w:jc w:val="both"/>
        <w:rPr>
          <w:lang w:val="es-ES_tradnl"/>
        </w:rPr>
      </w:pPr>
    </w:p>
    <w:p w:rsidR="00F313C4" w:rsidRDefault="00F313C4" w:rsidP="00F313C4">
      <w:pPr>
        <w:pStyle w:val="Ttulo"/>
        <w:ind w:left="284" w:hanging="284"/>
        <w:jc w:val="both"/>
        <w:rPr>
          <w:lang w:val="es-ES_tradnl"/>
        </w:rPr>
      </w:pPr>
    </w:p>
    <w:p w:rsidR="00F313C4" w:rsidRDefault="00F313C4" w:rsidP="00F313C4">
      <w:pPr>
        <w:pStyle w:val="Ttulo"/>
        <w:ind w:left="284" w:hanging="284"/>
        <w:jc w:val="both"/>
        <w:rPr>
          <w:lang w:val="es-ES_tradnl"/>
        </w:rPr>
      </w:pPr>
    </w:p>
    <w:p w:rsidR="00F313C4" w:rsidRDefault="00F313C4" w:rsidP="00F313C4">
      <w:pPr>
        <w:pStyle w:val="Ttulo"/>
        <w:ind w:left="284" w:hanging="284"/>
        <w:jc w:val="both"/>
        <w:rPr>
          <w:lang w:val="es-ES_tradnl"/>
        </w:rPr>
      </w:pPr>
    </w:p>
    <w:p w:rsidR="00F313C4" w:rsidRDefault="00F313C4" w:rsidP="00F313C4">
      <w:pPr>
        <w:pStyle w:val="Ttulo"/>
        <w:ind w:left="284" w:hanging="284"/>
        <w:jc w:val="both"/>
        <w:rPr>
          <w:lang w:val="es-ES_tradnl"/>
        </w:rPr>
      </w:pPr>
    </w:p>
    <w:p w:rsidR="00F313C4" w:rsidRDefault="00F313C4" w:rsidP="00F313C4">
      <w:pPr>
        <w:pStyle w:val="Ttulo"/>
        <w:ind w:left="284" w:hanging="284"/>
        <w:jc w:val="both"/>
        <w:rPr>
          <w:lang w:val="es-ES_tradnl"/>
        </w:rPr>
      </w:pPr>
    </w:p>
    <w:p w:rsidR="00F313C4" w:rsidRDefault="00F313C4" w:rsidP="00F313C4">
      <w:pPr>
        <w:pStyle w:val="Ttulo"/>
        <w:ind w:left="284" w:hanging="284"/>
        <w:jc w:val="both"/>
        <w:rPr>
          <w:lang w:val="es-ES_tradnl"/>
        </w:rPr>
      </w:pPr>
    </w:p>
    <w:p w:rsidR="00F313C4" w:rsidRDefault="00F313C4" w:rsidP="00F313C4">
      <w:pPr>
        <w:pStyle w:val="Ttulo"/>
        <w:ind w:left="284" w:hanging="284"/>
        <w:jc w:val="both"/>
        <w:rPr>
          <w:lang w:val="es-ES_tradnl"/>
        </w:rPr>
      </w:pPr>
    </w:p>
    <w:p w:rsidR="00F313C4" w:rsidRPr="00F313C4" w:rsidRDefault="00F313C4" w:rsidP="00F313C4">
      <w:pPr>
        <w:pStyle w:val="Ttulo"/>
        <w:ind w:left="284" w:hanging="284"/>
        <w:jc w:val="both"/>
        <w:rPr>
          <w:b w:val="0"/>
          <w:bCs/>
          <w:u w:val="none"/>
          <w:lang w:val="es-ES_tradnl"/>
        </w:rPr>
      </w:pPr>
      <w:proofErr w:type="spellStart"/>
      <w:proofErr w:type="gramStart"/>
      <w:r w:rsidRPr="00F313C4">
        <w:rPr>
          <w:b w:val="0"/>
          <w:u w:val="none"/>
          <w:lang w:val="es-ES_tradnl"/>
        </w:rPr>
        <w:t>cr</w:t>
      </w:r>
      <w:proofErr w:type="spellEnd"/>
      <w:proofErr w:type="gramEnd"/>
    </w:p>
    <w:sectPr w:rsidR="00F313C4" w:rsidRPr="00F313C4" w:rsidSect="00F313C4">
      <w:footerReference w:type="default" r:id="rId8"/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AE6" w:rsidRDefault="00264AE6" w:rsidP="00264AE6">
      <w:r>
        <w:separator/>
      </w:r>
    </w:p>
  </w:endnote>
  <w:endnote w:type="continuationSeparator" w:id="0">
    <w:p w:rsidR="00264AE6" w:rsidRDefault="00264AE6" w:rsidP="00264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7213937"/>
      <w:docPartObj>
        <w:docPartGallery w:val="Page Numbers (Bottom of Page)"/>
        <w:docPartUnique/>
      </w:docPartObj>
    </w:sdtPr>
    <w:sdtEndPr/>
    <w:sdtContent>
      <w:p w:rsidR="00264AE6" w:rsidRDefault="00264AE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B67">
          <w:rPr>
            <w:noProof/>
          </w:rPr>
          <w:t>2</w:t>
        </w:r>
        <w:r>
          <w:fldChar w:fldCharType="end"/>
        </w:r>
      </w:p>
    </w:sdtContent>
  </w:sdt>
  <w:p w:rsidR="00264AE6" w:rsidRDefault="00264AE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AE6" w:rsidRDefault="00264AE6" w:rsidP="00264AE6">
      <w:r>
        <w:separator/>
      </w:r>
    </w:p>
  </w:footnote>
  <w:footnote w:type="continuationSeparator" w:id="0">
    <w:p w:rsidR="00264AE6" w:rsidRDefault="00264AE6" w:rsidP="00264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B1796"/>
    <w:multiLevelType w:val="hybridMultilevel"/>
    <w:tmpl w:val="FA52AD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535A8"/>
    <w:multiLevelType w:val="hybridMultilevel"/>
    <w:tmpl w:val="492453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2064E"/>
    <w:multiLevelType w:val="hybridMultilevel"/>
    <w:tmpl w:val="413CF4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503C58"/>
    <w:multiLevelType w:val="hybridMultilevel"/>
    <w:tmpl w:val="494A096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464565"/>
    <w:multiLevelType w:val="hybridMultilevel"/>
    <w:tmpl w:val="CC66E3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D229B8"/>
    <w:multiLevelType w:val="hybridMultilevel"/>
    <w:tmpl w:val="BF4691A8"/>
    <w:lvl w:ilvl="0" w:tplc="32E8531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DB21C50"/>
    <w:multiLevelType w:val="hybridMultilevel"/>
    <w:tmpl w:val="1CDC8B5A"/>
    <w:lvl w:ilvl="0" w:tplc="1AE88322">
      <w:start w:val="1"/>
      <w:numFmt w:val="upperRoman"/>
      <w:lvlText w:val="%1)"/>
      <w:lvlJc w:val="left"/>
      <w:pPr>
        <w:ind w:left="142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74B"/>
    <w:rsid w:val="00041AB2"/>
    <w:rsid w:val="000A7223"/>
    <w:rsid w:val="00142088"/>
    <w:rsid w:val="00147895"/>
    <w:rsid w:val="001A3869"/>
    <w:rsid w:val="001B0F28"/>
    <w:rsid w:val="001D0686"/>
    <w:rsid w:val="0020429C"/>
    <w:rsid w:val="00264AE6"/>
    <w:rsid w:val="0034507D"/>
    <w:rsid w:val="00400D88"/>
    <w:rsid w:val="004A00BD"/>
    <w:rsid w:val="00503531"/>
    <w:rsid w:val="005C662C"/>
    <w:rsid w:val="00652DB8"/>
    <w:rsid w:val="00701E77"/>
    <w:rsid w:val="00765CD2"/>
    <w:rsid w:val="007B200A"/>
    <w:rsid w:val="008273CE"/>
    <w:rsid w:val="00841AD4"/>
    <w:rsid w:val="008747D4"/>
    <w:rsid w:val="008A0501"/>
    <w:rsid w:val="00920983"/>
    <w:rsid w:val="009D29E5"/>
    <w:rsid w:val="00C073D0"/>
    <w:rsid w:val="00C250B2"/>
    <w:rsid w:val="00C7474B"/>
    <w:rsid w:val="00C76D10"/>
    <w:rsid w:val="00CF5D59"/>
    <w:rsid w:val="00E22830"/>
    <w:rsid w:val="00F313C4"/>
    <w:rsid w:val="00F50C08"/>
    <w:rsid w:val="00F93ACE"/>
    <w:rsid w:val="00FB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7D4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747D4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747D4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8747D4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8747D4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34"/>
    <w:qFormat/>
    <w:rsid w:val="008747D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64A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4AE6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64A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4AE6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7D4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747D4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747D4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8747D4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8747D4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34"/>
    <w:qFormat/>
    <w:rsid w:val="008747D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64A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4AE6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64A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4AE6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MARIZA GONZALEZ PADILLA</dc:creator>
  <cp:keywords/>
  <dc:description/>
  <cp:lastModifiedBy>Miriam Cristina Rivero</cp:lastModifiedBy>
  <cp:revision>2</cp:revision>
  <cp:lastPrinted>2014-03-28T13:28:00Z</cp:lastPrinted>
  <dcterms:created xsi:type="dcterms:W3CDTF">2014-03-28T13:28:00Z</dcterms:created>
  <dcterms:modified xsi:type="dcterms:W3CDTF">2014-03-28T13:28:00Z</dcterms:modified>
</cp:coreProperties>
</file>