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4D7" w:rsidRPr="008854D7" w:rsidRDefault="008854D7" w:rsidP="008854D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8854D7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8854D7" w:rsidRPr="008854D7" w:rsidRDefault="008854D7" w:rsidP="008854D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8854D7" w:rsidRPr="008854D7" w:rsidRDefault="008854D7" w:rsidP="008854D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854D7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8854D7" w:rsidRPr="008854D7" w:rsidRDefault="008854D7" w:rsidP="008854D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8854D7" w:rsidRPr="008854D7" w:rsidRDefault="008854D7" w:rsidP="008854D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854D7">
        <w:rPr>
          <w:rFonts w:ascii="Arial" w:hAnsi="Arial" w:cs="Arial"/>
          <w:b/>
          <w:sz w:val="24"/>
          <w:szCs w:val="24"/>
          <w:lang w:val="es-ES_tradnl"/>
        </w:rPr>
        <w:t>EN SESION DE FECHA 6 DE MARZO DE 2014</w:t>
      </w:r>
    </w:p>
    <w:p w:rsidR="008854D7" w:rsidRPr="008854D7" w:rsidRDefault="008854D7" w:rsidP="008854D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8854D7" w:rsidRPr="008854D7" w:rsidRDefault="008854D7" w:rsidP="008854D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854D7">
        <w:rPr>
          <w:rFonts w:ascii="Arial" w:hAnsi="Arial" w:cs="Arial"/>
          <w:b/>
          <w:sz w:val="24"/>
          <w:szCs w:val="24"/>
        </w:rPr>
        <w:t>(E. E. Nº 2014-17-1-0001311, Ent. N° 144/14 iniciada)</w:t>
      </w:r>
    </w:p>
    <w:p w:rsidR="008854D7" w:rsidRDefault="008854D7" w:rsidP="008854D7">
      <w:pPr>
        <w:spacing w:after="0" w:line="36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507B09" w:rsidRDefault="00507B09" w:rsidP="008854D7">
      <w:pPr>
        <w:spacing w:after="0" w:line="36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8854D7" w:rsidRDefault="00A65515" w:rsidP="008854D7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VISTO: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8854D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la 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>nota remi</w:t>
      </w:r>
      <w:r w:rsidR="008854D7">
        <w:rPr>
          <w:rFonts w:ascii="Arial" w:eastAsia="Times New Roman" w:hAnsi="Arial" w:cs="Arial"/>
          <w:bCs/>
          <w:sz w:val="24"/>
          <w:szCs w:val="24"/>
          <w:lang w:eastAsia="es-ES"/>
        </w:rPr>
        <w:t>tida por la Contadora Auditora d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>estacada ante el Ministerio de Vivienda</w:t>
      </w:r>
      <w:r w:rsidR="008854D7">
        <w:rPr>
          <w:rFonts w:ascii="Arial" w:eastAsia="Times New Roman" w:hAnsi="Arial" w:cs="Arial"/>
          <w:bCs/>
          <w:sz w:val="24"/>
          <w:szCs w:val="24"/>
          <w:lang w:eastAsia="es-ES"/>
        </w:rPr>
        <w:t>,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Ordenamiento Territorial y Medio Ambiente, relacionada con la intervención por reiteraci</w:t>
      </w:r>
      <w:r w:rsidR="008854D7">
        <w:rPr>
          <w:rFonts w:ascii="Arial" w:eastAsia="Times New Roman" w:hAnsi="Arial" w:cs="Arial"/>
          <w:bCs/>
          <w:sz w:val="24"/>
          <w:szCs w:val="24"/>
          <w:lang w:eastAsia="es-ES"/>
        </w:rPr>
        <w:t>ones de gastos efectuadas en el mes</w:t>
      </w:r>
      <w:r w:rsidR="008103B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de </w:t>
      </w:r>
      <w:r w:rsidR="008854D7">
        <w:rPr>
          <w:rFonts w:ascii="Arial" w:eastAsia="Times New Roman" w:hAnsi="Arial" w:cs="Arial"/>
          <w:bCs/>
          <w:sz w:val="24"/>
          <w:szCs w:val="24"/>
          <w:lang w:eastAsia="es-ES"/>
        </w:rPr>
        <w:t>e</w:t>
      </w:r>
      <w:r w:rsidR="008103B3">
        <w:rPr>
          <w:rFonts w:ascii="Arial" w:eastAsia="Times New Roman" w:hAnsi="Arial" w:cs="Arial"/>
          <w:bCs/>
          <w:sz w:val="24"/>
          <w:szCs w:val="24"/>
          <w:lang w:eastAsia="es-ES"/>
        </w:rPr>
        <w:t>nero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de 201</w:t>
      </w:r>
      <w:r w:rsidR="008103B3">
        <w:rPr>
          <w:rFonts w:ascii="Arial" w:eastAsia="Times New Roman" w:hAnsi="Arial" w:cs="Arial"/>
          <w:bCs/>
          <w:sz w:val="24"/>
          <w:szCs w:val="24"/>
          <w:lang w:eastAsia="es-ES"/>
        </w:rPr>
        <w:t>4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;</w:t>
      </w:r>
    </w:p>
    <w:p w:rsidR="00A65515" w:rsidRDefault="00A65515" w:rsidP="008854D7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RESULTANDO: 1)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la Contadora Auditora destacada observó </w:t>
      </w:r>
      <w:r w:rsidR="00DF0BA2">
        <w:rPr>
          <w:rFonts w:ascii="Arial" w:eastAsia="Times New Roman" w:hAnsi="Arial" w:cs="Arial"/>
          <w:sz w:val="24"/>
          <w:szCs w:val="24"/>
          <w:lang w:eastAsia="es-ES"/>
        </w:rPr>
        <w:t>10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gastos por un monto e</w:t>
      </w:r>
      <w:r w:rsidR="00CD41C3" w:rsidRPr="009A622A">
        <w:rPr>
          <w:rFonts w:ascii="Arial" w:eastAsia="Times New Roman" w:hAnsi="Arial" w:cs="Arial"/>
          <w:sz w:val="24"/>
          <w:szCs w:val="24"/>
          <w:lang w:eastAsia="es-ES"/>
        </w:rPr>
        <w:t>n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$</w:t>
      </w:r>
      <w:r w:rsidR="00DF0BA2">
        <w:rPr>
          <w:rFonts w:ascii="Arial" w:eastAsia="Times New Roman" w:hAnsi="Arial" w:cs="Arial"/>
          <w:sz w:val="24"/>
          <w:szCs w:val="24"/>
          <w:lang w:eastAsia="es-ES"/>
        </w:rPr>
        <w:t>1:627.312</w:t>
      </w:r>
      <w:r w:rsidR="00CD41C3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en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="00DD590B" w:rsidRPr="009A622A">
        <w:rPr>
          <w:rFonts w:ascii="Arial" w:eastAsia="Times New Roman" w:hAnsi="Arial" w:cs="Arial"/>
          <w:sz w:val="24"/>
          <w:szCs w:val="24"/>
          <w:lang w:eastAsia="es-ES"/>
        </w:rPr>
        <w:t>os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mes</w:t>
      </w:r>
      <w:r w:rsidR="00DD590B" w:rsidRPr="009A622A">
        <w:rPr>
          <w:rFonts w:ascii="Arial" w:eastAsia="Times New Roman" w:hAnsi="Arial" w:cs="Arial"/>
          <w:sz w:val="24"/>
          <w:szCs w:val="24"/>
          <w:lang w:eastAsia="es-ES"/>
        </w:rPr>
        <w:t>es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r w:rsidR="00DF0BA2">
        <w:rPr>
          <w:rFonts w:ascii="Arial" w:eastAsia="Times New Roman" w:hAnsi="Arial" w:cs="Arial"/>
          <w:sz w:val="24"/>
          <w:szCs w:val="24"/>
          <w:lang w:eastAsia="es-ES"/>
        </w:rPr>
        <w:t>agosto, setiembre, octubre, noviembre y diciembre</w:t>
      </w:r>
      <w:r w:rsidR="00DD590B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2013</w:t>
      </w:r>
      <w:r w:rsidR="008854D7">
        <w:rPr>
          <w:rFonts w:ascii="Arial" w:eastAsia="Times New Roman" w:hAnsi="Arial" w:cs="Arial"/>
          <w:sz w:val="24"/>
          <w:szCs w:val="24"/>
          <w:lang w:eastAsia="es-ES"/>
        </w:rPr>
        <w:t>, de acuerdo con el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siguiente detalle:</w:t>
      </w:r>
    </w:p>
    <w:p w:rsidR="00507B09" w:rsidRDefault="00507B09" w:rsidP="008854D7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1880"/>
        <w:gridCol w:w="1880"/>
      </w:tblGrid>
      <w:tr w:rsidR="00DF0BA2" w:rsidRPr="00DF0BA2" w:rsidTr="00DF0BA2">
        <w:trPr>
          <w:trHeight w:val="30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BA2" w:rsidRPr="00DF0BA2" w:rsidRDefault="00DF0BA2" w:rsidP="00DF0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DF0BA2">
              <w:rPr>
                <w:rFonts w:ascii="Arial" w:eastAsia="Times New Roman" w:hAnsi="Arial" w:cs="Arial"/>
                <w:b/>
                <w:bCs/>
                <w:lang w:eastAsia="es-ES"/>
              </w:rPr>
              <w:t>Motivo de la Observación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BA2" w:rsidRPr="00DF0BA2" w:rsidRDefault="00DF0BA2" w:rsidP="00DF0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DF0BA2">
              <w:rPr>
                <w:rFonts w:ascii="Arial" w:eastAsia="Times New Roman" w:hAnsi="Arial" w:cs="Arial"/>
                <w:b/>
                <w:bCs/>
                <w:lang w:eastAsia="es-ES"/>
              </w:rPr>
              <w:t>Cantidad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BA2" w:rsidRPr="00DF0BA2" w:rsidRDefault="00DF0BA2" w:rsidP="00DF0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DF0BA2">
              <w:rPr>
                <w:rFonts w:ascii="Arial" w:eastAsia="Times New Roman" w:hAnsi="Arial" w:cs="Arial"/>
                <w:b/>
                <w:bCs/>
                <w:lang w:eastAsia="es-ES"/>
              </w:rPr>
              <w:t>Importe  $</w:t>
            </w:r>
          </w:p>
        </w:tc>
      </w:tr>
      <w:tr w:rsidR="00DF0BA2" w:rsidRPr="00DF0BA2" w:rsidTr="00DF0BA2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BA2" w:rsidRPr="00DF0BA2" w:rsidRDefault="00DF0BA2" w:rsidP="00DF0BA2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DF0BA2">
              <w:rPr>
                <w:rFonts w:ascii="Arial" w:eastAsia="Times New Roman" w:hAnsi="Arial" w:cs="Arial"/>
                <w:lang w:eastAsia="es-ES"/>
              </w:rPr>
              <w:t>TOCAF Art. 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BA2" w:rsidRPr="00DF0BA2" w:rsidRDefault="00DF0BA2" w:rsidP="00DF0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DF0BA2">
              <w:rPr>
                <w:rFonts w:ascii="Arial" w:eastAsia="Times New Roman" w:hAnsi="Arial" w:cs="Arial"/>
                <w:color w:val="000000"/>
                <w:lang w:eastAsia="es-ES"/>
              </w:rPr>
              <w:t>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BA2" w:rsidRPr="00DF0BA2" w:rsidRDefault="008854D7" w:rsidP="00DF0BA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1:</w:t>
            </w:r>
            <w:r w:rsidR="00DF0BA2" w:rsidRPr="00DF0BA2">
              <w:rPr>
                <w:rFonts w:ascii="Arial" w:eastAsia="Times New Roman" w:hAnsi="Arial" w:cs="Arial"/>
                <w:lang w:eastAsia="es-ES"/>
              </w:rPr>
              <w:t>045.258</w:t>
            </w:r>
          </w:p>
        </w:tc>
      </w:tr>
      <w:tr w:rsidR="00DF0BA2" w:rsidRPr="00DF0BA2" w:rsidTr="00DF0BA2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BA2" w:rsidRPr="00DF0BA2" w:rsidRDefault="00DF0BA2" w:rsidP="00DF0BA2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DF0BA2">
              <w:rPr>
                <w:rFonts w:ascii="Arial" w:eastAsia="Times New Roman" w:hAnsi="Arial" w:cs="Arial"/>
                <w:lang w:eastAsia="es-ES"/>
              </w:rPr>
              <w:t>TOCAF Art. 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BA2" w:rsidRPr="00DF0BA2" w:rsidRDefault="00DF0BA2" w:rsidP="00DF0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DF0BA2">
              <w:rPr>
                <w:rFonts w:ascii="Arial" w:eastAsia="Times New Roman" w:hAnsi="Arial" w:cs="Arial"/>
                <w:color w:val="000000"/>
                <w:lang w:eastAsia="es-ES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BA2" w:rsidRPr="00DF0BA2" w:rsidRDefault="00DF0BA2" w:rsidP="00DF0BA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S"/>
              </w:rPr>
            </w:pPr>
            <w:r w:rsidRPr="00DF0BA2">
              <w:rPr>
                <w:rFonts w:ascii="Arial" w:eastAsia="Times New Roman" w:hAnsi="Arial" w:cs="Arial"/>
                <w:lang w:eastAsia="es-ES"/>
              </w:rPr>
              <w:t>582.054</w:t>
            </w:r>
          </w:p>
        </w:tc>
      </w:tr>
      <w:tr w:rsidR="00DF0BA2" w:rsidRPr="00DF0BA2" w:rsidTr="00DF0BA2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BA2" w:rsidRPr="00DF0BA2" w:rsidRDefault="00DF0BA2" w:rsidP="00DF0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DF0BA2">
              <w:rPr>
                <w:rFonts w:ascii="Arial" w:eastAsia="Times New Roman" w:hAnsi="Arial" w:cs="Arial"/>
                <w:b/>
                <w:bCs/>
                <w:lang w:eastAsia="es-ES"/>
              </w:rPr>
              <w:t>TOTAL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BA2" w:rsidRPr="00DF0BA2" w:rsidRDefault="00DF0BA2" w:rsidP="00DF0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DF0BA2">
              <w:rPr>
                <w:rFonts w:ascii="Arial" w:eastAsia="Times New Roman" w:hAnsi="Arial" w:cs="Arial"/>
                <w:b/>
                <w:bCs/>
                <w:lang w:eastAsia="es-ES"/>
              </w:rPr>
              <w:t>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BA2" w:rsidRPr="00DF0BA2" w:rsidRDefault="008854D7" w:rsidP="00DF0B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lang w:eastAsia="es-ES"/>
              </w:rPr>
              <w:t>1:</w:t>
            </w:r>
            <w:r w:rsidR="00DF0BA2" w:rsidRPr="00DF0BA2">
              <w:rPr>
                <w:rFonts w:ascii="Arial" w:eastAsia="Times New Roman" w:hAnsi="Arial" w:cs="Arial"/>
                <w:b/>
                <w:bCs/>
                <w:lang w:eastAsia="es-ES"/>
              </w:rPr>
              <w:t>627.312</w:t>
            </w:r>
          </w:p>
        </w:tc>
      </w:tr>
    </w:tbl>
    <w:p w:rsidR="00A65515" w:rsidRDefault="00A65515" w:rsidP="00A6551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A65515" w:rsidRDefault="00D44552" w:rsidP="00D44552">
      <w:pPr>
        <w:spacing w:after="0" w:line="360" w:lineRule="auto"/>
        <w:ind w:firstLine="269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="00A65515" w:rsidRPr="009A622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2</w:t>
      </w:r>
      <w:r w:rsidR="00A65515"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)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los Ordenadores, al efectuar las reiteraciones de los  gastos, no lo hicieron en forma fundada;</w:t>
      </w:r>
    </w:p>
    <w:p w:rsidR="00A65515" w:rsidRPr="009A622A" w:rsidRDefault="00A65515" w:rsidP="008854D7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CONSIDERANDO:</w:t>
      </w:r>
      <w:r w:rsidR="008854D7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1)</w:t>
      </w:r>
      <w:r w:rsidR="008854D7">
        <w:rPr>
          <w:rFonts w:ascii="Arial" w:eastAsia="Times New Roman" w:hAnsi="Arial" w:cs="Arial"/>
          <w:sz w:val="24"/>
          <w:szCs w:val="24"/>
          <w:lang w:eastAsia="es-ES"/>
        </w:rPr>
        <w:t xml:space="preserve"> que el A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rtículo 475 de la Ley 17.296 de 21 de feb</w:t>
      </w:r>
      <w:r w:rsidR="008854D7">
        <w:rPr>
          <w:rFonts w:ascii="Arial" w:eastAsia="Times New Roman" w:hAnsi="Arial" w:cs="Arial"/>
          <w:sz w:val="24"/>
          <w:szCs w:val="24"/>
          <w:lang w:eastAsia="es-ES"/>
        </w:rPr>
        <w:t>rero de 2001 establece que los O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rdenadores de gastos y pagos, al ejercer la facultad de insistencia o </w:t>
      </w:r>
      <w:r w:rsidR="008854D7">
        <w:rPr>
          <w:rFonts w:ascii="Arial" w:eastAsia="Times New Roman" w:hAnsi="Arial" w:cs="Arial"/>
          <w:sz w:val="24"/>
          <w:szCs w:val="24"/>
          <w:lang w:eastAsia="es-ES"/>
        </w:rPr>
        <w:t>reiteración que les acuerda el L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iteral B) del </w:t>
      </w:r>
      <w:r w:rsidR="008854D7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rtículo 211 de la Constitución de la República, deben hacerlo en forma fundada, expresando de manera detallada los motivos que justifican a su juicio seguir el curso del gasto o pago;</w:t>
      </w:r>
    </w:p>
    <w:p w:rsidR="00A65515" w:rsidRPr="009A622A" w:rsidRDefault="00D44552" w:rsidP="00D44552">
      <w:pPr>
        <w:spacing w:after="0" w:line="360" w:lineRule="auto"/>
        <w:ind w:firstLine="297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A65515"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2)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no se aportan elementos que ameriten el levantamiento de las observaciones;</w:t>
      </w:r>
    </w:p>
    <w:p w:rsidR="00A65515" w:rsidRPr="009A622A" w:rsidRDefault="00A65515" w:rsidP="008854D7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ATENTO: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a lo expuesto precedentem</w:t>
      </w:r>
      <w:r w:rsidR="008854D7">
        <w:rPr>
          <w:rFonts w:ascii="Arial" w:eastAsia="Times New Roman" w:hAnsi="Arial" w:cs="Arial"/>
          <w:sz w:val="24"/>
          <w:szCs w:val="24"/>
          <w:lang w:eastAsia="es-ES"/>
        </w:rPr>
        <w:t>ente y a lo establecido por el Artículo 211 L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iteral B) de la Constitución de la República;</w:t>
      </w:r>
    </w:p>
    <w:p w:rsidR="00A65515" w:rsidRPr="009A622A" w:rsidRDefault="00A65515" w:rsidP="00A6551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lastRenderedPageBreak/>
        <w:t>EL TRIBUNAL ACUERDA</w:t>
      </w:r>
    </w:p>
    <w:p w:rsidR="00A65515" w:rsidRPr="008854D7" w:rsidRDefault="00A65515" w:rsidP="008854D7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854D7">
        <w:rPr>
          <w:rFonts w:ascii="Arial" w:eastAsia="Times New Roman" w:hAnsi="Arial" w:cs="Arial"/>
          <w:sz w:val="24"/>
          <w:szCs w:val="24"/>
          <w:lang w:eastAsia="es-ES"/>
        </w:rPr>
        <w:t>Ratificar las observaciones formul</w:t>
      </w:r>
      <w:r w:rsidR="008854D7">
        <w:rPr>
          <w:rFonts w:ascii="Arial" w:eastAsia="Times New Roman" w:hAnsi="Arial" w:cs="Arial"/>
          <w:sz w:val="24"/>
          <w:szCs w:val="24"/>
          <w:lang w:eastAsia="es-ES"/>
        </w:rPr>
        <w:t>adas por la Contadora Auditora d</w:t>
      </w:r>
      <w:r w:rsidRPr="008854D7">
        <w:rPr>
          <w:rFonts w:ascii="Arial" w:eastAsia="Times New Roman" w:hAnsi="Arial" w:cs="Arial"/>
          <w:sz w:val="24"/>
          <w:szCs w:val="24"/>
          <w:lang w:eastAsia="es-ES"/>
        </w:rPr>
        <w:t>estacada ante el Ministerio de Vivienda, Ordenamiento Territorial y Medio Ambiente</w:t>
      </w:r>
      <w:r w:rsidR="008854D7">
        <w:rPr>
          <w:rFonts w:ascii="Arial" w:eastAsia="Times New Roman" w:hAnsi="Arial" w:cs="Arial"/>
          <w:sz w:val="24"/>
          <w:szCs w:val="24"/>
          <w:lang w:val="es-MX" w:eastAsia="es-ES"/>
        </w:rPr>
        <w:t>;</w:t>
      </w:r>
      <w:r w:rsidRPr="008854D7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:rsidR="00A65515" w:rsidRPr="009A622A" w:rsidRDefault="00A65515" w:rsidP="00A65515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sz w:val="24"/>
          <w:szCs w:val="24"/>
          <w:lang w:eastAsia="es-ES"/>
        </w:rPr>
        <w:t>Comunicar esta Resolución al Ministerio de Vivienda, Ordenamiento Territorial y Medio Ambi</w:t>
      </w:r>
      <w:r w:rsidR="008854D7">
        <w:rPr>
          <w:rFonts w:ascii="Arial" w:eastAsia="Times New Roman" w:hAnsi="Arial" w:cs="Arial"/>
          <w:sz w:val="24"/>
          <w:szCs w:val="24"/>
          <w:lang w:eastAsia="es-ES"/>
        </w:rPr>
        <w:t>ente y a la Contadora Auditora d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estacada; y     </w:t>
      </w:r>
    </w:p>
    <w:p w:rsidR="00E74C55" w:rsidRPr="00E74C55" w:rsidRDefault="00A65515" w:rsidP="008854D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A622A">
        <w:rPr>
          <w:rFonts w:ascii="Arial" w:eastAsia="Times New Roman" w:hAnsi="Arial" w:cs="Arial"/>
          <w:sz w:val="24"/>
          <w:szCs w:val="24"/>
          <w:lang w:eastAsia="es-ES"/>
        </w:rPr>
        <w:t>Dar cuenta a la Asamblea General.</w:t>
      </w:r>
    </w:p>
    <w:p w:rsidR="00337F1D" w:rsidRPr="009A622A" w:rsidRDefault="00E74C55" w:rsidP="00E74C5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es-ES"/>
        </w:rPr>
        <w:t>dc</w:t>
      </w:r>
      <w:proofErr w:type="gramEnd"/>
    </w:p>
    <w:sectPr w:rsidR="00337F1D" w:rsidRPr="009A622A" w:rsidSect="008854D7">
      <w:pgSz w:w="11907" w:h="16840" w:code="9"/>
      <w:pgMar w:top="3119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186" w:rsidRDefault="00A10570">
      <w:pPr>
        <w:spacing w:after="0" w:line="240" w:lineRule="auto"/>
      </w:pPr>
      <w:r>
        <w:separator/>
      </w:r>
    </w:p>
  </w:endnote>
  <w:endnote w:type="continuationSeparator" w:id="0">
    <w:p w:rsidR="006B6186" w:rsidRDefault="00A10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186" w:rsidRDefault="00A10570">
      <w:pPr>
        <w:spacing w:after="0" w:line="240" w:lineRule="auto"/>
      </w:pPr>
      <w:r>
        <w:separator/>
      </w:r>
    </w:p>
  </w:footnote>
  <w:footnote w:type="continuationSeparator" w:id="0">
    <w:p w:rsidR="006B6186" w:rsidRDefault="00A10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33334"/>
    <w:multiLevelType w:val="hybridMultilevel"/>
    <w:tmpl w:val="6240A546"/>
    <w:lvl w:ilvl="0" w:tplc="E346878C">
      <w:start w:val="1"/>
      <w:numFmt w:val="decimal"/>
      <w:lvlText w:val="%1)"/>
      <w:lvlJc w:val="left"/>
      <w:pPr>
        <w:tabs>
          <w:tab w:val="num" w:pos="436"/>
        </w:tabs>
        <w:ind w:left="436" w:hanging="360"/>
      </w:pPr>
      <w:rPr>
        <w:rFonts w:ascii="Arial" w:eastAsia="Times New Roman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515"/>
    <w:rsid w:val="00022B33"/>
    <w:rsid w:val="002651F9"/>
    <w:rsid w:val="00337F1D"/>
    <w:rsid w:val="00507B09"/>
    <w:rsid w:val="00542854"/>
    <w:rsid w:val="006B6186"/>
    <w:rsid w:val="00740295"/>
    <w:rsid w:val="00754FD5"/>
    <w:rsid w:val="007A2824"/>
    <w:rsid w:val="00801C44"/>
    <w:rsid w:val="008103B3"/>
    <w:rsid w:val="008176AE"/>
    <w:rsid w:val="008854D7"/>
    <w:rsid w:val="009A622A"/>
    <w:rsid w:val="009B118B"/>
    <w:rsid w:val="00A10570"/>
    <w:rsid w:val="00A32EF7"/>
    <w:rsid w:val="00A52F42"/>
    <w:rsid w:val="00A65515"/>
    <w:rsid w:val="00BE7D3E"/>
    <w:rsid w:val="00C20F15"/>
    <w:rsid w:val="00CD41C3"/>
    <w:rsid w:val="00D44552"/>
    <w:rsid w:val="00DD590B"/>
    <w:rsid w:val="00DF0BA2"/>
    <w:rsid w:val="00E15B6F"/>
    <w:rsid w:val="00E74C55"/>
    <w:rsid w:val="00E8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655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51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87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970"/>
  </w:style>
  <w:style w:type="paragraph" w:styleId="Textodeglobo">
    <w:name w:val="Balloon Text"/>
    <w:basedOn w:val="Normal"/>
    <w:link w:val="TextodegloboCar"/>
    <w:uiPriority w:val="99"/>
    <w:semiHidden/>
    <w:unhideWhenUsed/>
    <w:rsid w:val="0080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C4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854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655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51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87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970"/>
  </w:style>
  <w:style w:type="paragraph" w:styleId="Textodeglobo">
    <w:name w:val="Balloon Text"/>
    <w:basedOn w:val="Normal"/>
    <w:link w:val="TextodegloboCar"/>
    <w:uiPriority w:val="99"/>
    <w:semiHidden/>
    <w:unhideWhenUsed/>
    <w:rsid w:val="0080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C4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85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Laura Rijo</dc:creator>
  <cp:lastModifiedBy> </cp:lastModifiedBy>
  <cp:revision>5</cp:revision>
  <cp:lastPrinted>2014-03-11T17:58:00Z</cp:lastPrinted>
  <dcterms:created xsi:type="dcterms:W3CDTF">2014-03-11T17:58:00Z</dcterms:created>
  <dcterms:modified xsi:type="dcterms:W3CDTF">2014-04-07T21:33:00Z</dcterms:modified>
</cp:coreProperties>
</file>