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B1F" w:rsidRDefault="00E53B1F">
      <w:pPr>
        <w:tabs>
          <w:tab w:val="center" w:pos="4253"/>
        </w:tabs>
        <w:suppressAutoHyphens/>
        <w:jc w:val="center"/>
        <w:rPr>
          <w:rFonts w:ascii="Helvetica" w:hAnsi="Helvetica"/>
          <w:b/>
          <w:lang w:val="es-ES_tradnl"/>
        </w:rPr>
      </w:pPr>
      <w:bookmarkStart w:id="0" w:name="_GoBack"/>
      <w:bookmarkEnd w:id="0"/>
      <w:r>
        <w:rPr>
          <w:rFonts w:ascii="Helvetica" w:hAnsi="Helvetica"/>
          <w:b/>
          <w:lang w:val="es-ES_tradnl"/>
        </w:rPr>
        <w:t>RESOLUCION ADOPTADA POR EL</w:t>
      </w:r>
    </w:p>
    <w:p w:rsidR="00E53B1F" w:rsidRDefault="00E53B1F">
      <w:pPr>
        <w:tabs>
          <w:tab w:val="left" w:pos="-720"/>
        </w:tabs>
        <w:suppressAutoHyphens/>
        <w:jc w:val="center"/>
        <w:rPr>
          <w:rFonts w:ascii="Helvetica" w:hAnsi="Helvetica"/>
          <w:b/>
          <w:lang w:val="es-ES_tradnl"/>
        </w:rPr>
      </w:pPr>
    </w:p>
    <w:p w:rsidR="00E53B1F" w:rsidRDefault="00E53B1F">
      <w:pPr>
        <w:tabs>
          <w:tab w:val="center" w:pos="4253"/>
        </w:tabs>
        <w:suppressAutoHyphens/>
        <w:jc w:val="center"/>
        <w:rPr>
          <w:rFonts w:ascii="Helvetica" w:hAnsi="Helvetica"/>
          <w:b/>
          <w:lang w:val="es-ES_tradnl"/>
        </w:rPr>
      </w:pPr>
      <w:r>
        <w:rPr>
          <w:rFonts w:ascii="Helvetica" w:hAnsi="Helvetica"/>
          <w:b/>
          <w:lang w:val="es-ES_tradnl"/>
        </w:rPr>
        <w:t>TRIBUNAL DE CUENTAS</w:t>
      </w:r>
    </w:p>
    <w:p w:rsidR="00E53B1F" w:rsidRDefault="00E53B1F">
      <w:pPr>
        <w:tabs>
          <w:tab w:val="left" w:pos="-720"/>
        </w:tabs>
        <w:suppressAutoHyphens/>
        <w:jc w:val="center"/>
        <w:rPr>
          <w:rFonts w:ascii="Helvetica" w:hAnsi="Helvetica"/>
          <w:b/>
          <w:lang w:val="es-ES_tradnl"/>
        </w:rPr>
      </w:pPr>
    </w:p>
    <w:p w:rsidR="00E53B1F" w:rsidRDefault="00E53B1F">
      <w:pPr>
        <w:tabs>
          <w:tab w:val="center" w:pos="4253"/>
        </w:tabs>
        <w:suppressAutoHyphens/>
        <w:jc w:val="center"/>
        <w:rPr>
          <w:rFonts w:ascii="Helvetica" w:hAnsi="Helvetica"/>
          <w:b/>
          <w:lang w:val="es-ES_tradnl"/>
        </w:rPr>
      </w:pPr>
      <w:r>
        <w:rPr>
          <w:rFonts w:ascii="Helvetica" w:hAnsi="Helvetica"/>
          <w:b/>
          <w:lang w:val="es-ES_tradnl"/>
        </w:rPr>
        <w:t>EN SESION DE FECHA  DE 12 DE FEBRERO DE 2014</w:t>
      </w:r>
    </w:p>
    <w:p w:rsidR="00E53B1F" w:rsidRDefault="00E53B1F">
      <w:pPr>
        <w:tabs>
          <w:tab w:val="center" w:pos="4253"/>
        </w:tabs>
        <w:suppressAutoHyphens/>
        <w:jc w:val="center"/>
        <w:rPr>
          <w:rFonts w:ascii="Helvetica" w:hAnsi="Helvetica"/>
          <w:b/>
          <w:lang w:val="es-ES_tradnl"/>
        </w:rPr>
      </w:pPr>
    </w:p>
    <w:p w:rsidR="00E53B1F" w:rsidRPr="00E53B1F" w:rsidRDefault="00E53B1F" w:rsidP="00E53B1F">
      <w:pPr>
        <w:tabs>
          <w:tab w:val="center" w:pos="4253"/>
        </w:tabs>
        <w:suppressAutoHyphens/>
        <w:jc w:val="center"/>
        <w:rPr>
          <w:rFonts w:ascii="Helvetica" w:hAnsi="Helvetica"/>
          <w:b/>
          <w:lang w:val="es-ES_tradnl"/>
        </w:rPr>
      </w:pPr>
      <w:r w:rsidRPr="00E53B1F">
        <w:rPr>
          <w:rFonts w:ascii="Helvetica" w:hAnsi="Helvetica"/>
          <w:b/>
          <w:lang w:val="es-ES_tradnl"/>
        </w:rPr>
        <w:t xml:space="preserve">(E. E. Nº </w:t>
      </w:r>
      <w:r w:rsidRPr="00E53B1F">
        <w:rPr>
          <w:b/>
          <w:bCs/>
          <w:lang w:val="es-MX"/>
        </w:rPr>
        <w:t xml:space="preserve">2014-17-1-0000177 E. Nº: 135/14) </w:t>
      </w:r>
    </w:p>
    <w:p w:rsidR="00E53B1F" w:rsidRDefault="00E53B1F" w:rsidP="00E53B1F">
      <w:pPr>
        <w:jc w:val="center"/>
        <w:rPr>
          <w:lang w:val="es-UY"/>
        </w:rPr>
      </w:pPr>
    </w:p>
    <w:p w:rsidR="00E53B1F" w:rsidRDefault="00E53B1F" w:rsidP="00E53B1F">
      <w:pPr>
        <w:spacing w:line="360" w:lineRule="auto"/>
        <w:ind w:firstLine="708"/>
        <w:jc w:val="both"/>
        <w:rPr>
          <w:lang w:val="es-MX"/>
        </w:rPr>
      </w:pPr>
      <w:r>
        <w:rPr>
          <w:b/>
          <w:bCs/>
          <w:lang w:val="es-MX"/>
        </w:rPr>
        <w:t>VISTO:</w:t>
      </w:r>
      <w:r>
        <w:rPr>
          <w:lang w:val="es-MX"/>
        </w:rPr>
        <w:t xml:space="preserve"> las actuaciones remitidas por la Intendencia de Maldonado, relacionadas con la prórroga de la Licitación Abreviada Nº 105/11 para la explotación comercial de Deportes Náuticos a vela y/o remo, alquiler y guardería en zonas de Laguna José Ignacio y Laguna Garzón;</w:t>
      </w:r>
    </w:p>
    <w:p w:rsidR="00E53B1F" w:rsidRDefault="00E53B1F" w:rsidP="00E53B1F">
      <w:pPr>
        <w:spacing w:line="360" w:lineRule="auto"/>
        <w:ind w:firstLine="708"/>
        <w:jc w:val="both"/>
        <w:rPr>
          <w:lang w:val="es-MX"/>
        </w:rPr>
      </w:pPr>
      <w:r>
        <w:rPr>
          <w:b/>
          <w:lang w:val="es-MX"/>
        </w:rPr>
        <w:t xml:space="preserve">RESULTANDO: 1) </w:t>
      </w:r>
      <w:r>
        <w:rPr>
          <w:b/>
          <w:lang w:val="es-MX"/>
        </w:rPr>
        <w:tab/>
      </w:r>
      <w:r>
        <w:rPr>
          <w:rFonts w:cs="Arial"/>
          <w:bCs/>
          <w:lang w:val="es-MX"/>
        </w:rPr>
        <w:t>que</w:t>
      </w:r>
      <w:r>
        <w:rPr>
          <w:rFonts w:cs="Arial"/>
          <w:lang w:val="es-MX"/>
        </w:rPr>
        <w:t xml:space="preserve"> por Resolución Nº 10325/2011 de fecha 9 de diciembre de 2011, el </w:t>
      </w:r>
      <w:r>
        <w:t>Director General de Hacienda en uso de atribuciones delegadas, dispuso adjudicar, a los Señores</w:t>
      </w:r>
      <w:r>
        <w:rPr>
          <w:lang w:val="es-MX"/>
        </w:rPr>
        <w:t xml:space="preserve"> Martín </w:t>
      </w:r>
      <w:proofErr w:type="spellStart"/>
      <w:r>
        <w:rPr>
          <w:lang w:val="es-MX"/>
        </w:rPr>
        <w:t>Maronna</w:t>
      </w:r>
      <w:proofErr w:type="spellEnd"/>
      <w:r>
        <w:rPr>
          <w:lang w:val="es-MX"/>
        </w:rPr>
        <w:t xml:space="preserve"> y Marcelo Franco la Zona 1 (Laguna de José Ignacio), por un canon anual de $ 12.000 con publicidad y a </w:t>
      </w:r>
      <w:r>
        <w:t xml:space="preserve">Laura Inés </w:t>
      </w:r>
      <w:proofErr w:type="spellStart"/>
      <w:r>
        <w:t>Moñino</w:t>
      </w:r>
      <w:proofErr w:type="spellEnd"/>
      <w:r>
        <w:t xml:space="preserve"> la Zona 2 (Laguna Garzón), por un canon anual de $ 30.000 con publicidad; por Resolución Nº 00033/2012/2012 se ratificó parcialmente el primer punto resolutivo de la Resolución 1032511, estableciéndose la adjudicación para la Zona II- Laguna Garzón a la Señora Laura Inés </w:t>
      </w:r>
      <w:proofErr w:type="spellStart"/>
      <w:r>
        <w:t>Moñino</w:t>
      </w:r>
      <w:proofErr w:type="spellEnd"/>
      <w:r>
        <w:t xml:space="preserve">, por un canon anual de $ 25.000; </w:t>
      </w:r>
    </w:p>
    <w:p w:rsidR="00E53B1F" w:rsidRDefault="00E53B1F" w:rsidP="00E53B1F">
      <w:pPr>
        <w:spacing w:line="360" w:lineRule="auto"/>
        <w:ind w:firstLine="2552"/>
        <w:jc w:val="both"/>
      </w:pPr>
      <w:r>
        <w:rPr>
          <w:b/>
          <w:bCs/>
          <w:lang w:val="es-MX"/>
        </w:rPr>
        <w:t>2</w:t>
      </w:r>
      <w:r>
        <w:rPr>
          <w:b/>
          <w:lang w:val="es-MX"/>
        </w:rPr>
        <w:t>)</w:t>
      </w:r>
      <w:r>
        <w:rPr>
          <w:b/>
          <w:bCs/>
          <w:lang w:val="es-MX"/>
        </w:rPr>
        <w:t xml:space="preserve"> </w:t>
      </w:r>
      <w:r>
        <w:t>que este Tribunal, en Sesión de fecha 12 de junio de 2012 observó el procedimiento, en virtud de considerar que se contraviene lo dispuesto en la Resolución de este Tribunal de fecha 28 de marzo de 2007;</w:t>
      </w:r>
    </w:p>
    <w:p w:rsidR="00E53B1F" w:rsidRDefault="00E53B1F" w:rsidP="00E53B1F">
      <w:pPr>
        <w:spacing w:line="360" w:lineRule="auto"/>
        <w:ind w:firstLine="2552"/>
        <w:jc w:val="both"/>
      </w:pPr>
      <w:r>
        <w:rPr>
          <w:b/>
          <w:bCs/>
        </w:rPr>
        <w:t>3)</w:t>
      </w:r>
      <w:r>
        <w:t xml:space="preserve"> que, en esta oportunidad, ante solicitud de los </w:t>
      </w:r>
      <w:r>
        <w:rPr>
          <w:spacing w:val="-8"/>
        </w:rPr>
        <w:t>concesionarios, el Director General de Hacienda, por Resolución Nº</w:t>
      </w:r>
      <w:r>
        <w:t xml:space="preserve"> 09983/13 dispuso prorrogar ad referéndum del pronunciamiento de este Tribunal la referida concesión</w:t>
      </w:r>
      <w:r>
        <w:rPr>
          <w:lang w:val="es-MX"/>
        </w:rPr>
        <w:t xml:space="preserve"> la Zona 1) a los S</w:t>
      </w:r>
      <w:r w:rsidR="001559D7">
        <w:rPr>
          <w:lang w:val="es-MX"/>
        </w:rPr>
        <w:t>eñore</w:t>
      </w:r>
      <w:r>
        <w:rPr>
          <w:lang w:val="es-MX"/>
        </w:rPr>
        <w:t xml:space="preserve">s Martín </w:t>
      </w:r>
      <w:proofErr w:type="spellStart"/>
      <w:r>
        <w:rPr>
          <w:lang w:val="es-MX"/>
        </w:rPr>
        <w:t>Maronna</w:t>
      </w:r>
      <w:proofErr w:type="spellEnd"/>
      <w:r>
        <w:rPr>
          <w:lang w:val="es-MX"/>
        </w:rPr>
        <w:t xml:space="preserve"> y Marcelo Franco</w:t>
      </w:r>
      <w:r>
        <w:t>;</w:t>
      </w:r>
    </w:p>
    <w:p w:rsidR="00E53B1F" w:rsidRDefault="00E53B1F" w:rsidP="00E53B1F">
      <w:pPr>
        <w:spacing w:line="360" w:lineRule="auto"/>
        <w:ind w:firstLine="708"/>
        <w:jc w:val="both"/>
        <w:rPr>
          <w:rFonts w:cs="Arial"/>
          <w:spacing w:val="-3"/>
          <w:lang w:val="es-ES_tradnl"/>
        </w:rPr>
      </w:pPr>
      <w:r>
        <w:rPr>
          <w:b/>
          <w:bCs/>
        </w:rPr>
        <w:t xml:space="preserve">CONSIDERANDO: 1) </w:t>
      </w:r>
      <w:r>
        <w:rPr>
          <w:rFonts w:cs="Arial"/>
          <w:lang w:val="es-MX"/>
        </w:rPr>
        <w:t xml:space="preserve">que  la presente prórroga </w:t>
      </w:r>
      <w:r>
        <w:rPr>
          <w:rFonts w:cs="Arial"/>
          <w:spacing w:val="-3"/>
          <w:lang w:val="es-ES_tradnl"/>
        </w:rPr>
        <w:t>se encuentra afectada, al derivar de un procedimiento  que fue previamente observado por el Tribunal,  por vicios de procedimiento que resultan insubsanables;</w:t>
      </w:r>
    </w:p>
    <w:p w:rsidR="00E53B1F" w:rsidRDefault="00E53B1F" w:rsidP="00E53B1F">
      <w:pPr>
        <w:spacing w:line="360" w:lineRule="auto"/>
        <w:ind w:firstLine="708"/>
        <w:jc w:val="both"/>
        <w:rPr>
          <w:rFonts w:cs="Arial"/>
          <w:bCs/>
          <w:lang w:val="es-MX"/>
        </w:rPr>
      </w:pPr>
      <w:r>
        <w:rPr>
          <w:rFonts w:cs="Arial"/>
          <w:spacing w:val="-3"/>
          <w:lang w:val="es-ES_tradnl"/>
        </w:rPr>
        <w:lastRenderedPageBreak/>
        <w:t xml:space="preserve">                                   </w:t>
      </w:r>
      <w:r>
        <w:rPr>
          <w:rFonts w:cs="Arial"/>
          <w:b/>
          <w:spacing w:val="-3"/>
          <w:lang w:val="es-ES_tradnl"/>
        </w:rPr>
        <w:t xml:space="preserve">2) </w:t>
      </w:r>
      <w:r>
        <w:rPr>
          <w:rFonts w:cs="Arial"/>
          <w:spacing w:val="-3"/>
          <w:lang w:val="es-ES_tradnl"/>
        </w:rPr>
        <w:t>que</w:t>
      </w:r>
      <w:r w:rsidR="001559D7">
        <w:rPr>
          <w:rFonts w:cs="Arial"/>
          <w:spacing w:val="-3"/>
          <w:lang w:val="es-ES_tradnl"/>
        </w:rPr>
        <w:t>,</w:t>
      </w:r>
      <w:r>
        <w:rPr>
          <w:rFonts w:cs="Arial"/>
          <w:spacing w:val="-3"/>
          <w:lang w:val="es-ES_tradnl"/>
        </w:rPr>
        <w:t xml:space="preserve"> según el </w:t>
      </w:r>
      <w:r w:rsidR="001559D7">
        <w:rPr>
          <w:rFonts w:cs="Arial"/>
          <w:spacing w:val="-3"/>
          <w:lang w:val="es-ES_tradnl"/>
        </w:rPr>
        <w:t>A</w:t>
      </w:r>
      <w:r>
        <w:rPr>
          <w:rFonts w:cs="Arial"/>
          <w:spacing w:val="-3"/>
          <w:lang w:val="es-ES_tradnl"/>
        </w:rPr>
        <w:t xml:space="preserve">rtículo 3 del Pliego, el plazo del </w:t>
      </w:r>
      <w:r w:rsidR="001559D7">
        <w:rPr>
          <w:rFonts w:cs="Arial"/>
          <w:spacing w:val="-3"/>
          <w:lang w:val="es-ES_tradnl"/>
        </w:rPr>
        <w:t>C</w:t>
      </w:r>
      <w:r>
        <w:rPr>
          <w:rFonts w:cs="Arial"/>
          <w:spacing w:val="-3"/>
          <w:lang w:val="es-ES_tradnl"/>
        </w:rPr>
        <w:t xml:space="preserve">ontrato sería por dos años, reservándose la Intendencia, las eventuales prórrogas año a año; </w:t>
      </w:r>
    </w:p>
    <w:p w:rsidR="00E53B1F" w:rsidRDefault="00E53B1F" w:rsidP="00E53B1F">
      <w:pPr>
        <w:spacing w:line="360" w:lineRule="auto"/>
        <w:ind w:firstLine="708"/>
        <w:jc w:val="both"/>
        <w:rPr>
          <w:rFonts w:cs="Arial"/>
          <w:bCs/>
          <w:lang w:val="es-MX"/>
        </w:rPr>
      </w:pPr>
      <w:r>
        <w:rPr>
          <w:b/>
          <w:bCs/>
        </w:rPr>
        <w:t xml:space="preserve">ATENTO: </w:t>
      </w:r>
      <w:r>
        <w:t>a lo dispuesto por el Artículo 211 Literal E) de la Constitución de la República;</w:t>
      </w:r>
    </w:p>
    <w:p w:rsidR="00D25BAA" w:rsidRDefault="00D25BAA" w:rsidP="00D25BAA">
      <w:pPr>
        <w:suppressAutoHyphens/>
        <w:spacing w:line="360" w:lineRule="auto"/>
        <w:ind w:right="284"/>
        <w:jc w:val="center"/>
        <w:rPr>
          <w:rFonts w:cs="Arial"/>
          <w:b/>
          <w:bCs/>
        </w:rPr>
      </w:pPr>
      <w:r>
        <w:rPr>
          <w:rFonts w:cs="Arial"/>
          <w:b/>
          <w:bCs/>
        </w:rPr>
        <w:t>EL TRIBUNAL ACUERDA</w:t>
      </w:r>
    </w:p>
    <w:p w:rsidR="00D25BAA" w:rsidRDefault="00D25BAA" w:rsidP="00D25BAA">
      <w:pPr>
        <w:numPr>
          <w:ilvl w:val="0"/>
          <w:numId w:val="1"/>
        </w:numPr>
        <w:spacing w:line="360" w:lineRule="auto"/>
        <w:ind w:left="284" w:hanging="284"/>
        <w:jc w:val="both"/>
        <w:rPr>
          <w:b/>
          <w:bCs/>
        </w:rPr>
      </w:pPr>
      <w:r>
        <w:rPr>
          <w:rFonts w:cs="Arial"/>
        </w:rPr>
        <w:t>Observar el procedimiento, seguido para la  prórroga  de la concesión para</w:t>
      </w:r>
      <w:r>
        <w:t xml:space="preserve"> </w:t>
      </w:r>
      <w:r>
        <w:rPr>
          <w:lang w:val="es-MX"/>
        </w:rPr>
        <w:t xml:space="preserve">la explotación comercial de Deportes Náuticos a vela y/o remo, alquiler y guardería en la zona 1) a los Señores Martín </w:t>
      </w:r>
      <w:proofErr w:type="spellStart"/>
      <w:r>
        <w:rPr>
          <w:lang w:val="es-MX"/>
        </w:rPr>
        <w:t>Maronna</w:t>
      </w:r>
      <w:proofErr w:type="spellEnd"/>
      <w:r>
        <w:rPr>
          <w:lang w:val="es-MX"/>
        </w:rPr>
        <w:t xml:space="preserve"> y Marcelo Franco;</w:t>
      </w:r>
    </w:p>
    <w:p w:rsidR="00D25BAA" w:rsidRDefault="00D25BAA" w:rsidP="00D25BAA">
      <w:pPr>
        <w:numPr>
          <w:ilvl w:val="0"/>
          <w:numId w:val="1"/>
        </w:numPr>
        <w:spacing w:line="360" w:lineRule="auto"/>
        <w:ind w:left="284" w:hanging="284"/>
        <w:jc w:val="both"/>
        <w:rPr>
          <w:rFonts w:cs="Arial"/>
          <w:b/>
          <w:bCs/>
        </w:rPr>
      </w:pPr>
      <w:r>
        <w:rPr>
          <w:rFonts w:cs="Arial"/>
          <w:bCs/>
          <w:lang w:val="es-MX"/>
        </w:rPr>
        <w:t>Para el caso que la Administración actuante prosiga bajo su responsabilidad, con el procedimiento que se observa, cometer a la Contadora Delegada el control de la efectiva versión del canon, con los ajustes correspondientes, en el Rubro adecuado;</w:t>
      </w:r>
    </w:p>
    <w:p w:rsidR="00D25BAA" w:rsidRDefault="00D25BAA" w:rsidP="00D25BAA">
      <w:pPr>
        <w:numPr>
          <w:ilvl w:val="0"/>
          <w:numId w:val="1"/>
        </w:numPr>
        <w:spacing w:line="360" w:lineRule="auto"/>
        <w:ind w:left="284" w:hanging="284"/>
        <w:jc w:val="both"/>
        <w:rPr>
          <w:rFonts w:cs="Arial"/>
          <w:b/>
          <w:bCs/>
        </w:rPr>
      </w:pPr>
      <w:r>
        <w:rPr>
          <w:rFonts w:cs="Arial"/>
          <w:bCs/>
        </w:rPr>
        <w:t>Comunicar a la Contadora Delegada;</w:t>
      </w:r>
    </w:p>
    <w:p w:rsidR="00D25BAA" w:rsidRDefault="00D25BAA" w:rsidP="00D25BAA">
      <w:pPr>
        <w:numPr>
          <w:ilvl w:val="0"/>
          <w:numId w:val="1"/>
        </w:numPr>
        <w:spacing w:line="360" w:lineRule="auto"/>
        <w:ind w:left="284" w:hanging="284"/>
        <w:jc w:val="both"/>
        <w:rPr>
          <w:rFonts w:cs="Arial"/>
          <w:b/>
          <w:bCs/>
        </w:rPr>
      </w:pPr>
      <w:r>
        <w:rPr>
          <w:lang w:val="es-ES_tradnl"/>
        </w:rPr>
        <w:t>Dar cuenta a la Junta Departamental; y</w:t>
      </w:r>
    </w:p>
    <w:p w:rsidR="00E53B1F" w:rsidRDefault="00D25BAA" w:rsidP="00D25BAA">
      <w:pPr>
        <w:numPr>
          <w:ilvl w:val="0"/>
          <w:numId w:val="1"/>
        </w:numPr>
        <w:spacing w:line="360" w:lineRule="auto"/>
        <w:ind w:left="284" w:hanging="284"/>
        <w:jc w:val="both"/>
        <w:rPr>
          <w:rFonts w:cs="Arial"/>
          <w:b/>
          <w:bCs/>
        </w:rPr>
      </w:pPr>
      <w:r>
        <w:rPr>
          <w:rFonts w:cs="Arial"/>
        </w:rPr>
        <w:t>Devolver las actuaciones</w:t>
      </w:r>
      <w:r w:rsidR="00E53B1F">
        <w:rPr>
          <w:rFonts w:cs="Arial"/>
        </w:rPr>
        <w:t>.</w:t>
      </w:r>
    </w:p>
    <w:p w:rsidR="00E53B1F" w:rsidRDefault="00E53B1F" w:rsidP="00E53B1F">
      <w:pPr>
        <w:spacing w:line="360" w:lineRule="auto"/>
        <w:jc w:val="right"/>
        <w:rPr>
          <w:lang w:val="es-MX"/>
        </w:rPr>
      </w:pPr>
    </w:p>
    <w:p w:rsidR="00E53B1F" w:rsidRDefault="00E53B1F" w:rsidP="00E53B1F">
      <w:pPr>
        <w:spacing w:line="360" w:lineRule="auto"/>
        <w:ind w:firstLine="708"/>
        <w:jc w:val="both"/>
        <w:rPr>
          <w:lang w:val="es-MX"/>
        </w:rPr>
      </w:pPr>
    </w:p>
    <w:p w:rsidR="001559D7" w:rsidRDefault="001559D7" w:rsidP="00E53B1F">
      <w:pPr>
        <w:spacing w:line="360" w:lineRule="auto"/>
        <w:ind w:firstLine="708"/>
        <w:jc w:val="both"/>
        <w:rPr>
          <w:lang w:val="es-MX"/>
        </w:rPr>
      </w:pPr>
    </w:p>
    <w:p w:rsidR="001559D7" w:rsidRDefault="001559D7" w:rsidP="00E53B1F">
      <w:pPr>
        <w:spacing w:line="360" w:lineRule="auto"/>
        <w:ind w:firstLine="708"/>
        <w:jc w:val="both"/>
        <w:rPr>
          <w:lang w:val="es-MX"/>
        </w:rPr>
      </w:pPr>
    </w:p>
    <w:p w:rsidR="001559D7" w:rsidRDefault="001559D7" w:rsidP="001559D7">
      <w:pPr>
        <w:spacing w:line="360" w:lineRule="auto"/>
        <w:jc w:val="both"/>
        <w:rPr>
          <w:lang w:val="es-MX"/>
        </w:rPr>
      </w:pPr>
      <w:r>
        <w:rPr>
          <w:lang w:val="es-MX"/>
        </w:rPr>
        <w:t>mb</w:t>
      </w:r>
    </w:p>
    <w:sectPr w:rsidR="001559D7" w:rsidSect="000E3F1E">
      <w:pgSz w:w="11906" w:h="16838"/>
      <w:pgMar w:top="3289"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C737F3"/>
    <w:multiLevelType w:val="hybridMultilevel"/>
    <w:tmpl w:val="5AAC0FA0"/>
    <w:lvl w:ilvl="0" w:tplc="10C49414">
      <w:start w:val="1"/>
      <w:numFmt w:val="decimal"/>
      <w:lvlText w:val="%1)"/>
      <w:lvlJc w:val="left"/>
      <w:pPr>
        <w:ind w:left="720" w:hanging="360"/>
      </w:pPr>
      <w:rPr>
        <w:rFonts w:cs="Arial"/>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B1F"/>
    <w:rsid w:val="000E3F1E"/>
    <w:rsid w:val="001559D7"/>
    <w:rsid w:val="0065128E"/>
    <w:rsid w:val="00D25BAA"/>
    <w:rsid w:val="00DE5C18"/>
    <w:rsid w:val="00E53B1F"/>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B1F"/>
    <w:pPr>
      <w:spacing w:after="0" w:line="240" w:lineRule="auto"/>
    </w:pPr>
    <w:rPr>
      <w:rFonts w:ascii="Arial" w:eastAsia="Times New Roman" w:hAnsi="Arial"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B1F"/>
    <w:pPr>
      <w:spacing w:after="0" w:line="240" w:lineRule="auto"/>
    </w:pPr>
    <w:rPr>
      <w:rFonts w:ascii="Arial" w:eastAsia="Times New Roman" w:hAnsi="Arial"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884548">
      <w:bodyDiv w:val="1"/>
      <w:marLeft w:val="0"/>
      <w:marRight w:val="0"/>
      <w:marTop w:val="0"/>
      <w:marBottom w:val="0"/>
      <w:divBdr>
        <w:top w:val="none" w:sz="0" w:space="0" w:color="auto"/>
        <w:left w:val="none" w:sz="0" w:space="0" w:color="auto"/>
        <w:bottom w:val="none" w:sz="0" w:space="0" w:color="auto"/>
        <w:right w:val="none" w:sz="0" w:space="0" w:color="auto"/>
      </w:divBdr>
    </w:div>
    <w:div w:id="1027486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398</Words>
  <Characters>2194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Lenovo</Company>
  <LinksUpToDate>false</LinksUpToDate>
  <CharactersWithSpaces>2587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4</cp:revision>
  <cp:lastPrinted>2014-02-14T12:43:00Z</cp:lastPrinted>
  <dcterms:created xsi:type="dcterms:W3CDTF">2014-02-14T12:22:00Z</dcterms:created>
  <dcterms:modified xsi:type="dcterms:W3CDTF">2014-02-14T12:44:00Z</dcterms:modified>
</cp:coreProperties>
</file>