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CA" w:rsidRDefault="00404FC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04FCA" w:rsidRDefault="00404FC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4FCA" w:rsidRDefault="00404FC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04FCA" w:rsidRDefault="00404FC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4FCA" w:rsidRDefault="00404FC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5 DE FEBRERO DE 2014</w:t>
      </w:r>
    </w:p>
    <w:p w:rsidR="00404FCA" w:rsidRDefault="00404FC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04FCA" w:rsidRDefault="00404FC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2014-17-1-0000513,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</w:t>
      </w:r>
      <w:proofErr w:type="gramStart"/>
      <w:r>
        <w:rPr>
          <w:rFonts w:ascii="Helvetica" w:hAnsi="Helvetica"/>
          <w:b/>
          <w:lang w:val="en-US"/>
        </w:rPr>
        <w:t>N° 357/14.)</w:t>
      </w:r>
      <w:proofErr w:type="gramEnd"/>
    </w:p>
    <w:p w:rsidR="00404FCA" w:rsidRDefault="00404FCA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404FCA" w:rsidRDefault="00404FCA">
      <w:pPr>
        <w:tabs>
          <w:tab w:val="center" w:pos="4253"/>
        </w:tabs>
        <w:suppressAutoHyphens/>
        <w:rPr>
          <w:spacing w:val="-3"/>
          <w:lang w:val="en-US"/>
        </w:rPr>
      </w:pPr>
    </w:p>
    <w:p w:rsidR="003B5077" w:rsidRDefault="00404FCA" w:rsidP="001B45F4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 w:rsidR="001B45F4">
        <w:rPr>
          <w:b/>
          <w:spacing w:val="-3"/>
          <w:lang w:val="es-ES_tradnl"/>
        </w:rPr>
        <w:t>VISTO:</w:t>
      </w:r>
      <w:r w:rsidR="001B45F4">
        <w:rPr>
          <w:spacing w:val="-3"/>
          <w:lang w:val="es-ES_tradnl"/>
        </w:rPr>
        <w:t xml:space="preserve"> estos antecedentes remitidos por Primeras Líneas Uruguayas de Navegación Aérea (PLUNA  Ente Autónomo), relacionados con </w:t>
      </w:r>
      <w:r w:rsidR="003B5077">
        <w:rPr>
          <w:spacing w:val="-3"/>
          <w:lang w:val="es-ES_tradnl"/>
        </w:rPr>
        <w:t>el gasto derivado de la transacción extrajudicial celebrada con el D</w:t>
      </w:r>
      <w:r>
        <w:rPr>
          <w:spacing w:val="-3"/>
          <w:lang w:val="es-ES_tradnl"/>
        </w:rPr>
        <w:t>octo</w:t>
      </w:r>
      <w:r w:rsidR="003B5077">
        <w:rPr>
          <w:spacing w:val="-3"/>
          <w:lang w:val="es-ES_tradnl"/>
        </w:rPr>
        <w:t xml:space="preserve">r José </w:t>
      </w:r>
      <w:proofErr w:type="spellStart"/>
      <w:r w:rsidR="003B5077">
        <w:rPr>
          <w:spacing w:val="-3"/>
          <w:lang w:val="es-ES_tradnl"/>
        </w:rPr>
        <w:t>Fosman</w:t>
      </w:r>
      <w:proofErr w:type="spellEnd"/>
      <w:r w:rsidR="003B5077">
        <w:rPr>
          <w:spacing w:val="-3"/>
          <w:lang w:val="es-ES_tradnl"/>
        </w:rPr>
        <w:t>;</w:t>
      </w:r>
    </w:p>
    <w:p w:rsidR="00316B97" w:rsidRPr="005F09E4" w:rsidRDefault="00404FCA" w:rsidP="001B45F4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lang w:val="es-ES_tradnl"/>
        </w:rPr>
        <w:tab/>
      </w:r>
      <w:r w:rsidR="001B45F4">
        <w:rPr>
          <w:b/>
        </w:rPr>
        <w:t>RESULTANDO: 1)</w:t>
      </w:r>
      <w:r w:rsidR="001976BD">
        <w:rPr>
          <w:b/>
        </w:rPr>
        <w:t xml:space="preserve"> </w:t>
      </w:r>
      <w:r w:rsidR="001976BD" w:rsidRPr="005F09E4">
        <w:t>que en su momento, el D</w:t>
      </w:r>
      <w:r>
        <w:t>octo</w:t>
      </w:r>
      <w:r w:rsidR="001976BD" w:rsidRPr="005F09E4">
        <w:t xml:space="preserve">r </w:t>
      </w:r>
      <w:proofErr w:type="spellStart"/>
      <w:r w:rsidR="001976BD" w:rsidRPr="005F09E4">
        <w:t>Fosman</w:t>
      </w:r>
      <w:proofErr w:type="spellEnd"/>
      <w:r w:rsidR="001976BD" w:rsidRPr="005F09E4">
        <w:t xml:space="preserve">  promovió ante el Juzgado de </w:t>
      </w:r>
      <w:r w:rsidR="00E465C4" w:rsidRPr="005F09E4">
        <w:t>Paz</w:t>
      </w:r>
      <w:r w:rsidR="001976BD" w:rsidRPr="005F09E4">
        <w:t xml:space="preserve"> de Tel Avi</w:t>
      </w:r>
      <w:r w:rsidR="00BA1148">
        <w:t>v</w:t>
      </w:r>
      <w:r w:rsidR="001976BD" w:rsidRPr="005F09E4">
        <w:t xml:space="preserve"> –Israel- una </w:t>
      </w:r>
      <w:r w:rsidR="00C370FD" w:rsidRPr="005F09E4">
        <w:t>juicio</w:t>
      </w:r>
      <w:r w:rsidR="001976BD" w:rsidRPr="005F09E4">
        <w:t xml:space="preserve"> contra PLUNA E.A. y PLUNA </w:t>
      </w:r>
      <w:r w:rsidR="00AA0A2A" w:rsidRPr="005F09E4">
        <w:t>Líneas</w:t>
      </w:r>
      <w:r w:rsidR="00B643F1" w:rsidRPr="005F09E4">
        <w:t xml:space="preserve"> </w:t>
      </w:r>
      <w:r w:rsidR="00E465C4" w:rsidRPr="005F09E4">
        <w:t>Aéreas</w:t>
      </w:r>
      <w:r w:rsidR="00B643F1" w:rsidRPr="005F09E4">
        <w:t xml:space="preserve"> Uruguayas S.A., a tr</w:t>
      </w:r>
      <w:r w:rsidR="005F09E4" w:rsidRPr="005F09E4">
        <w:t>a</w:t>
      </w:r>
      <w:r w:rsidR="00B643F1" w:rsidRPr="005F09E4">
        <w:t>v</w:t>
      </w:r>
      <w:r w:rsidR="005F09E4" w:rsidRPr="005F09E4">
        <w:t>é</w:t>
      </w:r>
      <w:r w:rsidR="00B643F1" w:rsidRPr="005F09E4">
        <w:t xml:space="preserve">s de la cual se </w:t>
      </w:r>
      <w:r w:rsidR="00E465C4" w:rsidRPr="005F09E4">
        <w:t>pretendió</w:t>
      </w:r>
      <w:r w:rsidR="00B643F1" w:rsidRPr="005F09E4">
        <w:t xml:space="preserve"> el pago de </w:t>
      </w:r>
      <w:r w:rsidR="00E465C4" w:rsidRPr="005F09E4">
        <w:t>honorarios</w:t>
      </w:r>
      <w:r w:rsidR="00B643F1" w:rsidRPr="005F09E4">
        <w:t xml:space="preserve"> profesionales generados a </w:t>
      </w:r>
      <w:r w:rsidR="00E465C4" w:rsidRPr="005F09E4">
        <w:t>partir</w:t>
      </w:r>
      <w:r w:rsidR="00B643F1" w:rsidRPr="005F09E4">
        <w:t xml:space="preserve"> de 1/1/2007, por actividades desarrolladas para la filial que funcionó en Tel Aviv –Israel- hasta el año 1996</w:t>
      </w:r>
      <w:r w:rsidR="00BA1148">
        <w:t xml:space="preserve">, </w:t>
      </w:r>
      <w:r w:rsidR="00C370FD" w:rsidRPr="005F09E4">
        <w:t xml:space="preserve"> dictándose </w:t>
      </w:r>
      <w:r w:rsidR="00E465C4" w:rsidRPr="005F09E4">
        <w:t>sentencia</w:t>
      </w:r>
      <w:r w:rsidR="00C370FD" w:rsidRPr="005F09E4">
        <w:t xml:space="preserve"> el 18/1/2013</w:t>
      </w:r>
      <w:r w:rsidR="00316B97" w:rsidRPr="005F09E4">
        <w:t>;</w:t>
      </w:r>
    </w:p>
    <w:p w:rsidR="00D93FDC" w:rsidRDefault="00404FCA" w:rsidP="00404FCA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 </w:t>
      </w:r>
      <w:r w:rsidR="00AE4E87">
        <w:rPr>
          <w:b/>
        </w:rPr>
        <w:t xml:space="preserve">2) </w:t>
      </w:r>
      <w:r w:rsidR="00D75C3F" w:rsidRPr="005F09E4">
        <w:t>q</w:t>
      </w:r>
      <w:r w:rsidR="003B5077" w:rsidRPr="005F09E4">
        <w:t>ue</w:t>
      </w:r>
      <w:r w:rsidR="00D75C3F" w:rsidRPr="005F09E4">
        <w:t xml:space="preserve"> lueg</w:t>
      </w:r>
      <w:r w:rsidR="00A55C93" w:rsidRPr="005F09E4">
        <w:t xml:space="preserve">o de </w:t>
      </w:r>
      <w:r w:rsidR="00AA0A2A" w:rsidRPr="005F09E4">
        <w:t>varias</w:t>
      </w:r>
      <w:r w:rsidR="00A55C93" w:rsidRPr="005F09E4">
        <w:t xml:space="preserve"> </w:t>
      </w:r>
      <w:r w:rsidR="00AA0A2A" w:rsidRPr="005F09E4">
        <w:t>tratativas</w:t>
      </w:r>
      <w:r w:rsidR="00A55C93" w:rsidRPr="005F09E4">
        <w:t xml:space="preserve"> llevadas adelante entre la </w:t>
      </w:r>
      <w:r w:rsidR="00E465C4" w:rsidRPr="005F09E4">
        <w:t>Gerencia</w:t>
      </w:r>
      <w:r w:rsidR="00A55C93" w:rsidRPr="005F09E4">
        <w:t xml:space="preserve"> </w:t>
      </w:r>
      <w:r w:rsidR="00BA1148">
        <w:t>J</w:t>
      </w:r>
      <w:r w:rsidR="00A55C93" w:rsidRPr="005F09E4">
        <w:t>urídica del Ente y el D</w:t>
      </w:r>
      <w:r>
        <w:t>octo</w:t>
      </w:r>
      <w:r w:rsidR="00A55C93" w:rsidRPr="005F09E4">
        <w:t xml:space="preserve">r </w:t>
      </w:r>
      <w:proofErr w:type="spellStart"/>
      <w:r w:rsidR="00A55C93" w:rsidRPr="005F09E4">
        <w:t>Fosman</w:t>
      </w:r>
      <w:proofErr w:type="spellEnd"/>
      <w:r w:rsidR="00A55C93" w:rsidRPr="005F09E4">
        <w:t xml:space="preserve"> a efectos de llegar a un acuerdo extrajudicial,</w:t>
      </w:r>
      <w:r w:rsidR="00D75C3F" w:rsidRPr="005F09E4">
        <w:t xml:space="preserve"> </w:t>
      </w:r>
      <w:r w:rsidR="00D93FDC" w:rsidRPr="005F09E4">
        <w:t>teni</w:t>
      </w:r>
      <w:r w:rsidR="005F09E4" w:rsidRPr="005F09E4">
        <w:t>e</w:t>
      </w:r>
      <w:r w:rsidR="00D93FDC" w:rsidRPr="005F09E4">
        <w:t>ndo en</w:t>
      </w:r>
      <w:r w:rsidR="00E465C4" w:rsidRPr="005F09E4">
        <w:t xml:space="preserve"> </w:t>
      </w:r>
      <w:r w:rsidR="00D93FDC" w:rsidRPr="005F09E4">
        <w:t xml:space="preserve">cuenta </w:t>
      </w:r>
      <w:r w:rsidR="00D75C3F" w:rsidRPr="005F09E4">
        <w:t>las situaciones viables en cuanto a las soluciones económicas y procesales más convenientes</w:t>
      </w:r>
      <w:r w:rsidR="00D93FDC" w:rsidRPr="005F09E4">
        <w:t xml:space="preserve">, la </w:t>
      </w:r>
      <w:r w:rsidR="00E465C4" w:rsidRPr="005F09E4">
        <w:t>Gerencia</w:t>
      </w:r>
      <w:r w:rsidR="00D93FDC" w:rsidRPr="005F09E4">
        <w:t xml:space="preserve"> </w:t>
      </w:r>
      <w:r w:rsidR="00AA0A2A" w:rsidRPr="005F09E4">
        <w:t>entendió</w:t>
      </w:r>
      <w:r w:rsidR="00D93FDC" w:rsidRPr="005F09E4">
        <w:t xml:space="preserve"> que el planteo transaccional </w:t>
      </w:r>
      <w:r w:rsidR="00AA0A2A" w:rsidRPr="005F09E4">
        <w:t>formulad</w:t>
      </w:r>
      <w:r w:rsidR="0006683E">
        <w:t>o</w:t>
      </w:r>
      <w:r w:rsidR="00D93FDC" w:rsidRPr="005F09E4">
        <w:t xml:space="preserve"> por el D</w:t>
      </w:r>
      <w:r>
        <w:t>octo</w:t>
      </w:r>
      <w:r w:rsidR="00D93FDC" w:rsidRPr="005F09E4">
        <w:t xml:space="preserve">r </w:t>
      </w:r>
      <w:proofErr w:type="spellStart"/>
      <w:r w:rsidR="00D93FDC" w:rsidRPr="005F09E4">
        <w:t>Fosman</w:t>
      </w:r>
      <w:proofErr w:type="spellEnd"/>
      <w:r w:rsidR="00D93FDC" w:rsidRPr="005F09E4">
        <w:t xml:space="preserve"> resultaba coherente y conveniente;</w:t>
      </w:r>
    </w:p>
    <w:p w:rsidR="00684FE5" w:rsidRDefault="0006683E" w:rsidP="00E40200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3C6546">
        <w:rPr>
          <w:b/>
        </w:rPr>
        <w:t>3)</w:t>
      </w:r>
      <w:r>
        <w:t xml:space="preserve"> que</w:t>
      </w:r>
      <w:r w:rsidR="00BA1148">
        <w:t xml:space="preserve"> a través del mismo, P</w:t>
      </w:r>
      <w:r>
        <w:t xml:space="preserve">LUNA E.A. se compromete a abonar </w:t>
      </w:r>
      <w:r w:rsidR="00E40042">
        <w:t xml:space="preserve"> al mencionado profesional </w:t>
      </w:r>
      <w:r>
        <w:t>la suma de U$S 18.000 m</w:t>
      </w:r>
      <w:r w:rsidR="00E40042">
        <w:t>ás IVA, abonándose el 80% de la</w:t>
      </w:r>
      <w:r>
        <w:t xml:space="preserve"> </w:t>
      </w:r>
      <w:r w:rsidR="003C6546">
        <w:t>s</w:t>
      </w:r>
      <w:r>
        <w:t xml:space="preserve">uma con la firma del convenio y el 20% dentro de </w:t>
      </w:r>
      <w:r w:rsidR="00BA1148">
        <w:t>los</w:t>
      </w:r>
      <w:r>
        <w:t xml:space="preserve"> 20 días de comunicársele a PL</w:t>
      </w:r>
      <w:r w:rsidR="003C6546">
        <w:t>UNA E.A</w:t>
      </w:r>
      <w:r>
        <w:t xml:space="preserve">, su baja del </w:t>
      </w:r>
      <w:r w:rsidR="00684FE5">
        <w:t>Registro</w:t>
      </w:r>
      <w:r>
        <w:t xml:space="preserve"> de </w:t>
      </w:r>
      <w:r w:rsidR="003C6546">
        <w:t>Compañías</w:t>
      </w:r>
      <w:r w:rsidR="00BA1148">
        <w:t xml:space="preserve">. Con el pago referido, </w:t>
      </w:r>
      <w:r w:rsidR="00D17AFD">
        <w:t>el D</w:t>
      </w:r>
      <w:r w:rsidR="00E40200">
        <w:t>octo</w:t>
      </w:r>
      <w:r w:rsidR="00252C3F">
        <w:t>r</w:t>
      </w:r>
      <w:r w:rsidR="00D17AFD">
        <w:t xml:space="preserve"> </w:t>
      </w:r>
      <w:proofErr w:type="spellStart"/>
      <w:r w:rsidR="00D17AFD">
        <w:t>Fosman</w:t>
      </w:r>
      <w:proofErr w:type="spellEnd"/>
      <w:r w:rsidR="00D17AFD">
        <w:t xml:space="preserve"> se compromete a no in</w:t>
      </w:r>
      <w:r w:rsidR="00252C3F">
        <w:t>i</w:t>
      </w:r>
      <w:r w:rsidR="00D17AFD">
        <w:t xml:space="preserve">ciar ninguna acción de </w:t>
      </w:r>
      <w:r w:rsidR="00252C3F">
        <w:t>ejecución</w:t>
      </w:r>
      <w:r w:rsidR="00D17AFD">
        <w:t xml:space="preserve"> contra el Ente, ni de juicio complementario por ninguna caus</w:t>
      </w:r>
      <w:r w:rsidR="00252C3F">
        <w:t>a</w:t>
      </w:r>
      <w:r w:rsidR="00D17AFD">
        <w:t xml:space="preserve"> ya sea ésta por su carácter de fideicomisario de las garantías de </w:t>
      </w:r>
      <w:proofErr w:type="spellStart"/>
      <w:r w:rsidR="00D17AFD">
        <w:t>Polaris</w:t>
      </w:r>
      <w:proofErr w:type="spellEnd"/>
      <w:r w:rsidR="00D17AFD">
        <w:t xml:space="preserve"> que todavía se encuentran en poder de </w:t>
      </w:r>
      <w:proofErr w:type="spellStart"/>
      <w:r w:rsidR="00D17AFD">
        <w:t>Fosman</w:t>
      </w:r>
      <w:proofErr w:type="spellEnd"/>
      <w:r w:rsidR="00252C3F">
        <w:t xml:space="preserve"> </w:t>
      </w:r>
      <w:r w:rsidR="00D17AFD">
        <w:t xml:space="preserve">y/o por </w:t>
      </w:r>
      <w:r w:rsidR="00D17AFD">
        <w:lastRenderedPageBreak/>
        <w:t xml:space="preserve">cualquier motivo, carácter o índole. Por su parte, con el pago se considerará también cumplida la sentencia por parte de la S.A., no teniendo </w:t>
      </w:r>
      <w:r w:rsidR="00252C3F">
        <w:t>el D</w:t>
      </w:r>
      <w:r w:rsidR="00E40200">
        <w:t>octo</w:t>
      </w:r>
      <w:r w:rsidR="00252C3F">
        <w:t xml:space="preserve">r </w:t>
      </w:r>
      <w:proofErr w:type="spellStart"/>
      <w:r w:rsidR="00D17AFD">
        <w:t>Fosman</w:t>
      </w:r>
      <w:proofErr w:type="spellEnd"/>
      <w:r w:rsidR="00D17AFD">
        <w:t xml:space="preserve"> ninguna reclamación de cualquier índole contra la S.A.</w:t>
      </w:r>
      <w:r w:rsidR="00753072">
        <w:t xml:space="preserve"> Sin </w:t>
      </w:r>
      <w:r w:rsidR="00343DDC">
        <w:t>perjuicio</w:t>
      </w:r>
      <w:r w:rsidR="00753072">
        <w:t xml:space="preserve"> de ello, el D</w:t>
      </w:r>
      <w:r w:rsidR="00E40200">
        <w:t>octo</w:t>
      </w:r>
      <w:r w:rsidR="00753072">
        <w:t xml:space="preserve">r </w:t>
      </w:r>
      <w:proofErr w:type="spellStart"/>
      <w:r w:rsidR="00753072">
        <w:t>Fosman</w:t>
      </w:r>
      <w:proofErr w:type="spellEnd"/>
      <w:r w:rsidR="00753072">
        <w:t xml:space="preserve"> se reserva</w:t>
      </w:r>
      <w:r w:rsidR="00343DDC">
        <w:t xml:space="preserve"> </w:t>
      </w:r>
      <w:r w:rsidR="00252C3F">
        <w:t>e</w:t>
      </w:r>
      <w:r w:rsidR="00753072">
        <w:t xml:space="preserve">l </w:t>
      </w:r>
      <w:r w:rsidR="00343DDC">
        <w:t>derecho</w:t>
      </w:r>
      <w:r w:rsidR="00753072">
        <w:t xml:space="preserve"> de ini</w:t>
      </w:r>
      <w:r w:rsidR="00343DDC">
        <w:t>ciar</w:t>
      </w:r>
      <w:r w:rsidR="00753072">
        <w:t xml:space="preserve"> cualquier otra acción personal contra el S</w:t>
      </w:r>
      <w:r w:rsidR="00E40200">
        <w:t>eño</w:t>
      </w:r>
      <w:r w:rsidR="00753072">
        <w:t xml:space="preserve">r </w:t>
      </w:r>
      <w:proofErr w:type="spellStart"/>
      <w:r w:rsidR="00753072">
        <w:t>Matias</w:t>
      </w:r>
      <w:proofErr w:type="spellEnd"/>
      <w:r w:rsidR="00753072">
        <w:t xml:space="preserve"> </w:t>
      </w:r>
      <w:proofErr w:type="spellStart"/>
      <w:r w:rsidR="00753072">
        <w:t>Campiani</w:t>
      </w:r>
      <w:proofErr w:type="spellEnd"/>
      <w:r w:rsidR="00753072">
        <w:t>, ex Gerente General de la S</w:t>
      </w:r>
      <w:r w:rsidR="00E40200">
        <w:t>ociedad</w:t>
      </w:r>
      <w:r>
        <w:t>;</w:t>
      </w:r>
    </w:p>
    <w:p w:rsidR="0006683E" w:rsidRPr="005F09E4" w:rsidRDefault="00684FE5" w:rsidP="00E40200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3C6546">
        <w:rPr>
          <w:b/>
        </w:rPr>
        <w:t>4)</w:t>
      </w:r>
      <w:r>
        <w:t xml:space="preserve"> que asimismo</w:t>
      </w:r>
      <w:r w:rsidR="00343DDC">
        <w:t>,</w:t>
      </w:r>
      <w:r>
        <w:t xml:space="preserve"> por el </w:t>
      </w:r>
      <w:r w:rsidR="003C6546">
        <w:t>Convenio</w:t>
      </w:r>
      <w:r>
        <w:t>, el D</w:t>
      </w:r>
      <w:r w:rsidR="00E40200">
        <w:t>octo</w:t>
      </w:r>
      <w:r>
        <w:t xml:space="preserve">r </w:t>
      </w:r>
      <w:proofErr w:type="spellStart"/>
      <w:r>
        <w:t>Fosman</w:t>
      </w:r>
      <w:proofErr w:type="spellEnd"/>
      <w:r>
        <w:t xml:space="preserve"> se obliga a, una vez recibido el pago, </w:t>
      </w:r>
      <w:r w:rsidR="003C6546">
        <w:t>iniciar</w:t>
      </w:r>
      <w:r>
        <w:t xml:space="preserve"> las actuaciones a fin de </w:t>
      </w:r>
      <w:r w:rsidR="003C6546">
        <w:t>liquidar</w:t>
      </w:r>
      <w:r w:rsidR="00343DDC">
        <w:t xml:space="preserve"> y</w:t>
      </w:r>
      <w:r w:rsidR="003C6546">
        <w:t>/o eliminar al E</w:t>
      </w:r>
      <w:r w:rsidR="00343DDC">
        <w:t>nte del R</w:t>
      </w:r>
      <w:r>
        <w:t xml:space="preserve">egistro. Como parte de los </w:t>
      </w:r>
      <w:r w:rsidR="003C6546">
        <w:t>procedimientos</w:t>
      </w:r>
      <w:r>
        <w:t xml:space="preserve">, el </w:t>
      </w:r>
      <w:r w:rsidR="003C6546">
        <w:t>D</w:t>
      </w:r>
      <w:r>
        <w:t xml:space="preserve">r. </w:t>
      </w:r>
      <w:proofErr w:type="spellStart"/>
      <w:r>
        <w:t>Fosman</w:t>
      </w:r>
      <w:proofErr w:type="spellEnd"/>
      <w:r>
        <w:t xml:space="preserve"> </w:t>
      </w:r>
      <w:r w:rsidR="003C6546">
        <w:t>empleará</w:t>
      </w:r>
      <w:r>
        <w:t xml:space="preserve"> sus </w:t>
      </w:r>
      <w:r w:rsidR="003C6546">
        <w:t>mejores</w:t>
      </w:r>
      <w:r>
        <w:t xml:space="preserve"> oficios y </w:t>
      </w:r>
      <w:r w:rsidR="003C6546">
        <w:t>actuación</w:t>
      </w:r>
      <w:r>
        <w:t xml:space="preserve"> a fin de obtener </w:t>
      </w:r>
      <w:r w:rsidR="00343DDC">
        <w:t>del R</w:t>
      </w:r>
      <w:r>
        <w:t xml:space="preserve">egistro de </w:t>
      </w:r>
      <w:r w:rsidR="003C6546">
        <w:t>Compañías</w:t>
      </w:r>
      <w:r w:rsidR="00343DDC">
        <w:t>,</w:t>
      </w:r>
      <w:r>
        <w:t xml:space="preserve"> la condonación de la deuda del Ente, no asumiéndose </w:t>
      </w:r>
      <w:r w:rsidR="003C6546">
        <w:t>ningún</w:t>
      </w:r>
      <w:r>
        <w:t xml:space="preserve"> </w:t>
      </w:r>
      <w:r w:rsidR="003C6546">
        <w:t>compromiso</w:t>
      </w:r>
      <w:r>
        <w:t xml:space="preserve">, o promesa de parte de </w:t>
      </w:r>
      <w:proofErr w:type="spellStart"/>
      <w:r>
        <w:t>Fosman</w:t>
      </w:r>
      <w:proofErr w:type="spellEnd"/>
      <w:r>
        <w:t>, n</w:t>
      </w:r>
      <w:r w:rsidR="00252C3F">
        <w:t>i</w:t>
      </w:r>
      <w:r>
        <w:t xml:space="preserve"> seguridad de que la condonación sea obtenida a p</w:t>
      </w:r>
      <w:r w:rsidR="003C6546">
        <w:t>e</w:t>
      </w:r>
      <w:r>
        <w:t>s</w:t>
      </w:r>
      <w:r w:rsidR="003C6546">
        <w:t>a</w:t>
      </w:r>
      <w:r>
        <w:t>r de los esfuerzos que se invi</w:t>
      </w:r>
      <w:r w:rsidR="003C6546">
        <w:t>e</w:t>
      </w:r>
      <w:r>
        <w:t>rtan para lograrlo. Por la actuación referida, PLUNA E.A. no deberá</w:t>
      </w:r>
      <w:r w:rsidR="003C6546">
        <w:t xml:space="preserve"> al D</w:t>
      </w:r>
      <w:r w:rsidR="00E40200">
        <w:t>octo</w:t>
      </w:r>
      <w:r>
        <w:t xml:space="preserve">r </w:t>
      </w:r>
      <w:proofErr w:type="spellStart"/>
      <w:r>
        <w:t>Fosman</w:t>
      </w:r>
      <w:proofErr w:type="spellEnd"/>
      <w:r>
        <w:t xml:space="preserve"> ningún honorario, ni por los </w:t>
      </w:r>
      <w:r w:rsidR="003C6546">
        <w:t>procedimientos en sí</w:t>
      </w:r>
      <w:r>
        <w:t xml:space="preserve">, no tampoco por ser nombrado Síndico de la </w:t>
      </w:r>
      <w:r w:rsidR="003C6546">
        <w:t>Liquidación</w:t>
      </w:r>
      <w:r>
        <w:t xml:space="preserve"> si fuere así decid</w:t>
      </w:r>
      <w:r w:rsidR="003C6546">
        <w:t>ido</w:t>
      </w:r>
      <w:r>
        <w:t xml:space="preserve"> o necesario. La exención de pago de honorarios </w:t>
      </w:r>
      <w:r w:rsidR="003C6546">
        <w:t>profesionales</w:t>
      </w:r>
      <w:r w:rsidR="00252C3F">
        <w:t>,</w:t>
      </w:r>
      <w:r w:rsidR="003C6546">
        <w:t xml:space="preserve"> </w:t>
      </w:r>
      <w:r w:rsidR="00252C3F">
        <w:t>n</w:t>
      </w:r>
      <w:r>
        <w:t>o comprenderá el pago de Aranceles Gubernamentales, pagos de publicaciones y/o cualquier otro de</w:t>
      </w:r>
      <w:r w:rsidR="003C6546">
        <w:t>sembolso</w:t>
      </w:r>
      <w:r>
        <w:t xml:space="preserve"> que deba ser realizado como consecuencia de la prosecución de los </w:t>
      </w:r>
      <w:r w:rsidR="003C6546">
        <w:t>procedimientos</w:t>
      </w:r>
      <w:r>
        <w:t xml:space="preserve">, </w:t>
      </w:r>
      <w:r w:rsidR="003C6546">
        <w:t>así</w:t>
      </w:r>
      <w:r>
        <w:t xml:space="preserve"> como gastos de actuaciones notariales</w:t>
      </w:r>
      <w:r w:rsidR="00B12B47">
        <w:t>;</w:t>
      </w:r>
      <w:r w:rsidR="0006683E">
        <w:t xml:space="preserve"> </w:t>
      </w:r>
    </w:p>
    <w:p w:rsidR="008E21AD" w:rsidRPr="005F09E4" w:rsidRDefault="003C6546" w:rsidP="00E40200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E40200">
        <w:rPr>
          <w:b/>
          <w:spacing w:val="-14"/>
        </w:rPr>
        <w:t>5</w:t>
      </w:r>
      <w:r w:rsidR="00AE4E87" w:rsidRPr="00E40200">
        <w:rPr>
          <w:b/>
          <w:spacing w:val="-14"/>
        </w:rPr>
        <w:t xml:space="preserve">) </w:t>
      </w:r>
      <w:r w:rsidR="00D93FDC" w:rsidRPr="00E40200">
        <w:rPr>
          <w:spacing w:val="-14"/>
        </w:rPr>
        <w:t>que</w:t>
      </w:r>
      <w:r w:rsidR="003B5077" w:rsidRPr="00E40200">
        <w:rPr>
          <w:spacing w:val="-14"/>
        </w:rPr>
        <w:t xml:space="preserve"> por </w:t>
      </w:r>
      <w:r w:rsidR="00E465C4" w:rsidRPr="00E40200">
        <w:rPr>
          <w:spacing w:val="-14"/>
        </w:rPr>
        <w:t>Resolución</w:t>
      </w:r>
      <w:r w:rsidR="003B5077" w:rsidRPr="00E40200">
        <w:rPr>
          <w:spacing w:val="-14"/>
        </w:rPr>
        <w:t xml:space="preserve"> del Directorio de PLUNA Nº</w:t>
      </w:r>
      <w:r w:rsidR="003B5077" w:rsidRPr="005F09E4">
        <w:t xml:space="preserve"> 16.231 dictada el 24/9/13, se aprobó el convenio de transacción</w:t>
      </w:r>
      <w:r w:rsidR="003B304A">
        <w:t xml:space="preserve"> referido, autorizándose el gasto</w:t>
      </w:r>
      <w:r w:rsidR="008E21AD" w:rsidRPr="005F09E4">
        <w:t>;</w:t>
      </w:r>
    </w:p>
    <w:p w:rsidR="008E21AD" w:rsidRPr="005F09E4" w:rsidRDefault="003C6546" w:rsidP="00E40200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>6</w:t>
      </w:r>
      <w:r w:rsidR="008E21AD">
        <w:rPr>
          <w:b/>
        </w:rPr>
        <w:t>)</w:t>
      </w:r>
      <w:r w:rsidR="00AE4E87">
        <w:rPr>
          <w:b/>
        </w:rPr>
        <w:t xml:space="preserve"> </w:t>
      </w:r>
      <w:r w:rsidR="008E21AD" w:rsidRPr="005F09E4">
        <w:t xml:space="preserve">que </w:t>
      </w:r>
      <w:r w:rsidR="00E465C4" w:rsidRPr="005F09E4">
        <w:t>teniendo</w:t>
      </w:r>
      <w:r w:rsidR="008E21AD" w:rsidRPr="005F09E4">
        <w:t xml:space="preserve"> </w:t>
      </w:r>
      <w:r w:rsidR="00E465C4" w:rsidRPr="005F09E4">
        <w:t>en cuenta</w:t>
      </w:r>
      <w:r w:rsidR="008E21AD" w:rsidRPr="005F09E4">
        <w:t xml:space="preserve"> la falta de asignación presupuestal en el objeto del gasto afectado,  el Contador Delegado de este Tribunal ante PLUNA E.A. dispuso</w:t>
      </w:r>
      <w:r w:rsidR="003B304A">
        <w:t xml:space="preserve"> con fecha 30/9/13</w:t>
      </w:r>
      <w:r w:rsidR="008E21AD" w:rsidRPr="005F09E4">
        <w:t xml:space="preserve"> observar el gasto derivado de la transacción referida</w:t>
      </w:r>
      <w:r w:rsidR="003B304A">
        <w:t>,</w:t>
      </w:r>
      <w:r w:rsidR="008E21AD" w:rsidRPr="005F09E4">
        <w:t xml:space="preserve"> en virtud de contravenir lo </w:t>
      </w:r>
      <w:r w:rsidR="00E465C4" w:rsidRPr="005F09E4">
        <w:t>establecido</w:t>
      </w:r>
      <w:r w:rsidR="008E21AD" w:rsidRPr="005F09E4">
        <w:t xml:space="preserve"> en el </w:t>
      </w:r>
      <w:r w:rsidR="00E40200">
        <w:t>A</w:t>
      </w:r>
      <w:r w:rsidR="00AA0A2A" w:rsidRPr="005F09E4">
        <w:t>rtículo</w:t>
      </w:r>
      <w:r w:rsidR="008E21AD" w:rsidRPr="005F09E4">
        <w:t xml:space="preserve"> 15 del TOCAF;</w:t>
      </w:r>
    </w:p>
    <w:p w:rsidR="003544CD" w:rsidRDefault="003C6546" w:rsidP="00E40200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E40200">
        <w:rPr>
          <w:b/>
          <w:spacing w:val="-8"/>
        </w:rPr>
        <w:lastRenderedPageBreak/>
        <w:t>7</w:t>
      </w:r>
      <w:r w:rsidR="005C636E" w:rsidRPr="00E40200">
        <w:rPr>
          <w:b/>
          <w:spacing w:val="-8"/>
        </w:rPr>
        <w:t xml:space="preserve">) </w:t>
      </w:r>
      <w:r w:rsidR="005C636E" w:rsidRPr="00E40200">
        <w:rPr>
          <w:spacing w:val="-8"/>
        </w:rPr>
        <w:t xml:space="preserve">que por </w:t>
      </w:r>
      <w:r w:rsidR="00E465C4" w:rsidRPr="00E40200">
        <w:rPr>
          <w:spacing w:val="-8"/>
        </w:rPr>
        <w:t>Resolución</w:t>
      </w:r>
      <w:r w:rsidR="005C636E" w:rsidRPr="00E40200">
        <w:rPr>
          <w:spacing w:val="-8"/>
        </w:rPr>
        <w:t xml:space="preserve"> del Directorio de PLUNA</w:t>
      </w:r>
      <w:r w:rsidR="00343DDC" w:rsidRPr="00E40200">
        <w:rPr>
          <w:spacing w:val="-8"/>
        </w:rPr>
        <w:t xml:space="preserve"> Nº</w:t>
      </w:r>
      <w:r w:rsidR="00343DDC">
        <w:t xml:space="preserve"> 16.239 dictada el 21/10/13,</w:t>
      </w:r>
      <w:r w:rsidR="005C636E" w:rsidRPr="005F09E4">
        <w:t xml:space="preserve"> se </w:t>
      </w:r>
      <w:r w:rsidR="00E465C4" w:rsidRPr="005F09E4">
        <w:t>dispuso</w:t>
      </w:r>
      <w:r w:rsidR="005C636E" w:rsidRPr="005F09E4">
        <w:t xml:space="preserve"> reiterar el gasto autorizado derivado de la </w:t>
      </w:r>
      <w:r w:rsidR="00E465C4" w:rsidRPr="005F09E4">
        <w:t>transacción</w:t>
      </w:r>
      <w:r w:rsidR="003544CD">
        <w:t>;</w:t>
      </w:r>
    </w:p>
    <w:p w:rsidR="003B5077" w:rsidRPr="005F09E4" w:rsidRDefault="003C6546" w:rsidP="00E40200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>8</w:t>
      </w:r>
      <w:r w:rsidR="005C636E">
        <w:rPr>
          <w:b/>
        </w:rPr>
        <w:t xml:space="preserve">) </w:t>
      </w:r>
      <w:r w:rsidR="00343DDC" w:rsidRPr="00343DDC">
        <w:t>que</w:t>
      </w:r>
      <w:r w:rsidR="00E465C4" w:rsidRPr="005F09E4">
        <w:t xml:space="preserve"> ten</w:t>
      </w:r>
      <w:r w:rsidR="005C636E" w:rsidRPr="005F09E4">
        <w:t>i</w:t>
      </w:r>
      <w:r w:rsidR="00E465C4" w:rsidRPr="005F09E4">
        <w:t>e</w:t>
      </w:r>
      <w:r w:rsidR="005C636E" w:rsidRPr="005F09E4">
        <w:t>n</w:t>
      </w:r>
      <w:r w:rsidR="00E465C4" w:rsidRPr="005F09E4">
        <w:t>d</w:t>
      </w:r>
      <w:r w:rsidR="005C636E" w:rsidRPr="005F09E4">
        <w:t xml:space="preserve">o en cuenta que en la especie se trata de una transacción </w:t>
      </w:r>
      <w:r w:rsidR="00E465C4" w:rsidRPr="005F09E4">
        <w:t>extrajudicial</w:t>
      </w:r>
      <w:r w:rsidR="001976BD" w:rsidRPr="005F09E4">
        <w:t xml:space="preserve"> y que</w:t>
      </w:r>
      <w:r w:rsidR="005C636E" w:rsidRPr="005F09E4">
        <w:t xml:space="preserve"> por </w:t>
      </w:r>
      <w:r w:rsidR="001976BD" w:rsidRPr="005F09E4">
        <w:t>R</w:t>
      </w:r>
      <w:r w:rsidR="005C636E" w:rsidRPr="005F09E4">
        <w:t xml:space="preserve">esolución de este Tribunal del 23/12/09 se establece que  “deben remitirse a la intervención preventiva de este Tribunal cualquier sea su </w:t>
      </w:r>
      <w:r w:rsidR="00E465C4" w:rsidRPr="005F09E4">
        <w:t>momento</w:t>
      </w:r>
      <w:r w:rsidR="005C636E" w:rsidRPr="005F09E4">
        <w:t>, los gastos derivados de transacciones extr</w:t>
      </w:r>
      <w:r w:rsidR="001976BD" w:rsidRPr="005F09E4">
        <w:t>a</w:t>
      </w:r>
      <w:r w:rsidR="005C636E" w:rsidRPr="005F09E4">
        <w:t>judi</w:t>
      </w:r>
      <w:r w:rsidR="001976BD" w:rsidRPr="005F09E4">
        <w:t xml:space="preserve">ciales y de laudos arbitrales que obliguen al estado al pago de suma líquida y exigible…”, </w:t>
      </w:r>
      <w:r w:rsidR="005C636E" w:rsidRPr="005F09E4">
        <w:t xml:space="preserve">el Directorio de PLUNA </w:t>
      </w:r>
      <w:r w:rsidR="001976BD" w:rsidRPr="005F09E4">
        <w:t xml:space="preserve"> por Resolución </w:t>
      </w:r>
      <w:r w:rsidR="005C636E" w:rsidRPr="005F09E4">
        <w:t xml:space="preserve">Nº 16.282 dictada el 30/12/13,   dispuso dejar sin efecto la observación </w:t>
      </w:r>
      <w:r w:rsidR="003B304A">
        <w:t>realizada por el Contador D</w:t>
      </w:r>
      <w:r w:rsidR="005C636E" w:rsidRPr="005F09E4">
        <w:t xml:space="preserve">elegado al gasto </w:t>
      </w:r>
      <w:r w:rsidR="00AA0A2A" w:rsidRPr="005F09E4">
        <w:t>derivado</w:t>
      </w:r>
      <w:r w:rsidR="005C636E" w:rsidRPr="005F09E4">
        <w:t xml:space="preserve"> con la </w:t>
      </w:r>
      <w:r w:rsidR="00E465C4" w:rsidRPr="005F09E4">
        <w:t>transacción</w:t>
      </w:r>
      <w:r w:rsidR="005C636E" w:rsidRPr="005F09E4">
        <w:t xml:space="preserve"> celebrada con el </w:t>
      </w:r>
      <w:r w:rsidR="00AA0A2A" w:rsidRPr="005F09E4">
        <w:t>D</w:t>
      </w:r>
      <w:r w:rsidR="003544CD">
        <w:t>octo</w:t>
      </w:r>
      <w:r w:rsidR="005C636E" w:rsidRPr="005F09E4">
        <w:t xml:space="preserve">r </w:t>
      </w:r>
      <w:proofErr w:type="spellStart"/>
      <w:r w:rsidR="005C636E" w:rsidRPr="005F09E4">
        <w:t>Fosman</w:t>
      </w:r>
      <w:proofErr w:type="spellEnd"/>
      <w:r w:rsidR="005C636E" w:rsidRPr="005F09E4">
        <w:t xml:space="preserve"> y PLUNA E.A.. Asimismo, en la </w:t>
      </w:r>
      <w:r w:rsidR="00AA0A2A" w:rsidRPr="005F09E4">
        <w:t>misma</w:t>
      </w:r>
      <w:r w:rsidR="005C636E" w:rsidRPr="005F09E4">
        <w:t xml:space="preserve"> Resolución</w:t>
      </w:r>
      <w:r w:rsidR="003B304A">
        <w:t>,</w:t>
      </w:r>
      <w:r w:rsidR="005C636E" w:rsidRPr="005F09E4">
        <w:t xml:space="preserve"> se dejó sin efecto la </w:t>
      </w:r>
      <w:r w:rsidR="00E465C4" w:rsidRPr="005F09E4">
        <w:t>Resolución</w:t>
      </w:r>
      <w:r w:rsidR="005C636E" w:rsidRPr="005F09E4">
        <w:t xml:space="preserve"> del Directorio Nº 16.239 del 21/10/13 por la cual se había </w:t>
      </w:r>
      <w:r w:rsidR="00AA0A2A" w:rsidRPr="005F09E4">
        <w:t>reiterado</w:t>
      </w:r>
      <w:r w:rsidR="005C636E" w:rsidRPr="005F09E4">
        <w:t xml:space="preserve"> el gasto</w:t>
      </w:r>
      <w:r w:rsidR="00343DDC">
        <w:t xml:space="preserve"> y se disp</w:t>
      </w:r>
      <w:r w:rsidR="003B304A">
        <w:t>uso</w:t>
      </w:r>
      <w:r w:rsidR="00343DDC">
        <w:t xml:space="preserve"> la remisión de las actuaciones a este Tribunal para su intervención</w:t>
      </w:r>
      <w:r w:rsidR="005C636E" w:rsidRPr="005F09E4">
        <w:t>;</w:t>
      </w:r>
    </w:p>
    <w:p w:rsidR="004023C9" w:rsidRDefault="003C6546" w:rsidP="003544CD">
      <w:pPr>
        <w:tabs>
          <w:tab w:val="left" w:pos="-720"/>
          <w:tab w:val="left" w:pos="1800"/>
        </w:tabs>
        <w:suppressAutoHyphens/>
        <w:spacing w:line="360" w:lineRule="auto"/>
        <w:ind w:firstLine="2694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>9</w:t>
      </w:r>
      <w:r w:rsidR="001B45F4">
        <w:rPr>
          <w:b/>
          <w:bCs/>
          <w:spacing w:val="-3"/>
          <w:lang w:val="es-ES_tradnl"/>
        </w:rPr>
        <w:t>)</w:t>
      </w:r>
      <w:r w:rsidR="001B45F4">
        <w:rPr>
          <w:spacing w:val="-3"/>
          <w:lang w:val="es-ES_tradnl"/>
        </w:rPr>
        <w:t xml:space="preserve"> que </w:t>
      </w:r>
      <w:r w:rsidR="003B304A">
        <w:rPr>
          <w:spacing w:val="-3"/>
          <w:lang w:val="es-ES_tradnl"/>
        </w:rPr>
        <w:t xml:space="preserve"> asimismo se adjunta</w:t>
      </w:r>
      <w:r w:rsidR="001B45F4">
        <w:rPr>
          <w:spacing w:val="-3"/>
          <w:lang w:val="es-ES_tradnl"/>
        </w:rPr>
        <w:t xml:space="preserve"> nota del</w:t>
      </w:r>
      <w:r w:rsidR="00343DDC">
        <w:rPr>
          <w:spacing w:val="-3"/>
          <w:lang w:val="es-ES_tradnl"/>
        </w:rPr>
        <w:t xml:space="preserve"> 16/1/14,</w:t>
      </w:r>
      <w:r w:rsidR="003B304A">
        <w:rPr>
          <w:spacing w:val="-3"/>
          <w:lang w:val="es-ES_tradnl"/>
        </w:rPr>
        <w:t xml:space="preserve"> por la que,</w:t>
      </w:r>
      <w:r w:rsidR="00343DDC">
        <w:rPr>
          <w:spacing w:val="-3"/>
          <w:lang w:val="es-ES_tradnl"/>
        </w:rPr>
        <w:t xml:space="preserve"> ten</w:t>
      </w:r>
      <w:r w:rsidR="004023C9">
        <w:rPr>
          <w:spacing w:val="-3"/>
          <w:lang w:val="es-ES_tradnl"/>
        </w:rPr>
        <w:t>iendo</w:t>
      </w:r>
      <w:r w:rsidR="00343DDC">
        <w:rPr>
          <w:spacing w:val="-3"/>
          <w:lang w:val="es-ES_tradnl"/>
        </w:rPr>
        <w:t xml:space="preserve"> en cuenta lo dispuesto </w:t>
      </w:r>
      <w:r w:rsidR="004023C9">
        <w:rPr>
          <w:spacing w:val="-3"/>
          <w:lang w:val="es-ES_tradnl"/>
        </w:rPr>
        <w:t xml:space="preserve"> por </w:t>
      </w:r>
      <w:r w:rsidR="004023C9">
        <w:rPr>
          <w:bCs/>
          <w:spacing w:val="-3"/>
          <w:lang w:val="es-ES_tradnl"/>
        </w:rPr>
        <w:t xml:space="preserve">Resolución de este Tribunal del 23 de diciembre de 2009, </w:t>
      </w:r>
      <w:r w:rsidR="004D1BF8">
        <w:rPr>
          <w:bCs/>
          <w:spacing w:val="-3"/>
          <w:lang w:val="es-ES_tradnl"/>
        </w:rPr>
        <w:t xml:space="preserve">el Contador Delegado </w:t>
      </w:r>
      <w:r w:rsidR="004023C9">
        <w:rPr>
          <w:bCs/>
          <w:spacing w:val="-3"/>
          <w:lang w:val="es-ES_tradnl"/>
        </w:rPr>
        <w:t>remite las actuaciones para intervención de este Tribunal;</w:t>
      </w:r>
    </w:p>
    <w:p w:rsidR="00AE4E87" w:rsidRPr="00107072" w:rsidRDefault="001B45F4" w:rsidP="003544CD">
      <w:pPr>
        <w:tabs>
          <w:tab w:val="left" w:pos="-720"/>
          <w:tab w:val="left" w:pos="1800"/>
        </w:tabs>
        <w:suppressAutoHyphens/>
        <w:spacing w:line="360" w:lineRule="auto"/>
        <w:ind w:firstLine="709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CONSIDERANDO: 1)</w:t>
      </w:r>
      <w:r w:rsidR="00AE4E87">
        <w:rPr>
          <w:b/>
          <w:spacing w:val="-3"/>
          <w:lang w:val="es-ES_tradnl"/>
        </w:rPr>
        <w:t xml:space="preserve"> </w:t>
      </w:r>
      <w:r w:rsidR="00AE4E87" w:rsidRPr="00107072">
        <w:rPr>
          <w:spacing w:val="-3"/>
          <w:lang w:val="es-ES_tradnl"/>
        </w:rPr>
        <w:t xml:space="preserve">que al observar o </w:t>
      </w:r>
      <w:r w:rsidR="00A53102" w:rsidRPr="00107072">
        <w:rPr>
          <w:spacing w:val="-3"/>
          <w:lang w:val="es-ES_tradnl"/>
        </w:rPr>
        <w:t>intervenir</w:t>
      </w:r>
      <w:r w:rsidR="00AE4E87" w:rsidRPr="00107072">
        <w:rPr>
          <w:spacing w:val="-3"/>
          <w:lang w:val="es-ES_tradnl"/>
        </w:rPr>
        <w:t xml:space="preserve"> gastos, </w:t>
      </w:r>
      <w:r w:rsidR="00A53102" w:rsidRPr="00107072">
        <w:rPr>
          <w:spacing w:val="-3"/>
          <w:lang w:val="es-ES_tradnl"/>
        </w:rPr>
        <w:t>los</w:t>
      </w:r>
      <w:r w:rsidR="00AE4E87" w:rsidRPr="00107072">
        <w:rPr>
          <w:spacing w:val="-3"/>
          <w:lang w:val="es-ES_tradnl"/>
        </w:rPr>
        <w:t xml:space="preserve"> Contador</w:t>
      </w:r>
      <w:r w:rsidR="00A53102" w:rsidRPr="00107072">
        <w:rPr>
          <w:spacing w:val="-3"/>
          <w:lang w:val="es-ES_tradnl"/>
        </w:rPr>
        <w:t>es</w:t>
      </w:r>
      <w:r w:rsidR="00AE4E87" w:rsidRPr="00107072">
        <w:rPr>
          <w:spacing w:val="-3"/>
          <w:lang w:val="es-ES_tradnl"/>
        </w:rPr>
        <w:t xml:space="preserve"> Delegado</w:t>
      </w:r>
      <w:r w:rsidR="00A53102" w:rsidRPr="00107072">
        <w:rPr>
          <w:spacing w:val="-3"/>
          <w:lang w:val="es-ES_tradnl"/>
        </w:rPr>
        <w:t>s,</w:t>
      </w:r>
      <w:r w:rsidR="00AE4E87" w:rsidRPr="00107072">
        <w:rPr>
          <w:spacing w:val="-3"/>
          <w:lang w:val="es-ES_tradnl"/>
        </w:rPr>
        <w:t xml:space="preserve"> se encuentra</w:t>
      </w:r>
      <w:r w:rsidR="00A53102" w:rsidRPr="00107072">
        <w:rPr>
          <w:spacing w:val="-3"/>
          <w:lang w:val="es-ES_tradnl"/>
        </w:rPr>
        <w:t>n</w:t>
      </w:r>
      <w:r w:rsidR="00AE4E87" w:rsidRPr="00107072">
        <w:rPr>
          <w:spacing w:val="-3"/>
          <w:lang w:val="es-ES_tradnl"/>
        </w:rPr>
        <w:t xml:space="preserve"> ejerciendo</w:t>
      </w:r>
      <w:r w:rsidR="00107072" w:rsidRPr="00107072">
        <w:rPr>
          <w:spacing w:val="-3"/>
          <w:lang w:val="es-ES_tradnl"/>
        </w:rPr>
        <w:t xml:space="preserve">, </w:t>
      </w:r>
      <w:r w:rsidR="003544CD">
        <w:rPr>
          <w:spacing w:val="-3"/>
          <w:lang w:val="es-ES_tradnl"/>
        </w:rPr>
        <w:t>al tenor de lo dispuesto en el L</w:t>
      </w:r>
      <w:r w:rsidR="00107072" w:rsidRPr="00107072">
        <w:rPr>
          <w:spacing w:val="-3"/>
          <w:lang w:val="es-ES_tradnl"/>
        </w:rPr>
        <w:t xml:space="preserve">iteral </w:t>
      </w:r>
      <w:r w:rsidR="003544CD">
        <w:rPr>
          <w:spacing w:val="-3"/>
          <w:lang w:val="es-ES_tradnl"/>
        </w:rPr>
        <w:t>B)  del A</w:t>
      </w:r>
      <w:r w:rsidR="00107072" w:rsidRPr="00107072">
        <w:rPr>
          <w:spacing w:val="-3"/>
          <w:lang w:val="es-ES_tradnl"/>
        </w:rPr>
        <w:t>rtículo 211 de la Constitución</w:t>
      </w:r>
      <w:r w:rsidR="003544CD">
        <w:rPr>
          <w:spacing w:val="-3"/>
          <w:lang w:val="es-ES_tradnl"/>
        </w:rPr>
        <w:t xml:space="preserve"> de la República</w:t>
      </w:r>
      <w:r w:rsidR="00107072" w:rsidRPr="00107072">
        <w:rPr>
          <w:spacing w:val="-3"/>
          <w:lang w:val="es-ES_tradnl"/>
        </w:rPr>
        <w:t>,</w:t>
      </w:r>
      <w:r w:rsidR="00AE4E87" w:rsidRPr="00107072">
        <w:rPr>
          <w:spacing w:val="-3"/>
          <w:lang w:val="es-ES_tradnl"/>
        </w:rPr>
        <w:t xml:space="preserve"> una </w:t>
      </w:r>
      <w:r w:rsidR="00A53102" w:rsidRPr="00107072">
        <w:rPr>
          <w:spacing w:val="-3"/>
          <w:lang w:val="es-ES_tradnl"/>
        </w:rPr>
        <w:t>atribución</w:t>
      </w:r>
      <w:r w:rsidR="00AE4E87" w:rsidRPr="00107072">
        <w:rPr>
          <w:spacing w:val="-3"/>
          <w:lang w:val="es-ES_tradnl"/>
        </w:rPr>
        <w:t xml:space="preserve"> de contralor </w:t>
      </w:r>
      <w:r w:rsidR="00A53102" w:rsidRPr="00107072">
        <w:rPr>
          <w:spacing w:val="-3"/>
          <w:lang w:val="es-ES_tradnl"/>
        </w:rPr>
        <w:t>delegada por este Tribunal</w:t>
      </w:r>
      <w:r w:rsidR="00107072" w:rsidRPr="00107072">
        <w:rPr>
          <w:spacing w:val="-3"/>
          <w:lang w:val="es-ES_tradnl"/>
        </w:rPr>
        <w:t xml:space="preserve">,  </w:t>
      </w:r>
      <w:r w:rsidR="00AE4E87" w:rsidRPr="00107072">
        <w:rPr>
          <w:spacing w:val="-3"/>
          <w:lang w:val="es-ES_tradnl"/>
        </w:rPr>
        <w:t xml:space="preserve">a cuyo respecto </w:t>
      </w:r>
      <w:r w:rsidR="00107072" w:rsidRPr="00107072">
        <w:rPr>
          <w:spacing w:val="-3"/>
          <w:lang w:val="es-ES_tradnl"/>
        </w:rPr>
        <w:t xml:space="preserve">no </w:t>
      </w:r>
      <w:r w:rsidR="00270890">
        <w:rPr>
          <w:spacing w:val="-3"/>
          <w:lang w:val="es-ES_tradnl"/>
        </w:rPr>
        <w:t xml:space="preserve">se </w:t>
      </w:r>
      <w:r w:rsidR="00AE4E87" w:rsidRPr="00107072">
        <w:rPr>
          <w:spacing w:val="-3"/>
          <w:lang w:val="es-ES_tradnl"/>
        </w:rPr>
        <w:t>encuentra</w:t>
      </w:r>
      <w:r w:rsidR="00107072" w:rsidRPr="00107072">
        <w:rPr>
          <w:spacing w:val="-3"/>
          <w:lang w:val="es-ES_tradnl"/>
        </w:rPr>
        <w:t>n</w:t>
      </w:r>
      <w:r w:rsidR="00AE4E87" w:rsidRPr="00107072">
        <w:rPr>
          <w:spacing w:val="-3"/>
          <w:lang w:val="es-ES_tradnl"/>
        </w:rPr>
        <w:t xml:space="preserve"> sometido</w:t>
      </w:r>
      <w:r w:rsidR="00107072" w:rsidRPr="00107072">
        <w:rPr>
          <w:spacing w:val="-3"/>
          <w:lang w:val="es-ES_tradnl"/>
        </w:rPr>
        <w:t>s</w:t>
      </w:r>
      <w:r w:rsidR="00AE4E87" w:rsidRPr="00107072">
        <w:rPr>
          <w:spacing w:val="-3"/>
          <w:lang w:val="es-ES_tradnl"/>
        </w:rPr>
        <w:t xml:space="preserve"> a </w:t>
      </w:r>
      <w:r w:rsidR="00107072" w:rsidRPr="00107072">
        <w:rPr>
          <w:spacing w:val="-3"/>
          <w:lang w:val="es-ES_tradnl"/>
        </w:rPr>
        <w:t>jerarquía</w:t>
      </w:r>
      <w:r w:rsidR="00AE4E87" w:rsidRPr="00107072">
        <w:rPr>
          <w:spacing w:val="-3"/>
          <w:lang w:val="es-ES_tradnl"/>
        </w:rPr>
        <w:t xml:space="preserve"> de </w:t>
      </w:r>
      <w:r w:rsidR="00107072" w:rsidRPr="00107072">
        <w:rPr>
          <w:spacing w:val="-3"/>
          <w:lang w:val="es-ES_tradnl"/>
        </w:rPr>
        <w:t>la entidad</w:t>
      </w:r>
      <w:r w:rsidR="00AE4E87" w:rsidRPr="00107072">
        <w:rPr>
          <w:spacing w:val="-3"/>
          <w:lang w:val="es-ES_tradnl"/>
        </w:rPr>
        <w:t xml:space="preserve"> controlad</w:t>
      </w:r>
      <w:r w:rsidR="00107072" w:rsidRPr="00107072">
        <w:rPr>
          <w:spacing w:val="-3"/>
          <w:lang w:val="es-ES_tradnl"/>
        </w:rPr>
        <w:t>a</w:t>
      </w:r>
      <w:r w:rsidR="00AE4E87" w:rsidRPr="00107072">
        <w:rPr>
          <w:spacing w:val="-3"/>
          <w:lang w:val="es-ES_tradnl"/>
        </w:rPr>
        <w:t>;</w:t>
      </w:r>
    </w:p>
    <w:p w:rsidR="00107072" w:rsidRDefault="003544CD" w:rsidP="003544CD">
      <w:pPr>
        <w:tabs>
          <w:tab w:val="left" w:pos="-720"/>
          <w:tab w:val="left" w:pos="1800"/>
        </w:tabs>
        <w:suppressAutoHyphens/>
        <w:spacing w:line="360" w:lineRule="auto"/>
        <w:ind w:firstLine="2835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 </w:t>
      </w:r>
      <w:r w:rsidR="00AE4E87">
        <w:rPr>
          <w:b/>
          <w:spacing w:val="-3"/>
          <w:lang w:val="es-ES_tradnl"/>
        </w:rPr>
        <w:t xml:space="preserve">2) </w:t>
      </w:r>
      <w:r w:rsidR="00AE4E87" w:rsidRPr="00107072">
        <w:rPr>
          <w:spacing w:val="-3"/>
          <w:lang w:val="es-ES_tradnl"/>
        </w:rPr>
        <w:t>que en</w:t>
      </w:r>
      <w:r w:rsidR="001B45F4" w:rsidRPr="00107072">
        <w:rPr>
          <w:spacing w:val="-3"/>
          <w:lang w:val="es-ES_tradnl"/>
        </w:rPr>
        <w:t xml:space="preserve"> </w:t>
      </w:r>
      <w:r w:rsidR="00A53102" w:rsidRPr="00107072">
        <w:rPr>
          <w:spacing w:val="-3"/>
          <w:lang w:val="es-ES_tradnl"/>
        </w:rPr>
        <w:t xml:space="preserve">consecuencia, la </w:t>
      </w:r>
      <w:r w:rsidR="00E465C4" w:rsidRPr="00107072">
        <w:rPr>
          <w:spacing w:val="-3"/>
          <w:lang w:val="es-ES_tradnl"/>
        </w:rPr>
        <w:t>Resolución</w:t>
      </w:r>
      <w:r w:rsidR="00A53102" w:rsidRPr="00107072">
        <w:rPr>
          <w:spacing w:val="-3"/>
          <w:lang w:val="es-ES_tradnl"/>
        </w:rPr>
        <w:t xml:space="preserve"> del Directorio de PLUNA E.A.</w:t>
      </w:r>
      <w:r w:rsidR="00107072" w:rsidRPr="00107072">
        <w:t xml:space="preserve"> Nº 16.282 dictada el 30/12/13,</w:t>
      </w:r>
      <w:r w:rsidR="00A53102" w:rsidRPr="00107072">
        <w:rPr>
          <w:spacing w:val="-3"/>
          <w:lang w:val="es-ES_tradnl"/>
        </w:rPr>
        <w:t xml:space="preserve"> </w:t>
      </w:r>
      <w:r w:rsidR="00107072" w:rsidRPr="00107072">
        <w:rPr>
          <w:spacing w:val="-3"/>
          <w:lang w:val="es-ES_tradnl"/>
        </w:rPr>
        <w:t>carece de efectos jurídicos en cuanto refiere a la observación del Contador Delegado;</w:t>
      </w:r>
    </w:p>
    <w:p w:rsidR="00A42F12" w:rsidRDefault="003544CD" w:rsidP="003544CD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  <w:lang w:val="es-ES_tradnl"/>
        </w:rPr>
      </w:pPr>
      <w:r>
        <w:rPr>
          <w:b/>
          <w:spacing w:val="-3"/>
          <w:lang w:val="es-ES_tradnl"/>
        </w:rPr>
        <w:t xml:space="preserve"> </w:t>
      </w:r>
      <w:r w:rsidR="00B97427" w:rsidRPr="00B97427">
        <w:rPr>
          <w:b/>
          <w:spacing w:val="-3"/>
          <w:lang w:val="es-ES_tradnl"/>
        </w:rPr>
        <w:t>3)</w:t>
      </w:r>
      <w:r w:rsidR="00B97427">
        <w:rPr>
          <w:spacing w:val="-3"/>
          <w:lang w:val="es-ES_tradnl"/>
        </w:rPr>
        <w:t xml:space="preserve"> que </w:t>
      </w:r>
      <w:r w:rsidR="00A42F12">
        <w:rPr>
          <w:bCs/>
          <w:spacing w:val="-3"/>
          <w:lang w:val="es-ES_tradnl"/>
        </w:rPr>
        <w:t>por Resolución del Tribunal de Cuentas, de</w:t>
      </w:r>
      <w:r w:rsidR="00A42F12">
        <w:rPr>
          <w:b/>
          <w:spacing w:val="-3"/>
          <w:lang w:val="es-ES_tradnl"/>
        </w:rPr>
        <w:t xml:space="preserve"> </w:t>
      </w:r>
      <w:r w:rsidR="00A42F12">
        <w:rPr>
          <w:bCs/>
          <w:spacing w:val="-3"/>
          <w:lang w:val="es-ES_tradnl"/>
        </w:rPr>
        <w:t>fecha 18 de junio de 20</w:t>
      </w:r>
      <w:r>
        <w:rPr>
          <w:bCs/>
          <w:spacing w:val="-3"/>
          <w:lang w:val="es-ES_tradnl"/>
        </w:rPr>
        <w:t>08 en la redacción dada por el A</w:t>
      </w:r>
      <w:r w:rsidR="00A42F12">
        <w:rPr>
          <w:bCs/>
          <w:spacing w:val="-3"/>
          <w:lang w:val="es-ES_tradnl"/>
        </w:rPr>
        <w:t>rt</w:t>
      </w:r>
      <w:r>
        <w:rPr>
          <w:bCs/>
          <w:spacing w:val="-3"/>
          <w:lang w:val="es-ES_tradnl"/>
        </w:rPr>
        <w:t>ículo</w:t>
      </w:r>
      <w:r w:rsidR="00A42F12">
        <w:rPr>
          <w:bCs/>
          <w:spacing w:val="-3"/>
          <w:lang w:val="es-ES_tradnl"/>
        </w:rPr>
        <w:t xml:space="preserve"> 2 de la Resolución </w:t>
      </w:r>
      <w:r w:rsidR="00A42F12">
        <w:rPr>
          <w:bCs/>
          <w:spacing w:val="-3"/>
          <w:lang w:val="es-ES_tradnl"/>
        </w:rPr>
        <w:lastRenderedPageBreak/>
        <w:t>de fecha 23 de diciembre de 2009, se dispuso que se deben remitir al mismo, para su intervención, todos los gastos emergentes de transacciones  extrajudiciales y laudos  arbitrales, cualquiera sea su monto;</w:t>
      </w:r>
    </w:p>
    <w:p w:rsidR="00E56440" w:rsidRDefault="003544CD" w:rsidP="003544CD">
      <w:pPr>
        <w:tabs>
          <w:tab w:val="left" w:pos="-720"/>
          <w:tab w:val="left" w:pos="1800"/>
        </w:tabs>
        <w:suppressAutoHyphens/>
        <w:spacing w:line="360" w:lineRule="auto"/>
        <w:ind w:firstLine="2835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A53102" w:rsidRPr="00B97427">
        <w:rPr>
          <w:rFonts w:cs="Arial"/>
          <w:b/>
          <w:bCs/>
          <w:lang w:val="es-MX"/>
        </w:rPr>
        <w:t>4)</w:t>
      </w:r>
      <w:r w:rsidR="00A53102">
        <w:rPr>
          <w:rFonts w:cs="Arial"/>
          <w:bCs/>
          <w:lang w:val="es-MX"/>
        </w:rPr>
        <w:t xml:space="preserve"> que</w:t>
      </w:r>
      <w:r w:rsidR="00B97427">
        <w:rPr>
          <w:rFonts w:cs="Arial"/>
          <w:bCs/>
          <w:lang w:val="es-MX"/>
        </w:rPr>
        <w:t xml:space="preserve"> </w:t>
      </w:r>
      <w:r w:rsidR="00E56440">
        <w:rPr>
          <w:rFonts w:cs="Arial"/>
          <w:bCs/>
          <w:lang w:val="es-MX"/>
        </w:rPr>
        <w:t>la Resolución que viene de señalarse</w:t>
      </w:r>
      <w:r w:rsidR="00B97427">
        <w:rPr>
          <w:rFonts w:cs="Arial"/>
          <w:bCs/>
          <w:lang w:val="es-MX"/>
        </w:rPr>
        <w:t xml:space="preserve"> </w:t>
      </w:r>
      <w:r w:rsidR="00F04EB0">
        <w:rPr>
          <w:rFonts w:cs="Arial"/>
          <w:bCs/>
          <w:lang w:val="es-MX"/>
        </w:rPr>
        <w:t>tiene</w:t>
      </w:r>
      <w:r w:rsidR="00A53102">
        <w:rPr>
          <w:rFonts w:cs="Arial"/>
          <w:bCs/>
          <w:lang w:val="es-MX"/>
        </w:rPr>
        <w:t xml:space="preserve"> por único objeto </w:t>
      </w:r>
      <w:r w:rsidR="00B97427">
        <w:rPr>
          <w:rFonts w:cs="Arial"/>
          <w:bCs/>
          <w:lang w:val="es-MX"/>
        </w:rPr>
        <w:t xml:space="preserve">la </w:t>
      </w:r>
      <w:r w:rsidR="00A53102">
        <w:rPr>
          <w:rFonts w:cs="Arial"/>
          <w:bCs/>
          <w:lang w:val="es-MX"/>
        </w:rPr>
        <w:t>distribu</w:t>
      </w:r>
      <w:r w:rsidR="00B97427">
        <w:rPr>
          <w:rFonts w:cs="Arial"/>
          <w:bCs/>
          <w:lang w:val="es-MX"/>
        </w:rPr>
        <w:t>ción</w:t>
      </w:r>
      <w:r w:rsidR="00A53102">
        <w:rPr>
          <w:rFonts w:cs="Arial"/>
          <w:bCs/>
          <w:lang w:val="es-MX"/>
        </w:rPr>
        <w:t xml:space="preserve"> </w:t>
      </w:r>
      <w:r w:rsidR="00E465C4">
        <w:rPr>
          <w:rFonts w:cs="Arial"/>
          <w:bCs/>
          <w:lang w:val="es-MX"/>
        </w:rPr>
        <w:t>interna</w:t>
      </w:r>
      <w:r w:rsidR="00B97427">
        <w:rPr>
          <w:rFonts w:cs="Arial"/>
          <w:bCs/>
          <w:lang w:val="es-MX"/>
        </w:rPr>
        <w:t xml:space="preserve"> </w:t>
      </w:r>
      <w:r w:rsidR="00473EB9">
        <w:rPr>
          <w:rFonts w:cs="Arial"/>
          <w:bCs/>
          <w:lang w:val="es-MX"/>
        </w:rPr>
        <w:t>del ejercicio de una actividad</w:t>
      </w:r>
      <w:r w:rsidR="00F04EB0">
        <w:rPr>
          <w:rFonts w:cs="Arial"/>
          <w:bCs/>
          <w:lang w:val="es-MX"/>
        </w:rPr>
        <w:t xml:space="preserve"> </w:t>
      </w:r>
      <w:r w:rsidR="00B97427">
        <w:rPr>
          <w:rFonts w:cs="Arial"/>
          <w:bCs/>
          <w:lang w:val="es-MX"/>
        </w:rPr>
        <w:t xml:space="preserve"> </w:t>
      </w:r>
      <w:r w:rsidR="00473EB9">
        <w:rPr>
          <w:rFonts w:cs="Arial"/>
          <w:bCs/>
          <w:lang w:val="es-MX"/>
        </w:rPr>
        <w:t xml:space="preserve">que constituye </w:t>
      </w:r>
      <w:r w:rsidR="00B97427">
        <w:rPr>
          <w:rFonts w:cs="Arial"/>
          <w:bCs/>
          <w:lang w:val="es-MX"/>
        </w:rPr>
        <w:t xml:space="preserve">una de </w:t>
      </w:r>
      <w:r w:rsidR="00E56440">
        <w:rPr>
          <w:rFonts w:cs="Arial"/>
          <w:bCs/>
          <w:lang w:val="es-MX"/>
        </w:rPr>
        <w:t>las</w:t>
      </w:r>
      <w:r w:rsidR="00B97427">
        <w:rPr>
          <w:rFonts w:cs="Arial"/>
          <w:bCs/>
          <w:lang w:val="es-MX"/>
        </w:rPr>
        <w:t xml:space="preserve"> competencias</w:t>
      </w:r>
      <w:r w:rsidR="00E56440">
        <w:rPr>
          <w:rFonts w:cs="Arial"/>
          <w:bCs/>
          <w:lang w:val="es-MX"/>
        </w:rPr>
        <w:t xml:space="preserve"> de este Tribunal, razón por la cual su eventual incumplimiento, no tiene  incidencia en la eficacia de la </w:t>
      </w:r>
      <w:r w:rsidR="00F145B3">
        <w:rPr>
          <w:rFonts w:cs="Arial"/>
          <w:bCs/>
          <w:lang w:val="es-MX"/>
        </w:rPr>
        <w:t>observación formulada por el Contador Delegado</w:t>
      </w:r>
      <w:r w:rsidR="00E56440">
        <w:rPr>
          <w:rFonts w:cs="Arial"/>
          <w:bCs/>
          <w:lang w:val="es-MX"/>
        </w:rPr>
        <w:t xml:space="preserve">, imputándose en principio la voluntad del </w:t>
      </w:r>
      <w:r w:rsidR="003B304A">
        <w:rPr>
          <w:rFonts w:cs="Arial"/>
          <w:bCs/>
          <w:lang w:val="es-MX"/>
        </w:rPr>
        <w:t>mismo</w:t>
      </w:r>
      <w:r w:rsidR="00E56440">
        <w:rPr>
          <w:rFonts w:cs="Arial"/>
          <w:bCs/>
          <w:lang w:val="es-MX"/>
        </w:rPr>
        <w:t xml:space="preserve"> a este Tribunal;</w:t>
      </w:r>
    </w:p>
    <w:p w:rsidR="00F04EB0" w:rsidRDefault="003544CD" w:rsidP="003544CD">
      <w:pPr>
        <w:tabs>
          <w:tab w:val="left" w:pos="-720"/>
          <w:tab w:val="left" w:pos="1800"/>
        </w:tabs>
        <w:suppressAutoHyphens/>
        <w:spacing w:line="360" w:lineRule="auto"/>
        <w:ind w:firstLine="2835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F04EB0" w:rsidRPr="005C6313">
        <w:rPr>
          <w:rFonts w:cs="Arial"/>
          <w:b/>
          <w:bCs/>
          <w:lang w:val="es-MX"/>
        </w:rPr>
        <w:t>5)</w:t>
      </w:r>
      <w:r w:rsidR="00F04EB0">
        <w:rPr>
          <w:rFonts w:cs="Arial"/>
          <w:bCs/>
          <w:lang w:val="es-MX"/>
        </w:rPr>
        <w:t xml:space="preserve"> que el </w:t>
      </w:r>
      <w:r w:rsidR="00E56440">
        <w:rPr>
          <w:rFonts w:cs="Arial"/>
          <w:bCs/>
          <w:lang w:val="es-MX"/>
        </w:rPr>
        <w:t>Contador</w:t>
      </w:r>
      <w:r w:rsidR="00F04EB0">
        <w:rPr>
          <w:rFonts w:cs="Arial"/>
          <w:bCs/>
          <w:lang w:val="es-MX"/>
        </w:rPr>
        <w:t xml:space="preserve"> Delegado ha fundado su observación, señala</w:t>
      </w:r>
      <w:r w:rsidR="00270890">
        <w:rPr>
          <w:rFonts w:cs="Arial"/>
          <w:bCs/>
          <w:lang w:val="es-MX"/>
        </w:rPr>
        <w:t>n</w:t>
      </w:r>
      <w:r w:rsidR="00F04EB0">
        <w:rPr>
          <w:rFonts w:cs="Arial"/>
          <w:bCs/>
          <w:lang w:val="es-MX"/>
        </w:rPr>
        <w:t xml:space="preserve">do que el gasto en cuestión se ha dispuesto sin que existiera asignación presupuestal suficiente para atender el mismo, vulnerándose lo establecido en el </w:t>
      </w:r>
      <w:r>
        <w:rPr>
          <w:rFonts w:cs="Arial"/>
          <w:bCs/>
          <w:lang w:val="es-MX"/>
        </w:rPr>
        <w:t>A</w:t>
      </w:r>
      <w:r w:rsidR="00F04EB0">
        <w:rPr>
          <w:rFonts w:cs="Arial"/>
          <w:bCs/>
          <w:lang w:val="es-MX"/>
        </w:rPr>
        <w:t>r</w:t>
      </w:r>
      <w:r w:rsidR="005C6313">
        <w:rPr>
          <w:rFonts w:cs="Arial"/>
          <w:bCs/>
          <w:lang w:val="es-MX"/>
        </w:rPr>
        <w:t>tículo 15 del TOCAF;</w:t>
      </w:r>
      <w:r w:rsidR="00F04EB0">
        <w:rPr>
          <w:rFonts w:cs="Arial"/>
          <w:bCs/>
          <w:lang w:val="es-MX"/>
        </w:rPr>
        <w:t xml:space="preserve"> </w:t>
      </w:r>
    </w:p>
    <w:p w:rsidR="006A3669" w:rsidRDefault="003544CD" w:rsidP="003544CD">
      <w:pPr>
        <w:tabs>
          <w:tab w:val="left" w:pos="-720"/>
          <w:tab w:val="left" w:pos="1800"/>
        </w:tabs>
        <w:suppressAutoHyphens/>
        <w:spacing w:line="360" w:lineRule="auto"/>
        <w:ind w:firstLine="2835"/>
        <w:jc w:val="both"/>
        <w:rPr>
          <w:rFonts w:cs="Arial"/>
          <w:bCs/>
          <w:lang w:val="es-MX"/>
        </w:rPr>
      </w:pPr>
      <w:r>
        <w:rPr>
          <w:b/>
          <w:spacing w:val="-3"/>
          <w:lang w:val="es-ES_tradnl"/>
        </w:rPr>
        <w:t xml:space="preserve"> </w:t>
      </w:r>
      <w:r w:rsidR="006A3669">
        <w:rPr>
          <w:b/>
          <w:spacing w:val="-3"/>
          <w:lang w:val="es-ES_tradnl"/>
        </w:rPr>
        <w:t xml:space="preserve">6) </w:t>
      </w:r>
      <w:r w:rsidR="006A3669">
        <w:t>que los aspectos que refieren a oportunidad o conveniencia de la transacción propuesta, constituyen una cuestión de mérito cuya apreciación no encuadra en el ámbito de competencia de este Tribunal;</w:t>
      </w:r>
      <w:r w:rsidR="006A3669">
        <w:rPr>
          <w:bCs/>
          <w:spacing w:val="-3"/>
          <w:lang w:val="es-ES_tradnl"/>
        </w:rPr>
        <w:t xml:space="preserve">  </w:t>
      </w:r>
    </w:p>
    <w:p w:rsidR="001B45F4" w:rsidRDefault="003544CD" w:rsidP="001B45F4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 w:rsidR="001B45F4">
        <w:rPr>
          <w:b/>
          <w:spacing w:val="-3"/>
          <w:lang w:val="es-ES_tradnl"/>
        </w:rPr>
        <w:t>ATENTO:</w:t>
      </w:r>
      <w:r w:rsidR="001B45F4">
        <w:rPr>
          <w:spacing w:val="-3"/>
          <w:lang w:val="es-ES_tradnl"/>
        </w:rPr>
        <w:t xml:space="preserve"> a lo precedentemente expuesto, a lo dispuesto por el </w:t>
      </w:r>
      <w:r>
        <w:rPr>
          <w:spacing w:val="-3"/>
          <w:lang w:val="es-ES_tradnl"/>
        </w:rPr>
        <w:t>A</w:t>
      </w:r>
      <w:r w:rsidR="001B45F4">
        <w:rPr>
          <w:spacing w:val="-3"/>
          <w:lang w:val="es-ES_tradnl"/>
        </w:rPr>
        <w:t>rt</w:t>
      </w:r>
      <w:r w:rsidR="00017F7D">
        <w:rPr>
          <w:spacing w:val="-3"/>
          <w:lang w:val="es-ES_tradnl"/>
        </w:rPr>
        <w:t>ículo</w:t>
      </w:r>
      <w:r w:rsidR="001B45F4">
        <w:rPr>
          <w:spacing w:val="-3"/>
          <w:lang w:val="es-ES_tradnl"/>
        </w:rPr>
        <w:t xml:space="preserve"> 211 </w:t>
      </w:r>
      <w:r w:rsidR="00017F7D">
        <w:rPr>
          <w:spacing w:val="-3"/>
          <w:lang w:val="es-ES_tradnl"/>
        </w:rPr>
        <w:t>L</w:t>
      </w:r>
      <w:r w:rsidR="001B45F4">
        <w:rPr>
          <w:spacing w:val="-3"/>
          <w:lang w:val="es-ES_tradnl"/>
        </w:rPr>
        <w:t>it</w:t>
      </w:r>
      <w:r w:rsidR="00017F7D">
        <w:rPr>
          <w:spacing w:val="-3"/>
          <w:lang w:val="es-ES_tradnl"/>
        </w:rPr>
        <w:t>eral</w:t>
      </w:r>
      <w:r w:rsidR="001B45F4">
        <w:rPr>
          <w:spacing w:val="-3"/>
          <w:lang w:val="es-ES_tradnl"/>
        </w:rPr>
        <w:t xml:space="preserve"> B) de la Constitución de la República;</w:t>
      </w:r>
    </w:p>
    <w:p w:rsidR="001B45F4" w:rsidRDefault="001B45F4" w:rsidP="001B45F4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1B45F4" w:rsidRDefault="00017F7D" w:rsidP="00017F7D">
      <w:pPr>
        <w:spacing w:line="360" w:lineRule="auto"/>
        <w:ind w:left="426" w:hanging="426"/>
        <w:jc w:val="both"/>
        <w:rPr>
          <w:rFonts w:cs="Arial"/>
          <w:lang w:val="es-MX"/>
        </w:rPr>
      </w:pPr>
      <w:r w:rsidRPr="00017F7D">
        <w:rPr>
          <w:rFonts w:cs="Arial"/>
          <w:b/>
          <w:lang w:val="es-ES_tradnl"/>
        </w:rPr>
        <w:t>1)</w:t>
      </w:r>
      <w:r>
        <w:rPr>
          <w:rFonts w:cs="Arial"/>
          <w:lang w:val="es-MX"/>
        </w:rPr>
        <w:t xml:space="preserve"> </w:t>
      </w:r>
      <w:proofErr w:type="spellStart"/>
      <w:r>
        <w:rPr>
          <w:rFonts w:cs="Arial"/>
          <w:lang w:val="es-MX"/>
        </w:rPr>
        <w:t>Esté</w:t>
      </w:r>
      <w:r w:rsidR="00E56440">
        <w:rPr>
          <w:rFonts w:cs="Arial"/>
          <w:lang w:val="es-MX"/>
        </w:rPr>
        <w:t>se</w:t>
      </w:r>
      <w:proofErr w:type="spellEnd"/>
      <w:r w:rsidR="00E56440">
        <w:rPr>
          <w:rFonts w:cs="Arial"/>
          <w:lang w:val="es-MX"/>
        </w:rPr>
        <w:t xml:space="preserve"> a la observación</w:t>
      </w:r>
      <w:r w:rsidR="0006683E">
        <w:rPr>
          <w:rFonts w:cs="Arial"/>
          <w:lang w:val="es-MX"/>
        </w:rPr>
        <w:t xml:space="preserve"> formulada por la Contador</w:t>
      </w:r>
      <w:r w:rsidR="00E56440">
        <w:rPr>
          <w:rFonts w:cs="Arial"/>
          <w:lang w:val="es-MX"/>
        </w:rPr>
        <w:t xml:space="preserve"> Delegado con fecha</w:t>
      </w:r>
      <w:r w:rsidR="00E336B1">
        <w:rPr>
          <w:rFonts w:cs="Arial"/>
          <w:lang w:val="es-MX"/>
        </w:rPr>
        <w:t xml:space="preserve"> 30/9/13</w:t>
      </w:r>
      <w:r w:rsidR="001B45F4">
        <w:rPr>
          <w:rFonts w:cs="Arial"/>
          <w:lang w:val="es-MX"/>
        </w:rPr>
        <w:t>;</w:t>
      </w:r>
    </w:p>
    <w:p w:rsidR="001B45F4" w:rsidRDefault="00017F7D" w:rsidP="00017F7D">
      <w:pPr>
        <w:spacing w:line="360" w:lineRule="auto"/>
        <w:jc w:val="both"/>
        <w:rPr>
          <w:rFonts w:cs="Arial"/>
          <w:lang w:val="es-MX"/>
        </w:rPr>
      </w:pPr>
      <w:r w:rsidRPr="00017F7D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="00A42F12">
        <w:rPr>
          <w:rFonts w:cs="Arial"/>
          <w:lang w:val="es-MX"/>
        </w:rPr>
        <w:t>Comunicar al Contador Delegado;</w:t>
      </w:r>
      <w:r>
        <w:rPr>
          <w:rFonts w:cs="Arial"/>
          <w:lang w:val="es-MX"/>
        </w:rPr>
        <w:t xml:space="preserve"> y</w:t>
      </w:r>
    </w:p>
    <w:p w:rsidR="00A42F12" w:rsidRDefault="00017F7D" w:rsidP="00017F7D">
      <w:pPr>
        <w:spacing w:line="360" w:lineRule="auto"/>
        <w:jc w:val="both"/>
        <w:rPr>
          <w:rFonts w:cs="Arial"/>
          <w:lang w:val="es-MX"/>
        </w:rPr>
      </w:pPr>
      <w:r w:rsidRPr="00017F7D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</w:t>
      </w:r>
      <w:r w:rsidR="00A42F12">
        <w:rPr>
          <w:rFonts w:cs="Arial"/>
          <w:lang w:val="es-MX"/>
        </w:rPr>
        <w:t>Devolver las actuaciones;</w:t>
      </w:r>
    </w:p>
    <w:p w:rsidR="00017F7D" w:rsidRDefault="00017F7D" w:rsidP="00017F7D">
      <w:pPr>
        <w:spacing w:line="360" w:lineRule="auto"/>
        <w:jc w:val="both"/>
        <w:rPr>
          <w:rFonts w:cs="Arial"/>
          <w:lang w:val="es-MX"/>
        </w:rPr>
      </w:pPr>
    </w:p>
    <w:p w:rsidR="00017F7D" w:rsidRDefault="00017F7D" w:rsidP="00017F7D">
      <w:pPr>
        <w:spacing w:line="360" w:lineRule="auto"/>
        <w:jc w:val="both"/>
        <w:rPr>
          <w:rFonts w:cs="Arial"/>
          <w:lang w:val="es-MX"/>
        </w:rPr>
      </w:pPr>
    </w:p>
    <w:p w:rsidR="00017F7D" w:rsidRDefault="00017F7D" w:rsidP="00017F7D">
      <w:pPr>
        <w:spacing w:line="360" w:lineRule="auto"/>
        <w:jc w:val="both"/>
        <w:rPr>
          <w:rFonts w:cs="Arial"/>
          <w:lang w:val="es-MX"/>
        </w:rPr>
      </w:pPr>
    </w:p>
    <w:p w:rsidR="00017F7D" w:rsidRDefault="00017F7D" w:rsidP="00017F7D">
      <w:pPr>
        <w:spacing w:line="360" w:lineRule="auto"/>
        <w:jc w:val="both"/>
        <w:rPr>
          <w:rFonts w:cs="Arial"/>
          <w:lang w:val="es-MX"/>
        </w:rPr>
      </w:pPr>
    </w:p>
    <w:p w:rsidR="00017F7D" w:rsidRDefault="00017F7D" w:rsidP="00017F7D">
      <w:pPr>
        <w:spacing w:line="360" w:lineRule="auto"/>
        <w:jc w:val="both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017F7D" w:rsidSect="00404FCA">
      <w:headerReference w:type="default" r:id="rId8"/>
      <w:footerReference w:type="even" r:id="rId9"/>
      <w:footerReference w:type="default" r:id="rId10"/>
      <w:pgSz w:w="11907" w:h="16840" w:code="9"/>
      <w:pgMar w:top="3402" w:right="1701" w:bottom="1418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042" w:rsidRDefault="00E40042">
      <w:r>
        <w:separator/>
      </w:r>
    </w:p>
  </w:endnote>
  <w:endnote w:type="continuationSeparator" w:id="0">
    <w:p w:rsidR="00E40042" w:rsidRDefault="00E4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42" w:rsidRDefault="00E4004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0042" w:rsidRDefault="00E400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42" w:rsidRDefault="00E4004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7F7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40042" w:rsidRDefault="00E400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042" w:rsidRDefault="00E40042">
      <w:r>
        <w:separator/>
      </w:r>
    </w:p>
  </w:footnote>
  <w:footnote w:type="continuationSeparator" w:id="0">
    <w:p w:rsidR="00E40042" w:rsidRDefault="00E4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42" w:rsidRDefault="00E40042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251081" wp14:editId="42F71003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40042" w:rsidRDefault="00E40042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D93FDC" w:rsidRDefault="00D93FDC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E40042" w:rsidRDefault="00E40042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F4"/>
    <w:rsid w:val="00017F7D"/>
    <w:rsid w:val="0006683E"/>
    <w:rsid w:val="00107072"/>
    <w:rsid w:val="00141710"/>
    <w:rsid w:val="001976BD"/>
    <w:rsid w:val="001B45F4"/>
    <w:rsid w:val="00252C3F"/>
    <w:rsid w:val="00270890"/>
    <w:rsid w:val="00316B97"/>
    <w:rsid w:val="00343DDC"/>
    <w:rsid w:val="003544CD"/>
    <w:rsid w:val="003636A7"/>
    <w:rsid w:val="003B304A"/>
    <w:rsid w:val="003B5077"/>
    <w:rsid w:val="003C6546"/>
    <w:rsid w:val="004023C9"/>
    <w:rsid w:val="00404FCA"/>
    <w:rsid w:val="00473EB9"/>
    <w:rsid w:val="004D1BF8"/>
    <w:rsid w:val="00535500"/>
    <w:rsid w:val="005C6313"/>
    <w:rsid w:val="005C636E"/>
    <w:rsid w:val="005F09E4"/>
    <w:rsid w:val="00684FE5"/>
    <w:rsid w:val="006A3669"/>
    <w:rsid w:val="00753072"/>
    <w:rsid w:val="008E21AD"/>
    <w:rsid w:val="00A42F12"/>
    <w:rsid w:val="00A53102"/>
    <w:rsid w:val="00A55C93"/>
    <w:rsid w:val="00AA0A2A"/>
    <w:rsid w:val="00AE4E87"/>
    <w:rsid w:val="00B12B47"/>
    <w:rsid w:val="00B130F5"/>
    <w:rsid w:val="00B643F1"/>
    <w:rsid w:val="00B97427"/>
    <w:rsid w:val="00BA1148"/>
    <w:rsid w:val="00C370FD"/>
    <w:rsid w:val="00D17AFD"/>
    <w:rsid w:val="00D75C3F"/>
    <w:rsid w:val="00D93FDC"/>
    <w:rsid w:val="00DA41FD"/>
    <w:rsid w:val="00E336B1"/>
    <w:rsid w:val="00E40042"/>
    <w:rsid w:val="00E40200"/>
    <w:rsid w:val="00E465C4"/>
    <w:rsid w:val="00E56440"/>
    <w:rsid w:val="00EF604F"/>
    <w:rsid w:val="00F04EB0"/>
    <w:rsid w:val="00F1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F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B45F4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B45F4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45F4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B45F4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1B45F4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rsid w:val="001B45F4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1B45F4"/>
  </w:style>
  <w:style w:type="paragraph" w:styleId="Textoindependiente2">
    <w:name w:val="Body Text 2"/>
    <w:basedOn w:val="Normal"/>
    <w:link w:val="Textoindependiente2Car"/>
    <w:rsid w:val="001B45F4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B45F4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F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B45F4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B45F4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45F4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B45F4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1B45F4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rsid w:val="001B45F4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1B45F4"/>
  </w:style>
  <w:style w:type="paragraph" w:styleId="Textoindependiente2">
    <w:name w:val="Body Text 2"/>
    <w:basedOn w:val="Normal"/>
    <w:link w:val="Textoindependiente2Car"/>
    <w:rsid w:val="001B45F4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B45F4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5694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Miriam Cristina Rivero</cp:lastModifiedBy>
  <cp:revision>2</cp:revision>
  <cp:lastPrinted>2014-02-11T12:21:00Z</cp:lastPrinted>
  <dcterms:created xsi:type="dcterms:W3CDTF">2014-02-11T12:22:00Z</dcterms:created>
  <dcterms:modified xsi:type="dcterms:W3CDTF">2014-02-11T12:22:00Z</dcterms:modified>
</cp:coreProperties>
</file>