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29" w:rsidRPr="00BD7C29" w:rsidRDefault="00BD7C29" w:rsidP="008E3E0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BD7C2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D7C29" w:rsidRPr="00BD7C29" w:rsidRDefault="00BD7C29" w:rsidP="008E3E0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D7C29" w:rsidRPr="00BD7C29" w:rsidRDefault="00BD7C29" w:rsidP="008E3E0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D7C2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D7C29" w:rsidRPr="00BD7C29" w:rsidRDefault="00BD7C29" w:rsidP="008E3E0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D7C29" w:rsidRPr="00BD7C29" w:rsidRDefault="00BD7C29" w:rsidP="008E3E0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D7C29">
        <w:rPr>
          <w:rFonts w:ascii="Arial" w:hAnsi="Arial" w:cs="Arial"/>
          <w:b/>
          <w:sz w:val="24"/>
          <w:szCs w:val="24"/>
          <w:lang w:val="es-ES_tradnl"/>
        </w:rPr>
        <w:t>EN SESION DE FECHA DE 22 DE ENERO DE 2014</w:t>
      </w:r>
    </w:p>
    <w:p w:rsidR="00BD7C29" w:rsidRPr="00BD7C29" w:rsidRDefault="00BD7C29" w:rsidP="008E3E0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D7C29" w:rsidRPr="00BD7C29" w:rsidRDefault="00BD7C29" w:rsidP="008E3E0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BD7C29">
        <w:rPr>
          <w:rFonts w:ascii="Arial" w:hAnsi="Arial" w:cs="Arial"/>
          <w:b/>
          <w:sz w:val="24"/>
          <w:szCs w:val="24"/>
          <w:lang w:val="es-UY"/>
        </w:rPr>
        <w:t xml:space="preserve">(E. E. Nº 2013-17-1-0008067, </w:t>
      </w:r>
      <w:proofErr w:type="spellStart"/>
      <w:r w:rsidRPr="00BD7C29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BD7C29">
        <w:rPr>
          <w:rFonts w:ascii="Arial" w:hAnsi="Arial" w:cs="Arial"/>
          <w:b/>
          <w:sz w:val="24"/>
          <w:szCs w:val="24"/>
          <w:lang w:val="es-UY"/>
        </w:rPr>
        <w:t>. N° 6919/13)</w:t>
      </w:r>
    </w:p>
    <w:p w:rsidR="00BD7C29" w:rsidRPr="00BD7C29" w:rsidRDefault="00BD7C29">
      <w:pPr>
        <w:rPr>
          <w:lang w:val="es-UY"/>
        </w:rPr>
      </w:pPr>
    </w:p>
    <w:p w:rsidR="000E5631" w:rsidRPr="000E5631" w:rsidRDefault="00B852A9" w:rsidP="008E3E0E">
      <w:pPr>
        <w:spacing w:line="360" w:lineRule="auto"/>
        <w:ind w:firstLine="851"/>
        <w:jc w:val="both"/>
        <w:rPr>
          <w:rFonts w:ascii="Arial" w:hAnsi="Arial"/>
          <w:sz w:val="24"/>
          <w:lang w:val="es-MX"/>
        </w:rPr>
      </w:pPr>
      <w:r w:rsidRPr="000E5631">
        <w:rPr>
          <w:rFonts w:ascii="Arial" w:hAnsi="Arial"/>
          <w:b/>
          <w:sz w:val="24"/>
          <w:lang w:val="es-MX"/>
        </w:rPr>
        <w:t>VISTO:</w:t>
      </w:r>
      <w:r w:rsidRPr="000E5631">
        <w:rPr>
          <w:rFonts w:ascii="Arial" w:hAnsi="Arial"/>
          <w:spacing w:val="-3"/>
          <w:sz w:val="24"/>
          <w:lang w:val="es-ES_tradnl"/>
        </w:rPr>
        <w:t xml:space="preserve"> </w:t>
      </w:r>
      <w:r w:rsidR="00394355" w:rsidRPr="000E5631">
        <w:rPr>
          <w:rFonts w:ascii="Arial" w:hAnsi="Arial"/>
          <w:sz w:val="24"/>
          <w:lang w:val="es-MX"/>
        </w:rPr>
        <w:t>l</w:t>
      </w:r>
      <w:r w:rsidR="00505F0B" w:rsidRPr="000E5631">
        <w:rPr>
          <w:rFonts w:ascii="Arial" w:hAnsi="Arial"/>
          <w:sz w:val="24"/>
          <w:lang w:val="es-MX"/>
        </w:rPr>
        <w:t>a</w:t>
      </w:r>
      <w:r w:rsidR="00394355" w:rsidRPr="000E5631">
        <w:rPr>
          <w:rFonts w:ascii="Arial" w:hAnsi="Arial"/>
          <w:sz w:val="24"/>
          <w:lang w:val="es-MX"/>
        </w:rPr>
        <w:t xml:space="preserve"> </w:t>
      </w:r>
      <w:r w:rsidR="00C05973">
        <w:rPr>
          <w:rFonts w:ascii="Arial" w:hAnsi="Arial"/>
          <w:sz w:val="24"/>
          <w:lang w:val="es-MX"/>
        </w:rPr>
        <w:t xml:space="preserve">nota de fecha </w:t>
      </w:r>
      <w:r w:rsidR="009F00E4">
        <w:rPr>
          <w:rFonts w:ascii="Arial" w:hAnsi="Arial"/>
          <w:sz w:val="24"/>
          <w:lang w:val="es-MX"/>
        </w:rPr>
        <w:t>3</w:t>
      </w:r>
      <w:r w:rsidR="00C05973">
        <w:rPr>
          <w:rFonts w:ascii="Arial" w:hAnsi="Arial"/>
          <w:sz w:val="24"/>
          <w:lang w:val="es-MX"/>
        </w:rPr>
        <w:t xml:space="preserve"> de </w:t>
      </w:r>
      <w:r w:rsidR="009F00E4">
        <w:rPr>
          <w:rFonts w:ascii="Arial" w:hAnsi="Arial"/>
          <w:sz w:val="24"/>
          <w:lang w:val="es-MX"/>
        </w:rPr>
        <w:t xml:space="preserve">noviembre </w:t>
      </w:r>
      <w:r w:rsidR="00C05973">
        <w:rPr>
          <w:rFonts w:ascii="Arial" w:hAnsi="Arial"/>
          <w:sz w:val="24"/>
          <w:lang w:val="es-MX"/>
        </w:rPr>
        <w:t>de 20</w:t>
      </w:r>
      <w:r w:rsidR="00505F0B" w:rsidRPr="000E5631">
        <w:rPr>
          <w:rFonts w:ascii="Arial" w:hAnsi="Arial"/>
          <w:sz w:val="24"/>
          <w:lang w:val="es-MX"/>
        </w:rPr>
        <w:t>13</w:t>
      </w:r>
      <w:r w:rsidR="00A144AA">
        <w:rPr>
          <w:rFonts w:ascii="Arial" w:hAnsi="Arial"/>
          <w:sz w:val="24"/>
          <w:lang w:val="es-MX"/>
        </w:rPr>
        <w:t xml:space="preserve"> remitida</w:t>
      </w:r>
      <w:r w:rsidRPr="000E5631">
        <w:rPr>
          <w:rFonts w:ascii="Arial" w:hAnsi="Arial"/>
          <w:sz w:val="24"/>
          <w:lang w:val="es-MX"/>
        </w:rPr>
        <w:t xml:space="preserve"> por la Contadora Delegada en la Intendencia de </w:t>
      </w:r>
      <w:r w:rsidR="00505F0B" w:rsidRPr="000E5631">
        <w:rPr>
          <w:rFonts w:ascii="Arial" w:hAnsi="Arial"/>
          <w:sz w:val="24"/>
          <w:lang w:val="es-MX"/>
        </w:rPr>
        <w:t>Soriano</w:t>
      </w:r>
      <w:r w:rsidRPr="000E5631">
        <w:rPr>
          <w:rFonts w:ascii="Arial" w:hAnsi="Arial"/>
          <w:sz w:val="24"/>
          <w:lang w:val="es-MX"/>
        </w:rPr>
        <w:t xml:space="preserve"> referente a reiteraciones de gastos observados</w:t>
      </w:r>
      <w:r w:rsidR="00394355" w:rsidRPr="000E5631">
        <w:rPr>
          <w:rFonts w:ascii="Arial" w:hAnsi="Arial"/>
          <w:sz w:val="24"/>
          <w:lang w:val="es-MX"/>
        </w:rPr>
        <w:t xml:space="preserve"> efectuadas durante </w:t>
      </w:r>
      <w:r w:rsidR="00ED2694" w:rsidRPr="000E5631">
        <w:rPr>
          <w:rFonts w:ascii="Arial" w:hAnsi="Arial"/>
          <w:sz w:val="24"/>
          <w:lang w:val="es-MX"/>
        </w:rPr>
        <w:t>el</w:t>
      </w:r>
      <w:r w:rsidRPr="000E5631">
        <w:rPr>
          <w:rFonts w:ascii="Arial" w:hAnsi="Arial"/>
          <w:sz w:val="24"/>
          <w:lang w:val="es-MX"/>
        </w:rPr>
        <w:t xml:space="preserve"> mes</w:t>
      </w:r>
      <w:r w:rsidR="00ED2694" w:rsidRPr="000E5631">
        <w:rPr>
          <w:rFonts w:ascii="Arial" w:hAnsi="Arial"/>
          <w:sz w:val="24"/>
          <w:lang w:val="es-MX"/>
        </w:rPr>
        <w:t xml:space="preserve"> </w:t>
      </w:r>
      <w:r w:rsidR="009F00E4">
        <w:rPr>
          <w:rFonts w:ascii="Arial" w:hAnsi="Arial"/>
          <w:sz w:val="24"/>
          <w:lang w:val="es-MX"/>
        </w:rPr>
        <w:t xml:space="preserve">octubre </w:t>
      </w:r>
      <w:r w:rsidR="003F2E85">
        <w:rPr>
          <w:rFonts w:ascii="Arial" w:hAnsi="Arial"/>
          <w:sz w:val="24"/>
          <w:lang w:val="es-MX"/>
        </w:rPr>
        <w:t xml:space="preserve">de </w:t>
      </w:r>
      <w:r w:rsidR="00ED2694" w:rsidRPr="000E5631">
        <w:rPr>
          <w:rFonts w:ascii="Arial" w:hAnsi="Arial"/>
          <w:sz w:val="24"/>
          <w:lang w:val="es-MX"/>
        </w:rPr>
        <w:t>2013;</w:t>
      </w:r>
    </w:p>
    <w:p w:rsidR="00B852A9" w:rsidRPr="000E5631" w:rsidRDefault="00B852A9" w:rsidP="008E3E0E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lang w:val="es-MX"/>
        </w:rPr>
      </w:pPr>
      <w:r w:rsidRPr="000E5631">
        <w:rPr>
          <w:rFonts w:ascii="Arial" w:hAnsi="Arial" w:cs="Arial"/>
          <w:b/>
          <w:sz w:val="24"/>
          <w:lang w:val="es-MX"/>
        </w:rPr>
        <w:t>RESULTANDO: 1)</w:t>
      </w:r>
      <w:r w:rsidRPr="000E5631">
        <w:rPr>
          <w:rFonts w:ascii="Arial" w:hAnsi="Arial" w:cs="Arial"/>
          <w:sz w:val="24"/>
          <w:lang w:val="es-MX"/>
        </w:rPr>
        <w:t xml:space="preserve"> que la Contadora Delegada observó </w:t>
      </w:r>
      <w:r w:rsidR="0083112E">
        <w:rPr>
          <w:rFonts w:ascii="Arial" w:hAnsi="Arial" w:cs="Arial"/>
          <w:sz w:val="24"/>
          <w:lang w:val="es-MX"/>
        </w:rPr>
        <w:t>1.028</w:t>
      </w:r>
      <w:r w:rsidR="00215EED">
        <w:rPr>
          <w:rFonts w:ascii="Arial" w:hAnsi="Arial" w:cs="Arial"/>
          <w:sz w:val="24"/>
          <w:lang w:val="es-MX"/>
        </w:rPr>
        <w:t xml:space="preserve"> </w:t>
      </w:r>
      <w:r w:rsidRPr="000E5631">
        <w:rPr>
          <w:rFonts w:ascii="Arial" w:hAnsi="Arial" w:cs="Arial"/>
          <w:sz w:val="24"/>
          <w:lang w:val="es-MX"/>
        </w:rPr>
        <w:t>gastos en la Intendencia por $</w:t>
      </w:r>
      <w:r w:rsidR="0083112E">
        <w:rPr>
          <w:rFonts w:ascii="Arial" w:hAnsi="Arial" w:cs="Arial"/>
          <w:sz w:val="24"/>
          <w:lang w:val="es-MX"/>
        </w:rPr>
        <w:t xml:space="preserve"> 30:054.121</w:t>
      </w:r>
      <w:r w:rsidR="00E913AC" w:rsidRPr="000E5631">
        <w:rPr>
          <w:rFonts w:ascii="Arial" w:hAnsi="Arial" w:cs="Arial"/>
          <w:sz w:val="24"/>
          <w:lang w:val="es-MX"/>
        </w:rPr>
        <w:t>,</w:t>
      </w:r>
      <w:r w:rsidRPr="000E5631">
        <w:rPr>
          <w:rFonts w:ascii="Arial" w:hAnsi="Arial" w:cs="Arial"/>
          <w:sz w:val="24"/>
          <w:lang w:val="es-MX"/>
        </w:rPr>
        <w:t xml:space="preserve"> en </w:t>
      </w:r>
      <w:r w:rsidR="00505F0B" w:rsidRPr="000E5631">
        <w:rPr>
          <w:rFonts w:ascii="Arial" w:hAnsi="Arial" w:cs="Arial"/>
          <w:sz w:val="24"/>
          <w:lang w:val="es-MX"/>
        </w:rPr>
        <w:t>e</w:t>
      </w:r>
      <w:r w:rsidRPr="000E5631">
        <w:rPr>
          <w:rFonts w:ascii="Arial" w:hAnsi="Arial" w:cs="Arial"/>
          <w:sz w:val="24"/>
          <w:lang w:val="es-MX"/>
        </w:rPr>
        <w:t>l</w:t>
      </w:r>
      <w:r w:rsidR="00505F0B" w:rsidRPr="000E5631">
        <w:rPr>
          <w:rFonts w:ascii="Arial" w:hAnsi="Arial" w:cs="Arial"/>
          <w:sz w:val="24"/>
          <w:lang w:val="es-MX"/>
        </w:rPr>
        <w:t xml:space="preserve"> mes</w:t>
      </w:r>
      <w:r w:rsidRPr="000E5631">
        <w:rPr>
          <w:rFonts w:ascii="Arial" w:hAnsi="Arial" w:cs="Arial"/>
          <w:sz w:val="24"/>
          <w:lang w:val="es-MX"/>
        </w:rPr>
        <w:t xml:space="preserve"> de </w:t>
      </w:r>
      <w:r w:rsidR="0083112E">
        <w:rPr>
          <w:rFonts w:ascii="Arial" w:hAnsi="Arial" w:cs="Arial"/>
          <w:sz w:val="24"/>
          <w:lang w:val="es-MX"/>
        </w:rPr>
        <w:t xml:space="preserve">octubre </w:t>
      </w:r>
      <w:r w:rsidR="00ED2694" w:rsidRPr="000E5631">
        <w:rPr>
          <w:rFonts w:ascii="Arial" w:hAnsi="Arial" w:cs="Arial"/>
          <w:sz w:val="24"/>
          <w:lang w:val="es-MX"/>
        </w:rPr>
        <w:t>2013</w:t>
      </w:r>
      <w:r w:rsidRPr="000E5631">
        <w:rPr>
          <w:rFonts w:ascii="Arial" w:hAnsi="Arial" w:cs="Arial"/>
          <w:sz w:val="24"/>
          <w:lang w:val="es-MX"/>
        </w:rPr>
        <w:t xml:space="preserve"> por los siguientes motivos: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276"/>
        <w:gridCol w:w="2551"/>
      </w:tblGrid>
      <w:tr w:rsidR="00315257" w:rsidRPr="002C2067" w:rsidTr="000E5631">
        <w:tc>
          <w:tcPr>
            <w:tcW w:w="5315" w:type="dxa"/>
          </w:tcPr>
          <w:p w:rsidR="00315257" w:rsidRPr="002C2067" w:rsidRDefault="00315257" w:rsidP="002C206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Motivo</w:t>
            </w:r>
          </w:p>
        </w:tc>
        <w:tc>
          <w:tcPr>
            <w:tcW w:w="1276" w:type="dxa"/>
          </w:tcPr>
          <w:p w:rsidR="00315257" w:rsidRPr="002C2067" w:rsidRDefault="00315257" w:rsidP="002C206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Cantidad</w:t>
            </w:r>
          </w:p>
        </w:tc>
        <w:tc>
          <w:tcPr>
            <w:tcW w:w="2551" w:type="dxa"/>
          </w:tcPr>
          <w:p w:rsidR="00315257" w:rsidRPr="002C2067" w:rsidRDefault="000E5631" w:rsidP="002C206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Importe (</w:t>
            </w:r>
            <w:r w:rsidR="00315257" w:rsidRPr="002C20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$</w:t>
            </w:r>
            <w:r w:rsidRPr="002C20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)</w:t>
            </w:r>
          </w:p>
        </w:tc>
      </w:tr>
      <w:tr w:rsidR="00315257" w:rsidRPr="002C2067" w:rsidTr="000E5631">
        <w:trPr>
          <w:cantSplit/>
          <w:trHeight w:val="535"/>
        </w:trPr>
        <w:tc>
          <w:tcPr>
            <w:tcW w:w="5315" w:type="dxa"/>
          </w:tcPr>
          <w:p w:rsidR="00315257" w:rsidRPr="002C2067" w:rsidRDefault="00315257" w:rsidP="002C206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 xml:space="preserve">Por incumplimiento del </w:t>
            </w:r>
            <w:r w:rsidR="005665B3" w:rsidRPr="002C2067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rt. 15 del TOCAF</w:t>
            </w:r>
            <w:r w:rsidR="00505F0B" w:rsidRPr="002C2067">
              <w:rPr>
                <w:rFonts w:ascii="Arial" w:hAnsi="Arial" w:cs="Arial"/>
                <w:sz w:val="22"/>
                <w:szCs w:val="22"/>
                <w:lang w:val="es-MX"/>
              </w:rPr>
              <w:t xml:space="preserve"> del 2013</w:t>
            </w:r>
          </w:p>
        </w:tc>
        <w:tc>
          <w:tcPr>
            <w:tcW w:w="1276" w:type="dxa"/>
          </w:tcPr>
          <w:p w:rsidR="00315257" w:rsidRPr="002C2067" w:rsidRDefault="003275CB" w:rsidP="002F2831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405</w:t>
            </w:r>
          </w:p>
        </w:tc>
        <w:tc>
          <w:tcPr>
            <w:tcW w:w="2551" w:type="dxa"/>
          </w:tcPr>
          <w:p w:rsidR="00315257" w:rsidRPr="002C2067" w:rsidRDefault="003275CB" w:rsidP="003275CB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17:116.694</w:t>
            </w:r>
          </w:p>
        </w:tc>
      </w:tr>
      <w:tr w:rsidR="00315257" w:rsidRPr="002C2067" w:rsidTr="000E5631">
        <w:trPr>
          <w:trHeight w:val="623"/>
        </w:trPr>
        <w:tc>
          <w:tcPr>
            <w:tcW w:w="5315" w:type="dxa"/>
          </w:tcPr>
          <w:p w:rsidR="00315257" w:rsidRPr="002C2067" w:rsidRDefault="00315257" w:rsidP="002C206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 xml:space="preserve">Por incumplimiento del </w:t>
            </w:r>
            <w:r w:rsidR="005665B3" w:rsidRPr="002C2067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 xml:space="preserve">rt. </w:t>
            </w:r>
            <w:r w:rsidR="00505F0B" w:rsidRPr="002C2067">
              <w:rPr>
                <w:rFonts w:ascii="Arial" w:hAnsi="Arial" w:cs="Arial"/>
                <w:sz w:val="22"/>
                <w:szCs w:val="22"/>
                <w:lang w:val="es-MX"/>
              </w:rPr>
              <w:t>14</w:t>
            </w: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 xml:space="preserve"> del T.OC.A.F.</w:t>
            </w:r>
          </w:p>
        </w:tc>
        <w:tc>
          <w:tcPr>
            <w:tcW w:w="1276" w:type="dxa"/>
          </w:tcPr>
          <w:p w:rsidR="00315257" w:rsidRPr="002C2067" w:rsidRDefault="003275CB" w:rsidP="000E5631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233</w:t>
            </w:r>
          </w:p>
        </w:tc>
        <w:tc>
          <w:tcPr>
            <w:tcW w:w="2551" w:type="dxa"/>
          </w:tcPr>
          <w:p w:rsidR="00315257" w:rsidRPr="002C2067" w:rsidRDefault="003275CB" w:rsidP="0083112E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3:069.</w:t>
            </w:r>
            <w:r w:rsidR="0083112E" w:rsidRPr="002C2067">
              <w:rPr>
                <w:rFonts w:ascii="Arial" w:hAnsi="Arial" w:cs="Arial"/>
                <w:sz w:val="22"/>
                <w:szCs w:val="22"/>
                <w:lang w:val="es-MX"/>
              </w:rPr>
              <w:t>618</w:t>
            </w:r>
          </w:p>
        </w:tc>
      </w:tr>
      <w:tr w:rsidR="00505F0B" w:rsidRPr="002C2067" w:rsidTr="000E5631">
        <w:tc>
          <w:tcPr>
            <w:tcW w:w="5315" w:type="dxa"/>
          </w:tcPr>
          <w:p w:rsidR="00505F0B" w:rsidRPr="002C2067" w:rsidRDefault="00505F0B" w:rsidP="002C206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 xml:space="preserve">Por incumplimiento del </w:t>
            </w:r>
            <w:r w:rsidR="005665B3" w:rsidRPr="002C2067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rt. 33  del T.OC.A.F.</w:t>
            </w:r>
          </w:p>
        </w:tc>
        <w:tc>
          <w:tcPr>
            <w:tcW w:w="1276" w:type="dxa"/>
          </w:tcPr>
          <w:p w:rsidR="00505F0B" w:rsidRPr="002C2067" w:rsidRDefault="003275CB" w:rsidP="000E5631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  <w:tc>
          <w:tcPr>
            <w:tcW w:w="2551" w:type="dxa"/>
          </w:tcPr>
          <w:p w:rsidR="00505F0B" w:rsidRPr="002C2067" w:rsidRDefault="003275CB" w:rsidP="009929EC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253.649</w:t>
            </w:r>
          </w:p>
        </w:tc>
      </w:tr>
      <w:tr w:rsidR="00A144AA" w:rsidRPr="002C2067" w:rsidTr="00A144AA">
        <w:tc>
          <w:tcPr>
            <w:tcW w:w="5315" w:type="dxa"/>
          </w:tcPr>
          <w:p w:rsidR="00A144AA" w:rsidRPr="002C2067" w:rsidRDefault="00A144AA" w:rsidP="002C206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Por incumplimiento del Decreto Nº 597/88</w:t>
            </w:r>
          </w:p>
        </w:tc>
        <w:tc>
          <w:tcPr>
            <w:tcW w:w="1276" w:type="dxa"/>
          </w:tcPr>
          <w:p w:rsidR="00A144AA" w:rsidRPr="002C2067" w:rsidRDefault="003275CB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</w:p>
        </w:tc>
        <w:tc>
          <w:tcPr>
            <w:tcW w:w="2551" w:type="dxa"/>
          </w:tcPr>
          <w:p w:rsidR="00A144AA" w:rsidRPr="002C2067" w:rsidRDefault="003275CB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449.216</w:t>
            </w:r>
          </w:p>
        </w:tc>
      </w:tr>
      <w:tr w:rsidR="003275CB" w:rsidRPr="002C2067" w:rsidTr="000E5631">
        <w:tc>
          <w:tcPr>
            <w:tcW w:w="5315" w:type="dxa"/>
          </w:tcPr>
          <w:p w:rsidR="003275CB" w:rsidRPr="002C2067" w:rsidRDefault="003275CB" w:rsidP="002C206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Por incumplimiento del art.  21 del TOCAF</w:t>
            </w:r>
          </w:p>
        </w:tc>
        <w:tc>
          <w:tcPr>
            <w:tcW w:w="1276" w:type="dxa"/>
          </w:tcPr>
          <w:p w:rsidR="003275CB" w:rsidRPr="002C2067" w:rsidRDefault="003275CB" w:rsidP="000E5631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2551" w:type="dxa"/>
          </w:tcPr>
          <w:p w:rsidR="003275CB" w:rsidRPr="002C2067" w:rsidRDefault="003275CB" w:rsidP="00154E29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2.500</w:t>
            </w:r>
          </w:p>
        </w:tc>
      </w:tr>
      <w:tr w:rsidR="00C05973" w:rsidRPr="002C2067" w:rsidTr="000E5631">
        <w:tc>
          <w:tcPr>
            <w:tcW w:w="5315" w:type="dxa"/>
          </w:tcPr>
          <w:p w:rsidR="00C05973" w:rsidRPr="002C2067" w:rsidRDefault="00C05973" w:rsidP="002C206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 xml:space="preserve">Por incumplimiento del </w:t>
            </w:r>
            <w:r w:rsidR="005665B3" w:rsidRPr="002C2067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 xml:space="preserve">rt. 211 </w:t>
            </w:r>
            <w:r w:rsidR="005665B3" w:rsidRPr="002C2067">
              <w:rPr>
                <w:rFonts w:ascii="Arial" w:hAnsi="Arial" w:cs="Arial"/>
                <w:sz w:val="22"/>
                <w:szCs w:val="22"/>
                <w:lang w:val="es-MX"/>
              </w:rPr>
              <w:t>L</w:t>
            </w: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it. B) de la Constitución de la República</w:t>
            </w:r>
          </w:p>
        </w:tc>
        <w:tc>
          <w:tcPr>
            <w:tcW w:w="1276" w:type="dxa"/>
          </w:tcPr>
          <w:p w:rsidR="00C05973" w:rsidRPr="002C2067" w:rsidRDefault="003275CB" w:rsidP="000E5631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7</w:t>
            </w:r>
          </w:p>
        </w:tc>
        <w:tc>
          <w:tcPr>
            <w:tcW w:w="2551" w:type="dxa"/>
          </w:tcPr>
          <w:p w:rsidR="00C05973" w:rsidRPr="002C2067" w:rsidRDefault="003275CB" w:rsidP="00154E29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287.631</w:t>
            </w:r>
          </w:p>
        </w:tc>
      </w:tr>
      <w:tr w:rsidR="003F2E85" w:rsidRPr="002C2067" w:rsidTr="00A144AA">
        <w:tc>
          <w:tcPr>
            <w:tcW w:w="5315" w:type="dxa"/>
          </w:tcPr>
          <w:p w:rsidR="003F2E85" w:rsidRPr="002C2067" w:rsidRDefault="003F2E85" w:rsidP="002C206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incumplimiento del </w:t>
            </w:r>
            <w:r w:rsidR="005665B3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rt. 15 del TOCAF  y </w:t>
            </w:r>
            <w:r w:rsidR="00F40B2A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rt. 211 Lit. B) de la Constitución de la República</w:t>
            </w:r>
          </w:p>
        </w:tc>
        <w:tc>
          <w:tcPr>
            <w:tcW w:w="1276" w:type="dxa"/>
          </w:tcPr>
          <w:p w:rsidR="003F2E85" w:rsidRPr="002C2067" w:rsidRDefault="003275CB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7</w:t>
            </w:r>
          </w:p>
        </w:tc>
        <w:tc>
          <w:tcPr>
            <w:tcW w:w="2551" w:type="dxa"/>
          </w:tcPr>
          <w:p w:rsidR="003F2E85" w:rsidRPr="002C2067" w:rsidRDefault="003275CB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342.806</w:t>
            </w:r>
          </w:p>
        </w:tc>
      </w:tr>
      <w:tr w:rsidR="00A144AA" w:rsidRPr="002C2067" w:rsidTr="00A144AA">
        <w:tc>
          <w:tcPr>
            <w:tcW w:w="5315" w:type="dxa"/>
          </w:tcPr>
          <w:p w:rsidR="00A144AA" w:rsidRPr="002C2067" w:rsidRDefault="00A144AA" w:rsidP="002C206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 xml:space="preserve">Por incumplimiento del </w:t>
            </w:r>
            <w:r w:rsidR="00F40B2A" w:rsidRPr="002C2067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 xml:space="preserve">rt. 14 del TOCAF y </w:t>
            </w:r>
            <w:r w:rsidR="00F40B2A" w:rsidRPr="002C2067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rt. 15 del TOCAF.</w:t>
            </w:r>
          </w:p>
        </w:tc>
        <w:tc>
          <w:tcPr>
            <w:tcW w:w="1276" w:type="dxa"/>
          </w:tcPr>
          <w:p w:rsidR="00A144AA" w:rsidRPr="002C2067" w:rsidRDefault="003275CB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144</w:t>
            </w:r>
          </w:p>
        </w:tc>
        <w:tc>
          <w:tcPr>
            <w:tcW w:w="2551" w:type="dxa"/>
          </w:tcPr>
          <w:p w:rsidR="00A144AA" w:rsidRPr="002C2067" w:rsidRDefault="003275CB" w:rsidP="0083112E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  <w:r w:rsidR="0083112E" w:rsidRPr="002C2067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597</w:t>
            </w:r>
            <w:r w:rsidR="0083112E" w:rsidRPr="002C2067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997</w:t>
            </w:r>
          </w:p>
        </w:tc>
      </w:tr>
      <w:tr w:rsidR="00543AD4" w:rsidRPr="002C2067" w:rsidTr="00543AD4">
        <w:tc>
          <w:tcPr>
            <w:tcW w:w="5315" w:type="dxa"/>
          </w:tcPr>
          <w:p w:rsidR="00543AD4" w:rsidRPr="002C2067" w:rsidRDefault="00543AD4" w:rsidP="002C206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 xml:space="preserve">Por incumplimiento del </w:t>
            </w:r>
            <w:r w:rsidR="00F40B2A" w:rsidRPr="002C2067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 xml:space="preserve">rts. 14, 15 y </w:t>
            </w:r>
            <w:r w:rsidR="00F40B2A" w:rsidRPr="002C2067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="003275CB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rt. 211 Lit. B) de la Constitución de la República</w:t>
            </w:r>
          </w:p>
        </w:tc>
        <w:tc>
          <w:tcPr>
            <w:tcW w:w="1276" w:type="dxa"/>
          </w:tcPr>
          <w:p w:rsidR="00543AD4" w:rsidRPr="002C2067" w:rsidRDefault="003275CB" w:rsidP="002F2831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  <w:tc>
          <w:tcPr>
            <w:tcW w:w="2551" w:type="dxa"/>
          </w:tcPr>
          <w:p w:rsidR="00543AD4" w:rsidRPr="002C2067" w:rsidRDefault="003275CB" w:rsidP="002F2831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21.730</w:t>
            </w:r>
          </w:p>
        </w:tc>
      </w:tr>
      <w:tr w:rsidR="00FA76C0" w:rsidRPr="002C2067" w:rsidTr="00543AD4">
        <w:tc>
          <w:tcPr>
            <w:tcW w:w="5315" w:type="dxa"/>
          </w:tcPr>
          <w:p w:rsidR="00FA76C0" w:rsidRPr="002C2067" w:rsidRDefault="00FA76C0" w:rsidP="002C206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incumplimiento del </w:t>
            </w:r>
            <w:r w:rsidR="00F40B2A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rts. 14, 15 y 33 del TOCAF </w:t>
            </w:r>
          </w:p>
        </w:tc>
        <w:tc>
          <w:tcPr>
            <w:tcW w:w="1276" w:type="dxa"/>
          </w:tcPr>
          <w:p w:rsidR="00FA76C0" w:rsidRPr="002C2067" w:rsidRDefault="00FA76C0" w:rsidP="00543AD4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61</w:t>
            </w:r>
          </w:p>
        </w:tc>
        <w:tc>
          <w:tcPr>
            <w:tcW w:w="2551" w:type="dxa"/>
          </w:tcPr>
          <w:p w:rsidR="00FA76C0" w:rsidRPr="002C2067" w:rsidRDefault="00FA76C0" w:rsidP="0083112E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2:</w:t>
            </w:r>
            <w:r w:rsidR="0083112E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4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37.070</w:t>
            </w:r>
          </w:p>
        </w:tc>
      </w:tr>
      <w:tr w:rsidR="00FA76C0" w:rsidRPr="002C2067" w:rsidTr="00543AD4">
        <w:tc>
          <w:tcPr>
            <w:tcW w:w="5315" w:type="dxa"/>
          </w:tcPr>
          <w:p w:rsidR="00FA76C0" w:rsidRPr="002C2067" w:rsidRDefault="00FA76C0" w:rsidP="002C206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incumplimiento del </w:t>
            </w:r>
            <w:r w:rsidR="00F40B2A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rts. 14, 15 y 21 del TOCAF y </w:t>
            </w:r>
            <w:r w:rsidR="00F40B2A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rt. 32, Ley 11.923</w:t>
            </w:r>
          </w:p>
        </w:tc>
        <w:tc>
          <w:tcPr>
            <w:tcW w:w="1276" w:type="dxa"/>
          </w:tcPr>
          <w:p w:rsidR="00FA76C0" w:rsidRPr="002C2067" w:rsidRDefault="00FA76C0" w:rsidP="00543AD4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9</w:t>
            </w:r>
          </w:p>
        </w:tc>
        <w:tc>
          <w:tcPr>
            <w:tcW w:w="2551" w:type="dxa"/>
          </w:tcPr>
          <w:p w:rsidR="00FA76C0" w:rsidRPr="002C2067" w:rsidRDefault="00FA76C0" w:rsidP="00543AD4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100.861</w:t>
            </w:r>
          </w:p>
        </w:tc>
      </w:tr>
      <w:tr w:rsidR="00FA76C0" w:rsidRPr="002C2067" w:rsidTr="00543AD4">
        <w:tc>
          <w:tcPr>
            <w:tcW w:w="5315" w:type="dxa"/>
          </w:tcPr>
          <w:p w:rsidR="00FA76C0" w:rsidRPr="002C2067" w:rsidRDefault="00FA76C0" w:rsidP="002C206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incumplimiento del </w:t>
            </w:r>
            <w:r w:rsidR="00F40B2A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rts. 15 y 33 del T.O.C.A.F.</w:t>
            </w:r>
          </w:p>
        </w:tc>
        <w:tc>
          <w:tcPr>
            <w:tcW w:w="1276" w:type="dxa"/>
          </w:tcPr>
          <w:p w:rsidR="00FA76C0" w:rsidRPr="002C2067" w:rsidRDefault="00FA76C0" w:rsidP="00543AD4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10</w:t>
            </w:r>
          </w:p>
        </w:tc>
        <w:tc>
          <w:tcPr>
            <w:tcW w:w="2551" w:type="dxa"/>
          </w:tcPr>
          <w:p w:rsidR="00FA76C0" w:rsidRPr="002C2067" w:rsidRDefault="00FA76C0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453.194</w:t>
            </w:r>
          </w:p>
        </w:tc>
      </w:tr>
      <w:tr w:rsidR="00FA76C0" w:rsidRPr="002C2067" w:rsidTr="003F2E85">
        <w:tc>
          <w:tcPr>
            <w:tcW w:w="5315" w:type="dxa"/>
          </w:tcPr>
          <w:p w:rsidR="00FA76C0" w:rsidRPr="002C2067" w:rsidRDefault="00FA76C0" w:rsidP="002C206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</w:t>
            </w:r>
            <w:r w:rsidR="00F40B2A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incumplimiento de los 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rts. 15 y 21 del T.O.C.A.F.,</w:t>
            </w:r>
            <w:r w:rsidR="00F40B2A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rt. 32, Ley 11.923</w:t>
            </w:r>
            <w:r w:rsidR="00F40B2A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y 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rt. 211 Lit. B) de la Constitución de la República</w:t>
            </w:r>
          </w:p>
        </w:tc>
        <w:tc>
          <w:tcPr>
            <w:tcW w:w="1276" w:type="dxa"/>
          </w:tcPr>
          <w:p w:rsidR="00FA76C0" w:rsidRPr="002C2067" w:rsidRDefault="00FA76C0" w:rsidP="003F2E85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1</w:t>
            </w:r>
          </w:p>
        </w:tc>
        <w:tc>
          <w:tcPr>
            <w:tcW w:w="2551" w:type="dxa"/>
          </w:tcPr>
          <w:p w:rsidR="00FA76C0" w:rsidRPr="002C2067" w:rsidRDefault="00FA76C0" w:rsidP="003F2E85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29.890</w:t>
            </w:r>
          </w:p>
        </w:tc>
      </w:tr>
      <w:tr w:rsidR="00FA76C0" w:rsidRPr="002C2067" w:rsidTr="007C3BDB">
        <w:tc>
          <w:tcPr>
            <w:tcW w:w="5315" w:type="dxa"/>
          </w:tcPr>
          <w:p w:rsidR="00FA76C0" w:rsidRPr="002C2067" w:rsidRDefault="00FA76C0" w:rsidP="002C206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incumplimiento de </w:t>
            </w:r>
            <w:r w:rsidR="00F40B2A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los 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rts. 15 y 21 del T.O.C.A.F. y art. 32, Ley 11.923</w:t>
            </w:r>
          </w:p>
        </w:tc>
        <w:tc>
          <w:tcPr>
            <w:tcW w:w="1276" w:type="dxa"/>
          </w:tcPr>
          <w:p w:rsidR="00FA76C0" w:rsidRPr="002C2067" w:rsidRDefault="00FA76C0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1</w:t>
            </w:r>
          </w:p>
        </w:tc>
        <w:tc>
          <w:tcPr>
            <w:tcW w:w="2551" w:type="dxa"/>
          </w:tcPr>
          <w:p w:rsidR="00FA76C0" w:rsidRPr="002C2067" w:rsidRDefault="00FA76C0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3.491</w:t>
            </w:r>
          </w:p>
        </w:tc>
      </w:tr>
      <w:tr w:rsidR="00FA76C0" w:rsidRPr="002C2067" w:rsidTr="007C3BDB">
        <w:tc>
          <w:tcPr>
            <w:tcW w:w="5315" w:type="dxa"/>
          </w:tcPr>
          <w:p w:rsidR="00F40B2A" w:rsidRPr="002C2067" w:rsidRDefault="00FA76C0" w:rsidP="002C206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</w:t>
            </w:r>
            <w:r w:rsidR="00F40B2A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incumplimiento del 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rt. 15 y </w:t>
            </w: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 xml:space="preserve">Decreto </w:t>
            </w:r>
          </w:p>
          <w:p w:rsidR="00FA76C0" w:rsidRPr="002C2067" w:rsidRDefault="00FA76C0" w:rsidP="002C206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sz w:val="22"/>
                <w:szCs w:val="22"/>
                <w:lang w:val="es-MX"/>
              </w:rPr>
              <w:t>Nº 597/88</w:t>
            </w:r>
          </w:p>
        </w:tc>
        <w:tc>
          <w:tcPr>
            <w:tcW w:w="1276" w:type="dxa"/>
          </w:tcPr>
          <w:p w:rsidR="00FA76C0" w:rsidRPr="002C2067" w:rsidRDefault="00FA76C0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4</w:t>
            </w:r>
          </w:p>
        </w:tc>
        <w:tc>
          <w:tcPr>
            <w:tcW w:w="2551" w:type="dxa"/>
          </w:tcPr>
          <w:p w:rsidR="00FA76C0" w:rsidRPr="002C2067" w:rsidRDefault="00FA76C0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11.820</w:t>
            </w:r>
          </w:p>
        </w:tc>
      </w:tr>
      <w:tr w:rsidR="00FA76C0" w:rsidRPr="002C2067" w:rsidTr="007C3BDB">
        <w:tc>
          <w:tcPr>
            <w:tcW w:w="5315" w:type="dxa"/>
          </w:tcPr>
          <w:p w:rsidR="00F40B2A" w:rsidRPr="002C2067" w:rsidRDefault="00FA76C0" w:rsidP="002C206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</w:t>
            </w:r>
            <w:r w:rsidR="00F40B2A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incumplimiento de los 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rt</w:t>
            </w:r>
            <w:r w:rsidR="00F40B2A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s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. </w:t>
            </w:r>
          </w:p>
          <w:p w:rsidR="00FA76C0" w:rsidRPr="002C2067" w:rsidRDefault="00FA76C0" w:rsidP="002C206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15 y 21 del TOCAF </w:t>
            </w:r>
          </w:p>
        </w:tc>
        <w:tc>
          <w:tcPr>
            <w:tcW w:w="1276" w:type="dxa"/>
          </w:tcPr>
          <w:p w:rsidR="00FA76C0" w:rsidRPr="002C2067" w:rsidRDefault="00FA76C0" w:rsidP="007C3BDB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2</w:t>
            </w:r>
          </w:p>
        </w:tc>
        <w:tc>
          <w:tcPr>
            <w:tcW w:w="2551" w:type="dxa"/>
          </w:tcPr>
          <w:p w:rsidR="00FA76C0" w:rsidRPr="002C2067" w:rsidRDefault="00FA76C0" w:rsidP="007C3BDB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14.500</w:t>
            </w:r>
          </w:p>
        </w:tc>
      </w:tr>
      <w:tr w:rsidR="00FA76C0" w:rsidRPr="002C2067" w:rsidTr="007C3BDB">
        <w:tc>
          <w:tcPr>
            <w:tcW w:w="5315" w:type="dxa"/>
          </w:tcPr>
          <w:p w:rsidR="00F40B2A" w:rsidRPr="002C2067" w:rsidRDefault="00F40B2A" w:rsidP="002C206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:rsidR="00FA76C0" w:rsidRPr="002C2067" w:rsidRDefault="00F40B2A" w:rsidP="002C206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Por incumplimiento del A</w:t>
            </w:r>
            <w:r w:rsidR="00860534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rts. 14 y 33 del T.O.C.A.F.</w:t>
            </w:r>
          </w:p>
        </w:tc>
        <w:tc>
          <w:tcPr>
            <w:tcW w:w="1276" w:type="dxa"/>
          </w:tcPr>
          <w:p w:rsidR="00FA76C0" w:rsidRPr="002C2067" w:rsidRDefault="00860534" w:rsidP="007C3BDB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97</w:t>
            </w:r>
          </w:p>
        </w:tc>
        <w:tc>
          <w:tcPr>
            <w:tcW w:w="2551" w:type="dxa"/>
          </w:tcPr>
          <w:p w:rsidR="00FA76C0" w:rsidRPr="002C2067" w:rsidRDefault="00860534" w:rsidP="007C3BDB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2:732.839</w:t>
            </w:r>
          </w:p>
        </w:tc>
      </w:tr>
      <w:tr w:rsidR="00860534" w:rsidRPr="002C2067" w:rsidTr="007C3BDB">
        <w:tc>
          <w:tcPr>
            <w:tcW w:w="5315" w:type="dxa"/>
          </w:tcPr>
          <w:p w:rsidR="00860534" w:rsidRPr="002C2067" w:rsidRDefault="00860534" w:rsidP="002C206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</w:t>
            </w:r>
            <w:r w:rsidR="00066045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incumplimiento de los 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rts. 14 y 21 del T.O.C.A.F. y </w:t>
            </w:r>
            <w:r w:rsidR="00066045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rt. 32, Ley 11.923</w:t>
            </w:r>
          </w:p>
        </w:tc>
        <w:tc>
          <w:tcPr>
            <w:tcW w:w="1276" w:type="dxa"/>
          </w:tcPr>
          <w:p w:rsidR="00860534" w:rsidRPr="002C2067" w:rsidRDefault="00860534" w:rsidP="00860534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12</w:t>
            </w:r>
          </w:p>
        </w:tc>
        <w:tc>
          <w:tcPr>
            <w:tcW w:w="2551" w:type="dxa"/>
          </w:tcPr>
          <w:p w:rsidR="00860534" w:rsidRPr="002C2067" w:rsidRDefault="00860534" w:rsidP="007C3BDB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126.050</w:t>
            </w:r>
          </w:p>
        </w:tc>
      </w:tr>
      <w:tr w:rsidR="00860534" w:rsidRPr="002C2067" w:rsidTr="007C3BDB">
        <w:tc>
          <w:tcPr>
            <w:tcW w:w="5315" w:type="dxa"/>
          </w:tcPr>
          <w:p w:rsidR="00860534" w:rsidRPr="002C2067" w:rsidRDefault="00860534" w:rsidP="002C206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Por incumplim</w:t>
            </w:r>
            <w:r w:rsidR="00066045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iento del 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rt. 21 del T.O.C.A.F. y </w:t>
            </w:r>
            <w:r w:rsidR="00066045"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rt. 32, Ley 11.923</w:t>
            </w:r>
          </w:p>
        </w:tc>
        <w:tc>
          <w:tcPr>
            <w:tcW w:w="1276" w:type="dxa"/>
          </w:tcPr>
          <w:p w:rsidR="00860534" w:rsidRPr="002C2067" w:rsidRDefault="00860534" w:rsidP="007C3BDB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1</w:t>
            </w:r>
          </w:p>
        </w:tc>
        <w:tc>
          <w:tcPr>
            <w:tcW w:w="2551" w:type="dxa"/>
          </w:tcPr>
          <w:p w:rsidR="00860534" w:rsidRPr="002C2067" w:rsidRDefault="00860534" w:rsidP="00860534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Cs/>
                <w:sz w:val="22"/>
                <w:szCs w:val="22"/>
                <w:lang w:val="es-MX"/>
              </w:rPr>
              <w:t>2.587</w:t>
            </w:r>
          </w:p>
        </w:tc>
      </w:tr>
      <w:tr w:rsidR="00FA76C0" w:rsidRPr="002C2067" w:rsidTr="000E5631">
        <w:tc>
          <w:tcPr>
            <w:tcW w:w="5315" w:type="dxa"/>
          </w:tcPr>
          <w:p w:rsidR="00FA76C0" w:rsidRPr="002C2067" w:rsidRDefault="00FA76C0" w:rsidP="002C2067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Total</w:t>
            </w:r>
          </w:p>
        </w:tc>
        <w:tc>
          <w:tcPr>
            <w:tcW w:w="1276" w:type="dxa"/>
          </w:tcPr>
          <w:p w:rsidR="00FA76C0" w:rsidRPr="002C2067" w:rsidRDefault="00860534" w:rsidP="000E5631">
            <w:pPr>
              <w:spacing w:before="120" w:after="120"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1.028</w:t>
            </w:r>
          </w:p>
        </w:tc>
        <w:tc>
          <w:tcPr>
            <w:tcW w:w="2551" w:type="dxa"/>
          </w:tcPr>
          <w:p w:rsidR="00FA76C0" w:rsidRPr="002C2067" w:rsidRDefault="00860534" w:rsidP="000E5631">
            <w:pPr>
              <w:spacing w:before="120" w:after="120"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2C20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30:054.121</w:t>
            </w:r>
          </w:p>
        </w:tc>
      </w:tr>
    </w:tbl>
    <w:p w:rsidR="00B852A9" w:rsidRPr="000E5631" w:rsidRDefault="00B852A9" w:rsidP="008E3E0E">
      <w:pPr>
        <w:spacing w:line="360" w:lineRule="auto"/>
        <w:ind w:firstLine="2694"/>
        <w:jc w:val="both"/>
        <w:rPr>
          <w:rFonts w:ascii="Arial" w:hAnsi="Arial"/>
          <w:sz w:val="24"/>
          <w:lang w:val="es-MX"/>
        </w:rPr>
      </w:pPr>
      <w:r w:rsidRPr="000E5631">
        <w:rPr>
          <w:rFonts w:ascii="Arial" w:hAnsi="Arial"/>
          <w:b/>
          <w:sz w:val="24"/>
          <w:lang w:val="es-MX"/>
        </w:rPr>
        <w:lastRenderedPageBreak/>
        <w:t>2)</w:t>
      </w:r>
      <w:r w:rsidR="006E3BE7" w:rsidRPr="006E3BE7">
        <w:rPr>
          <w:rFonts w:ascii="Arial" w:hAnsi="Arial"/>
          <w:sz w:val="24"/>
          <w:lang w:val="es-MX"/>
        </w:rPr>
        <w:t xml:space="preserve"> </w:t>
      </w:r>
      <w:r w:rsidR="006E3BE7" w:rsidRPr="0011084E">
        <w:rPr>
          <w:rFonts w:ascii="Arial" w:hAnsi="Arial"/>
          <w:sz w:val="24"/>
          <w:lang w:val="es-MX"/>
        </w:rPr>
        <w:t>que el Ordenador, al efectuar las reiteraciones de los gastos, no lo hizo en forma fundada;</w:t>
      </w:r>
    </w:p>
    <w:p w:rsidR="00B852A9" w:rsidRPr="000E5631" w:rsidRDefault="00B852A9" w:rsidP="008E3E0E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ascii="Arial" w:hAnsi="Arial"/>
          <w:spacing w:val="-3"/>
          <w:sz w:val="24"/>
          <w:lang w:val="es-ES_tradnl"/>
        </w:rPr>
      </w:pPr>
      <w:r w:rsidRPr="000E5631">
        <w:rPr>
          <w:rFonts w:ascii="Arial" w:hAnsi="Arial"/>
          <w:b/>
          <w:spacing w:val="-3"/>
          <w:sz w:val="24"/>
          <w:lang w:val="es-ES_tradnl"/>
        </w:rPr>
        <w:t>CONSIDERANDO: 1)</w:t>
      </w:r>
      <w:r w:rsidRPr="000E5631">
        <w:rPr>
          <w:rFonts w:ascii="Arial" w:hAnsi="Arial"/>
          <w:spacing w:val="-3"/>
          <w:sz w:val="24"/>
          <w:lang w:val="es-ES_tradnl"/>
        </w:rPr>
        <w:t xml:space="preserve"> </w:t>
      </w:r>
      <w:r w:rsidRPr="000E5631">
        <w:rPr>
          <w:rFonts w:ascii="Arial" w:hAnsi="Arial"/>
          <w:sz w:val="24"/>
          <w:lang w:val="es-MX"/>
        </w:rPr>
        <w:t xml:space="preserve">que el </w:t>
      </w:r>
      <w:r w:rsidR="00066045">
        <w:rPr>
          <w:rFonts w:ascii="Arial" w:hAnsi="Arial"/>
          <w:sz w:val="24"/>
          <w:lang w:val="es-MX"/>
        </w:rPr>
        <w:t>A</w:t>
      </w:r>
      <w:r w:rsidRPr="000E5631">
        <w:rPr>
          <w:rFonts w:ascii="Arial" w:hAnsi="Arial"/>
          <w:sz w:val="24"/>
          <w:lang w:val="es-MX"/>
        </w:rPr>
        <w:t>rt</w:t>
      </w:r>
      <w:r w:rsidR="00066045">
        <w:rPr>
          <w:rFonts w:ascii="Arial" w:hAnsi="Arial"/>
          <w:sz w:val="24"/>
          <w:lang w:val="es-MX"/>
        </w:rPr>
        <w:t>ículo</w:t>
      </w:r>
      <w:r w:rsidRPr="000E5631">
        <w:rPr>
          <w:rFonts w:ascii="Arial" w:hAnsi="Arial"/>
          <w:sz w:val="24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066045">
        <w:rPr>
          <w:rFonts w:ascii="Arial" w:hAnsi="Arial"/>
          <w:sz w:val="24"/>
          <w:lang w:val="es-MX"/>
        </w:rPr>
        <w:t>L</w:t>
      </w:r>
      <w:r w:rsidRPr="000E5631">
        <w:rPr>
          <w:rFonts w:ascii="Arial" w:hAnsi="Arial"/>
          <w:sz w:val="24"/>
          <w:lang w:val="es-MX"/>
        </w:rPr>
        <w:t>it</w:t>
      </w:r>
      <w:r w:rsidR="00066045">
        <w:rPr>
          <w:rFonts w:ascii="Arial" w:hAnsi="Arial"/>
          <w:sz w:val="24"/>
          <w:lang w:val="es-MX"/>
        </w:rPr>
        <w:t>eral</w:t>
      </w:r>
      <w:r w:rsidRPr="000E5631">
        <w:rPr>
          <w:rFonts w:ascii="Arial" w:hAnsi="Arial"/>
          <w:sz w:val="24"/>
          <w:lang w:val="es-MX"/>
        </w:rPr>
        <w:t xml:space="preserve"> B) del </w:t>
      </w:r>
      <w:r w:rsidR="00066045">
        <w:rPr>
          <w:rFonts w:ascii="Arial" w:hAnsi="Arial"/>
          <w:sz w:val="24"/>
          <w:lang w:val="es-MX"/>
        </w:rPr>
        <w:t>A</w:t>
      </w:r>
      <w:r w:rsidRPr="000E5631">
        <w:rPr>
          <w:rFonts w:ascii="Arial" w:hAnsi="Arial"/>
          <w:sz w:val="24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B852A9" w:rsidRPr="000E5631" w:rsidRDefault="00B852A9" w:rsidP="008E3E0E">
      <w:pPr>
        <w:spacing w:line="360" w:lineRule="auto"/>
        <w:ind w:firstLine="2977"/>
        <w:jc w:val="both"/>
        <w:rPr>
          <w:rFonts w:ascii="Arial" w:hAnsi="Arial"/>
          <w:spacing w:val="-3"/>
          <w:sz w:val="24"/>
          <w:lang w:val="es-ES_tradnl"/>
        </w:rPr>
      </w:pPr>
      <w:r w:rsidRPr="000E5631">
        <w:rPr>
          <w:rFonts w:ascii="Arial" w:hAnsi="Arial"/>
          <w:b/>
          <w:bCs/>
          <w:spacing w:val="-3"/>
          <w:sz w:val="24"/>
          <w:lang w:val="es-ES_tradnl"/>
        </w:rPr>
        <w:t>2)</w:t>
      </w:r>
      <w:r w:rsidRPr="000E5631">
        <w:rPr>
          <w:rFonts w:ascii="Arial" w:hAnsi="Arial"/>
          <w:spacing w:val="-3"/>
          <w:sz w:val="24"/>
          <w:lang w:val="es-ES_tradnl"/>
        </w:rPr>
        <w:t xml:space="preserve"> </w:t>
      </w:r>
      <w:r w:rsidR="006E3BE7" w:rsidRPr="0011084E">
        <w:rPr>
          <w:rFonts w:ascii="Arial" w:hAnsi="Arial"/>
          <w:bCs/>
          <w:sz w:val="24"/>
          <w:szCs w:val="24"/>
          <w:lang w:val="es-MX"/>
        </w:rPr>
        <w:t>que no se aportan elementos que ameriten el levantamiento de las observaciones;</w:t>
      </w:r>
    </w:p>
    <w:p w:rsidR="00B852A9" w:rsidRPr="000E5631" w:rsidRDefault="00B852A9" w:rsidP="008E3E0E">
      <w:pPr>
        <w:spacing w:before="120" w:line="360" w:lineRule="auto"/>
        <w:ind w:firstLine="851"/>
        <w:jc w:val="both"/>
        <w:rPr>
          <w:rFonts w:ascii="Arial" w:hAnsi="Arial" w:cs="Arial"/>
          <w:sz w:val="24"/>
        </w:rPr>
      </w:pPr>
      <w:r w:rsidRPr="000E5631">
        <w:rPr>
          <w:rFonts w:ascii="Arial" w:hAnsi="Arial" w:cs="Arial"/>
          <w:b/>
          <w:sz w:val="24"/>
        </w:rPr>
        <w:t xml:space="preserve">ATENTO: </w:t>
      </w:r>
      <w:r w:rsidRPr="000E5631">
        <w:rPr>
          <w:rFonts w:ascii="Arial" w:hAnsi="Arial" w:cs="Arial"/>
          <w:sz w:val="24"/>
        </w:rPr>
        <w:t>a lo expuesto precedentem</w:t>
      </w:r>
      <w:r w:rsidR="00066045">
        <w:rPr>
          <w:rFonts w:ascii="Arial" w:hAnsi="Arial" w:cs="Arial"/>
          <w:sz w:val="24"/>
        </w:rPr>
        <w:t>ente y a lo establecido por el A</w:t>
      </w:r>
      <w:r w:rsidRPr="000E5631">
        <w:rPr>
          <w:rFonts w:ascii="Arial" w:hAnsi="Arial" w:cs="Arial"/>
          <w:sz w:val="24"/>
        </w:rPr>
        <w:t>rt</w:t>
      </w:r>
      <w:r w:rsidR="00066045">
        <w:rPr>
          <w:rFonts w:ascii="Arial" w:hAnsi="Arial" w:cs="Arial"/>
          <w:sz w:val="24"/>
        </w:rPr>
        <w:t xml:space="preserve">ículo </w:t>
      </w:r>
      <w:r w:rsidRPr="000E5631">
        <w:rPr>
          <w:rFonts w:ascii="Arial" w:hAnsi="Arial" w:cs="Arial"/>
          <w:sz w:val="24"/>
        </w:rPr>
        <w:t xml:space="preserve"> 211 </w:t>
      </w:r>
      <w:r w:rsidR="00066045">
        <w:rPr>
          <w:rFonts w:ascii="Arial" w:hAnsi="Arial" w:cs="Arial"/>
          <w:sz w:val="24"/>
        </w:rPr>
        <w:t>L</w:t>
      </w:r>
      <w:r w:rsidRPr="000E5631">
        <w:rPr>
          <w:rFonts w:ascii="Arial" w:hAnsi="Arial" w:cs="Arial"/>
          <w:sz w:val="24"/>
        </w:rPr>
        <w:t>iteral B) de la Constitución de la República;</w:t>
      </w:r>
    </w:p>
    <w:p w:rsidR="00B852A9" w:rsidRPr="000E5631" w:rsidRDefault="00B852A9" w:rsidP="000E5631">
      <w:pPr>
        <w:pStyle w:val="Ttulo3"/>
        <w:spacing w:before="120"/>
        <w:rPr>
          <w:rFonts w:ascii="Arial" w:hAnsi="Arial"/>
        </w:rPr>
      </w:pPr>
      <w:r w:rsidRPr="000E5631">
        <w:rPr>
          <w:rFonts w:ascii="Arial" w:hAnsi="Arial"/>
        </w:rPr>
        <w:t>EL TRIBUNAL ACUERDA</w:t>
      </w:r>
    </w:p>
    <w:p w:rsidR="00B852A9" w:rsidRPr="000E5631" w:rsidRDefault="00B852A9" w:rsidP="000E5631">
      <w:pPr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lang w:val="es-MX"/>
        </w:rPr>
      </w:pPr>
      <w:r w:rsidRPr="000E5631">
        <w:rPr>
          <w:rFonts w:ascii="Arial" w:hAnsi="Arial"/>
          <w:sz w:val="24"/>
          <w:lang w:val="es-MX"/>
        </w:rPr>
        <w:t xml:space="preserve">Ratificar las observaciones formuladas por la Contadora Delegada en la Intendencia de </w:t>
      </w:r>
      <w:r w:rsidR="000E5631">
        <w:rPr>
          <w:rFonts w:ascii="Arial" w:hAnsi="Arial"/>
          <w:sz w:val="24"/>
          <w:lang w:val="es-MX"/>
        </w:rPr>
        <w:t>Soriano</w:t>
      </w:r>
      <w:r w:rsidR="008E3E0E">
        <w:rPr>
          <w:rFonts w:ascii="Arial" w:hAnsi="Arial"/>
          <w:sz w:val="24"/>
          <w:lang w:val="es-MX"/>
        </w:rPr>
        <w:t>;</w:t>
      </w:r>
    </w:p>
    <w:p w:rsidR="00B852A9" w:rsidRPr="000E5631" w:rsidRDefault="00B852A9" w:rsidP="000E5631">
      <w:pPr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lang w:val="es-MX"/>
        </w:rPr>
      </w:pPr>
      <w:r w:rsidRPr="000E5631">
        <w:rPr>
          <w:rFonts w:ascii="Arial" w:hAnsi="Arial"/>
          <w:sz w:val="24"/>
          <w:lang w:val="es-MX"/>
        </w:rPr>
        <w:t xml:space="preserve">Dar cuenta a la Junta Departamental de </w:t>
      </w:r>
      <w:r w:rsidR="000E5631">
        <w:rPr>
          <w:rFonts w:ascii="Arial" w:hAnsi="Arial"/>
          <w:sz w:val="24"/>
          <w:lang w:val="es-MX"/>
        </w:rPr>
        <w:t>Soriano</w:t>
      </w:r>
      <w:r w:rsidRPr="000E5631">
        <w:rPr>
          <w:rFonts w:ascii="Arial" w:hAnsi="Arial"/>
          <w:sz w:val="24"/>
          <w:lang w:val="es-MX"/>
        </w:rPr>
        <w:t xml:space="preserve">; y </w:t>
      </w:r>
    </w:p>
    <w:p w:rsidR="00B852A9" w:rsidRDefault="00B852A9" w:rsidP="000E563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lang w:val="es-MX"/>
        </w:rPr>
      </w:pPr>
      <w:r w:rsidRPr="000E5631">
        <w:rPr>
          <w:rFonts w:ascii="Arial" w:hAnsi="Arial" w:cs="Arial"/>
          <w:sz w:val="24"/>
          <w:lang w:val="es-MX"/>
        </w:rPr>
        <w:t>Comunicar esta Resolución a la Intendencia y a la Contadora Delegada.</w:t>
      </w:r>
    </w:p>
    <w:p w:rsidR="00066045" w:rsidRPr="000E5631" w:rsidRDefault="00066045" w:rsidP="00066045">
      <w:pPr>
        <w:spacing w:line="360" w:lineRule="auto"/>
        <w:jc w:val="both"/>
        <w:rPr>
          <w:rFonts w:ascii="Arial" w:hAnsi="Arial" w:cs="Arial"/>
          <w:sz w:val="24"/>
          <w:lang w:val="es-MX"/>
        </w:rPr>
      </w:pPr>
      <w:proofErr w:type="spellStart"/>
      <w:proofErr w:type="gramStart"/>
      <w:r>
        <w:rPr>
          <w:rFonts w:ascii="Arial" w:hAnsi="Arial" w:cs="Arial"/>
          <w:sz w:val="24"/>
          <w:lang w:val="es-MX"/>
        </w:rPr>
        <w:t>cr</w:t>
      </w:r>
      <w:proofErr w:type="spellEnd"/>
      <w:proofErr w:type="gramEnd"/>
    </w:p>
    <w:sectPr w:rsidR="00066045" w:rsidRPr="000E5631" w:rsidSect="00066045">
      <w:footerReference w:type="even" r:id="rId9"/>
      <w:footerReference w:type="default" r:id="rId10"/>
      <w:pgSz w:w="11907" w:h="16840" w:code="9"/>
      <w:pgMar w:top="3402" w:right="1701" w:bottom="1418" w:left="1701" w:header="720" w:footer="720" w:gutter="0"/>
      <w:paperSrc w:first="1025" w:other="102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0E" w:rsidRDefault="008E3E0E">
      <w:r>
        <w:separator/>
      </w:r>
    </w:p>
  </w:endnote>
  <w:endnote w:type="continuationSeparator" w:id="0">
    <w:p w:rsidR="008E3E0E" w:rsidRDefault="008E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E0E" w:rsidRDefault="008E3E0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3E0E" w:rsidRDefault="008E3E0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E0E" w:rsidRDefault="008E3E0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206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E3E0E" w:rsidRDefault="008E3E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0E" w:rsidRDefault="008E3E0E">
      <w:r>
        <w:separator/>
      </w:r>
    </w:p>
  </w:footnote>
  <w:footnote w:type="continuationSeparator" w:id="0">
    <w:p w:rsidR="008E3E0E" w:rsidRDefault="008E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67A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6EFA2FE1"/>
    <w:multiLevelType w:val="singleLevel"/>
    <w:tmpl w:val="0FF46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ED"/>
    <w:rsid w:val="00014411"/>
    <w:rsid w:val="00066045"/>
    <w:rsid w:val="000E5631"/>
    <w:rsid w:val="00154E29"/>
    <w:rsid w:val="00173FE3"/>
    <w:rsid w:val="001A35AA"/>
    <w:rsid w:val="001B2FE9"/>
    <w:rsid w:val="00215EED"/>
    <w:rsid w:val="002325CF"/>
    <w:rsid w:val="00236533"/>
    <w:rsid w:val="00276A63"/>
    <w:rsid w:val="00280BBA"/>
    <w:rsid w:val="002C2067"/>
    <w:rsid w:val="002E4A94"/>
    <w:rsid w:val="002E7ED3"/>
    <w:rsid w:val="002F2831"/>
    <w:rsid w:val="003003B7"/>
    <w:rsid w:val="00315257"/>
    <w:rsid w:val="003275CB"/>
    <w:rsid w:val="00366F20"/>
    <w:rsid w:val="00370E87"/>
    <w:rsid w:val="00394355"/>
    <w:rsid w:val="003D2229"/>
    <w:rsid w:val="003E0FAF"/>
    <w:rsid w:val="003F2E85"/>
    <w:rsid w:val="004C09A4"/>
    <w:rsid w:val="00503401"/>
    <w:rsid w:val="00505F0B"/>
    <w:rsid w:val="00532282"/>
    <w:rsid w:val="00543AD4"/>
    <w:rsid w:val="005665B3"/>
    <w:rsid w:val="005863E5"/>
    <w:rsid w:val="005F678B"/>
    <w:rsid w:val="006367C6"/>
    <w:rsid w:val="00651F48"/>
    <w:rsid w:val="00662990"/>
    <w:rsid w:val="00684DF3"/>
    <w:rsid w:val="006B34AA"/>
    <w:rsid w:val="006E3BE7"/>
    <w:rsid w:val="0073420D"/>
    <w:rsid w:val="00742E20"/>
    <w:rsid w:val="0074606D"/>
    <w:rsid w:val="00746188"/>
    <w:rsid w:val="00752FF6"/>
    <w:rsid w:val="00771104"/>
    <w:rsid w:val="00777845"/>
    <w:rsid w:val="007C3BDB"/>
    <w:rsid w:val="007C46C2"/>
    <w:rsid w:val="007D3AF0"/>
    <w:rsid w:val="007D6EB2"/>
    <w:rsid w:val="00810208"/>
    <w:rsid w:val="008223F3"/>
    <w:rsid w:val="0083112E"/>
    <w:rsid w:val="00860534"/>
    <w:rsid w:val="00867AC9"/>
    <w:rsid w:val="0088587F"/>
    <w:rsid w:val="00895815"/>
    <w:rsid w:val="008B50DD"/>
    <w:rsid w:val="008E3E0E"/>
    <w:rsid w:val="00961474"/>
    <w:rsid w:val="009929EC"/>
    <w:rsid w:val="00995E55"/>
    <w:rsid w:val="009B050D"/>
    <w:rsid w:val="009B20D0"/>
    <w:rsid w:val="009F00E4"/>
    <w:rsid w:val="00A144AA"/>
    <w:rsid w:val="00A14A9A"/>
    <w:rsid w:val="00A71475"/>
    <w:rsid w:val="00A92B66"/>
    <w:rsid w:val="00A94701"/>
    <w:rsid w:val="00AA62D3"/>
    <w:rsid w:val="00B02C68"/>
    <w:rsid w:val="00B358ED"/>
    <w:rsid w:val="00B42753"/>
    <w:rsid w:val="00B852A9"/>
    <w:rsid w:val="00BB5A1D"/>
    <w:rsid w:val="00BD7C29"/>
    <w:rsid w:val="00C05151"/>
    <w:rsid w:val="00C05973"/>
    <w:rsid w:val="00C23CA2"/>
    <w:rsid w:val="00C667F4"/>
    <w:rsid w:val="00D64361"/>
    <w:rsid w:val="00D85CFD"/>
    <w:rsid w:val="00D90BD6"/>
    <w:rsid w:val="00DE4AAF"/>
    <w:rsid w:val="00DF49EB"/>
    <w:rsid w:val="00DF5227"/>
    <w:rsid w:val="00E37497"/>
    <w:rsid w:val="00E8246D"/>
    <w:rsid w:val="00E913AC"/>
    <w:rsid w:val="00EB69B0"/>
    <w:rsid w:val="00ED2694"/>
    <w:rsid w:val="00F06583"/>
    <w:rsid w:val="00F215F1"/>
    <w:rsid w:val="00F40B2A"/>
    <w:rsid w:val="00F56884"/>
    <w:rsid w:val="00F725D6"/>
    <w:rsid w:val="00FA5CC8"/>
    <w:rsid w:val="00FA76C0"/>
    <w:rsid w:val="00FB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Bookman Old Style" w:hAnsi="Bookman Old Style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Bookman Old Style" w:hAnsi="Bookman Old Style"/>
      <w:b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both"/>
      <w:outlineLvl w:val="5"/>
    </w:pPr>
    <w:rPr>
      <w:rFonts w:ascii="Bookman Old Style" w:hAnsi="Bookman Old Style"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outlineLvl w:val="6"/>
    </w:pPr>
    <w:rPr>
      <w:rFonts w:ascii="Bookman Old Style" w:hAnsi="Bookman Old Style"/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  <w:lang w:val="es-ES_tradnl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right"/>
      <w:outlineLvl w:val="8"/>
    </w:pPr>
    <w:rPr>
      <w:rFonts w:ascii="Arial" w:hAnsi="Arial" w:cs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</w:pPr>
    <w:rPr>
      <w:rFonts w:ascii="Bookman Old Style" w:hAnsi="Bookman Old Style"/>
      <w:b/>
      <w:sz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2124"/>
      <w:jc w:val="both"/>
    </w:pPr>
    <w:rPr>
      <w:rFonts w:ascii="Arial" w:hAnsi="Arial"/>
      <w:sz w:val="24"/>
      <w:lang w:val="es-ES_tradnl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B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3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Bookman Old Style" w:hAnsi="Bookman Old Style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Bookman Old Style" w:hAnsi="Bookman Old Style"/>
      <w:b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both"/>
      <w:outlineLvl w:val="5"/>
    </w:pPr>
    <w:rPr>
      <w:rFonts w:ascii="Bookman Old Style" w:hAnsi="Bookman Old Style"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outlineLvl w:val="6"/>
    </w:pPr>
    <w:rPr>
      <w:rFonts w:ascii="Bookman Old Style" w:hAnsi="Bookman Old Style"/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  <w:lang w:val="es-ES_tradnl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right"/>
      <w:outlineLvl w:val="8"/>
    </w:pPr>
    <w:rPr>
      <w:rFonts w:ascii="Arial" w:hAnsi="Arial" w:cs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</w:pPr>
    <w:rPr>
      <w:rFonts w:ascii="Bookman Old Style" w:hAnsi="Bookman Old Style"/>
      <w:b/>
      <w:sz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2124"/>
      <w:jc w:val="both"/>
    </w:pPr>
    <w:rPr>
      <w:rFonts w:ascii="Arial" w:hAnsi="Arial"/>
      <w:sz w:val="24"/>
      <w:lang w:val="es-ES_tradnl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B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531E4-4489-473C-A168-A35AC054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</vt:lpstr>
    </vt:vector>
  </TitlesOfParts>
  <Company>tcr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</dc:title>
  <dc:subject/>
  <dc:creator>depto3</dc:creator>
  <cp:keywords/>
  <cp:lastModifiedBy> </cp:lastModifiedBy>
  <cp:revision>3</cp:revision>
  <cp:lastPrinted>2014-01-30T11:44:00Z</cp:lastPrinted>
  <dcterms:created xsi:type="dcterms:W3CDTF">2014-01-30T11:44:00Z</dcterms:created>
  <dcterms:modified xsi:type="dcterms:W3CDTF">2014-02-25T14:59:00Z</dcterms:modified>
</cp:coreProperties>
</file>