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4A" w:rsidRPr="00C5474A" w:rsidRDefault="00C5474A" w:rsidP="000E35E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5474A">
        <w:rPr>
          <w:rFonts w:ascii="Arial" w:hAnsi="Arial" w:cs="Arial"/>
          <w:lang w:val="es-ES_tradnl"/>
        </w:rPr>
        <w:t>RESOLUCION ADOPTADA POR EL</w:t>
      </w:r>
    </w:p>
    <w:p w:rsidR="00C5474A" w:rsidRPr="00C5474A" w:rsidRDefault="00C5474A" w:rsidP="000E35E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5474A" w:rsidRPr="00C5474A" w:rsidRDefault="00C5474A" w:rsidP="000E35E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5474A">
        <w:rPr>
          <w:rFonts w:ascii="Arial" w:hAnsi="Arial" w:cs="Arial"/>
          <w:lang w:val="es-ES_tradnl"/>
        </w:rPr>
        <w:t>TRIBUNAL DE CUENTAS</w:t>
      </w:r>
    </w:p>
    <w:p w:rsidR="00C5474A" w:rsidRPr="00C5474A" w:rsidRDefault="00C5474A" w:rsidP="000E35E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5474A" w:rsidRPr="00C5474A" w:rsidRDefault="00C5474A" w:rsidP="000E35E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5474A">
        <w:rPr>
          <w:rFonts w:ascii="Arial" w:hAnsi="Arial" w:cs="Arial"/>
          <w:lang w:val="es-ES_tradnl"/>
        </w:rPr>
        <w:t>EN SESION DE FECHA  DE  2</w:t>
      </w:r>
      <w:r w:rsidR="0036353B">
        <w:rPr>
          <w:rFonts w:ascii="Arial" w:hAnsi="Arial" w:cs="Arial"/>
          <w:lang w:val="es-ES_tradnl"/>
        </w:rPr>
        <w:t>9</w:t>
      </w:r>
      <w:bookmarkStart w:id="0" w:name="_GoBack"/>
      <w:bookmarkEnd w:id="0"/>
      <w:r w:rsidRPr="00C5474A">
        <w:rPr>
          <w:rFonts w:ascii="Arial" w:hAnsi="Arial" w:cs="Arial"/>
          <w:lang w:val="es-ES_tradnl"/>
        </w:rPr>
        <w:t xml:space="preserve"> DE ENERO DE  2014</w:t>
      </w:r>
    </w:p>
    <w:p w:rsidR="00C5474A" w:rsidRPr="00C5474A" w:rsidRDefault="00C5474A" w:rsidP="000E35E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5474A" w:rsidRPr="00C5474A" w:rsidRDefault="00C5474A" w:rsidP="000E35E6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C5474A">
        <w:rPr>
          <w:rFonts w:ascii="Arial" w:hAnsi="Arial" w:cs="Arial"/>
          <w:lang w:val="es-UY"/>
        </w:rPr>
        <w:t xml:space="preserve">(E. E. Nº 2014-17-1-0000445, </w:t>
      </w:r>
      <w:proofErr w:type="spellStart"/>
      <w:r w:rsidRPr="00C5474A">
        <w:rPr>
          <w:rFonts w:ascii="Arial" w:hAnsi="Arial" w:cs="Arial"/>
          <w:lang w:val="es-UY"/>
        </w:rPr>
        <w:t>Ent</w:t>
      </w:r>
      <w:proofErr w:type="spellEnd"/>
      <w:r w:rsidRPr="00C5474A">
        <w:rPr>
          <w:rFonts w:ascii="Arial" w:hAnsi="Arial" w:cs="Arial"/>
          <w:lang w:val="es-UY"/>
        </w:rPr>
        <w:t>. N° 303/14.)</w:t>
      </w:r>
    </w:p>
    <w:p w:rsidR="00C5474A" w:rsidRPr="00C5474A" w:rsidRDefault="00C5474A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C5474A" w:rsidRPr="00C5474A" w:rsidRDefault="00C5474A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92689" w:rsidRPr="0096465F" w:rsidRDefault="00C5474A" w:rsidP="00C5474A">
      <w:pPr>
        <w:pStyle w:val="Ttulo8"/>
        <w:numPr>
          <w:ilvl w:val="0"/>
          <w:numId w:val="0"/>
        </w:numPr>
        <w:ind w:firstLine="709"/>
        <w:rPr>
          <w:b w:val="0"/>
          <w:bCs/>
        </w:rPr>
      </w:pPr>
      <w:r>
        <w:t xml:space="preserve">   </w:t>
      </w:r>
      <w:r w:rsidR="00092689">
        <w:t>VISTO:</w:t>
      </w:r>
      <w:r w:rsidR="00092689" w:rsidRPr="0096465F">
        <w:rPr>
          <w:b w:val="0"/>
          <w:bCs/>
        </w:rPr>
        <w:t xml:space="preserve"> las actuaciones remitidas por el Instituto del Niño y </w:t>
      </w:r>
      <w:r w:rsidR="00092689" w:rsidRPr="00C5474A">
        <w:rPr>
          <w:b w:val="0"/>
          <w:bCs/>
          <w:spacing w:val="12"/>
        </w:rPr>
        <w:t>Adolescente del Uruguay (INAU) relacionadas con la Licitación Pública N°</w:t>
      </w:r>
      <w:r w:rsidR="00092689" w:rsidRPr="0096465F">
        <w:rPr>
          <w:b w:val="0"/>
          <w:bCs/>
        </w:rPr>
        <w:t xml:space="preserve"> </w:t>
      </w:r>
      <w:r w:rsidR="0096465F" w:rsidRPr="0096465F">
        <w:rPr>
          <w:b w:val="0"/>
          <w:bCs/>
        </w:rPr>
        <w:t>9</w:t>
      </w:r>
      <w:r w:rsidR="00092689" w:rsidRPr="0096465F">
        <w:rPr>
          <w:b w:val="0"/>
          <w:bCs/>
        </w:rPr>
        <w:t xml:space="preserve">/2013, </w:t>
      </w:r>
      <w:r w:rsidR="00903106">
        <w:rPr>
          <w:b w:val="0"/>
          <w:bCs/>
        </w:rPr>
        <w:t xml:space="preserve">convocada para </w:t>
      </w:r>
      <w:r w:rsidR="0096465F">
        <w:rPr>
          <w:b w:val="0"/>
          <w:bCs/>
        </w:rPr>
        <w:t xml:space="preserve">la </w:t>
      </w:r>
      <w:r w:rsidR="0096465F" w:rsidRPr="0096465F">
        <w:rPr>
          <w:b w:val="0"/>
          <w:bCs/>
        </w:rPr>
        <w:t>Adquisición de mobiliario para Hogares y Oficinas de Montevideo</w:t>
      </w:r>
      <w:r w:rsidR="00092689" w:rsidRPr="0096465F">
        <w:rPr>
          <w:b w:val="0"/>
          <w:bCs/>
        </w:rPr>
        <w:t>;</w:t>
      </w:r>
    </w:p>
    <w:p w:rsidR="001A0734" w:rsidRDefault="00C5474A" w:rsidP="001A0734">
      <w:pPr>
        <w:pStyle w:val="Ttulo"/>
        <w:ind w:firstLine="708"/>
        <w:jc w:val="both"/>
        <w:rPr>
          <w:rFonts w:cs="Arial"/>
          <w:b w:val="0"/>
          <w:bCs/>
        </w:rPr>
      </w:pPr>
      <w:r>
        <w:rPr>
          <w:u w:val="none"/>
        </w:rPr>
        <w:t xml:space="preserve">  </w:t>
      </w:r>
      <w:r w:rsidR="00092689">
        <w:rPr>
          <w:u w:val="none"/>
        </w:rPr>
        <w:t xml:space="preserve">RESULTANDO: 1) </w:t>
      </w:r>
      <w:r w:rsidR="00092689">
        <w:rPr>
          <w:b w:val="0"/>
          <w:bCs/>
          <w:u w:val="none"/>
        </w:rPr>
        <w:t>que cumplidos los trámites de estilo (publicaciones e invitaciones), al Acto de Apertura realizado con fecha 2</w:t>
      </w:r>
      <w:r w:rsidR="001A0734">
        <w:rPr>
          <w:b w:val="0"/>
          <w:bCs/>
          <w:u w:val="none"/>
        </w:rPr>
        <w:t>4</w:t>
      </w:r>
      <w:r w:rsidR="00092689">
        <w:rPr>
          <w:b w:val="0"/>
          <w:bCs/>
          <w:u w:val="none"/>
        </w:rPr>
        <w:t>.</w:t>
      </w:r>
      <w:r w:rsidR="001A0734">
        <w:rPr>
          <w:b w:val="0"/>
          <w:bCs/>
          <w:u w:val="none"/>
        </w:rPr>
        <w:t>7</w:t>
      </w:r>
      <w:r w:rsidR="00092689">
        <w:rPr>
          <w:b w:val="0"/>
          <w:bCs/>
          <w:u w:val="none"/>
        </w:rPr>
        <w:t>.2013 se presentaron las firmas</w:t>
      </w:r>
      <w:r w:rsidR="001A0734">
        <w:rPr>
          <w:b w:val="0"/>
          <w:bCs/>
          <w:u w:val="none"/>
        </w:rPr>
        <w:t xml:space="preserve"> </w:t>
      </w:r>
      <w:r w:rsidR="001A0734" w:rsidRPr="001A0734">
        <w:rPr>
          <w:rFonts w:cs="Arial"/>
          <w:b w:val="0"/>
          <w:bCs/>
          <w:u w:val="none"/>
        </w:rPr>
        <w:t>WALTER HUGO SA, DAVVE SRL, FUMAYA SA, NICOLAS DE MARCO y CIA. SA, BIDALCOR SA, BADANA SA, DISTRIBUIDORA MANANTIALES SA, MEDELTAR SA y PRONT</w:t>
      </w:r>
      <w:r w:rsidR="007678F8">
        <w:rPr>
          <w:rFonts w:cs="Arial"/>
          <w:b w:val="0"/>
          <w:bCs/>
          <w:u w:val="none"/>
        </w:rPr>
        <w:t>O</w:t>
      </w:r>
      <w:r w:rsidR="001A0734" w:rsidRPr="001A0734">
        <w:rPr>
          <w:rFonts w:cs="Arial"/>
          <w:b w:val="0"/>
          <w:bCs/>
          <w:u w:val="none"/>
        </w:rPr>
        <w:t>METAL;</w:t>
      </w:r>
      <w:r w:rsidR="001A0734">
        <w:rPr>
          <w:rFonts w:cs="Arial"/>
          <w:b w:val="0"/>
          <w:bCs/>
        </w:rPr>
        <w:t xml:space="preserve"> </w:t>
      </w:r>
    </w:p>
    <w:p w:rsidR="00092689" w:rsidRPr="00AA5842" w:rsidRDefault="00092689" w:rsidP="00C5474A">
      <w:pPr>
        <w:pStyle w:val="Textoindependiente2"/>
        <w:ind w:firstLine="2694"/>
      </w:pPr>
      <w:r w:rsidRPr="00B96C6B">
        <w:rPr>
          <w:b/>
        </w:rPr>
        <w:t>2)</w:t>
      </w:r>
      <w:r>
        <w:rPr>
          <w:b/>
          <w:bCs w:val="0"/>
        </w:rPr>
        <w:t xml:space="preserve"> </w:t>
      </w:r>
      <w:r w:rsidRPr="00B96C6B">
        <w:rPr>
          <w:bCs w:val="0"/>
        </w:rPr>
        <w:t>que la Comisión Asesora de Adjudicaciones,</w:t>
      </w:r>
      <w:r>
        <w:rPr>
          <w:b/>
          <w:bCs w:val="0"/>
        </w:rPr>
        <w:t xml:space="preserve"> </w:t>
      </w:r>
      <w:r w:rsidR="00B96C6B">
        <w:t>atendiendo al informe Técnico del Departamento de proveeduría sugiere adjudicar la licitación por un importe total de $ 2.580.476 impuestos incluidos y U$S 45.099,24 impuestos incluidos, de acuerdo al siguiente detalle: a BADANA SA por un importe total de $ 469.640 impuestos incluidos; BIDALCOR SA por U$S 17.123,45 impuestos incluidos; DAVVE SRL por $ 82.896 impuestos incluidos; DISTRIBUIDORA MANANTIALES por $ 1.205.859 impuestos incluidos; NICOLAS DE MARCOS Y CIA SA por $ 315.114 impuestos incluidos; PRONTOMETAL por U$S 27.975,79 impuestos incluidos; WALTER HUGO SA por $ 506.967 impuestos incluidos.</w:t>
      </w:r>
      <w:r w:rsidR="00AA5842">
        <w:t xml:space="preserve"> </w:t>
      </w:r>
      <w:r w:rsidR="00B96C6B">
        <w:t>Se declaran frustrados los renglones: 1</w:t>
      </w:r>
      <w:r w:rsidR="007678F8">
        <w:t>7</w:t>
      </w:r>
      <w:r w:rsidR="00B96C6B">
        <w:t>, 18, 20, 21 y 22 por no cotizar o no conformar</w:t>
      </w:r>
      <w:r w:rsidR="009D2E41">
        <w:t>;</w:t>
      </w:r>
      <w:r>
        <w:rPr>
          <w:b/>
          <w:bCs w:val="0"/>
        </w:rPr>
        <w:t xml:space="preserve"> </w:t>
      </w:r>
    </w:p>
    <w:p w:rsidR="00092689" w:rsidRDefault="00092689" w:rsidP="00C5474A">
      <w:pPr>
        <w:pStyle w:val="Ttulo"/>
        <w:ind w:firstLine="2694"/>
        <w:jc w:val="both"/>
        <w:rPr>
          <w:b w:val="0"/>
          <w:bCs/>
          <w:u w:val="none"/>
        </w:rPr>
      </w:pPr>
      <w:r>
        <w:rPr>
          <w:u w:val="none"/>
        </w:rPr>
        <w:t>3)</w:t>
      </w:r>
      <w:r>
        <w:rPr>
          <w:b w:val="0"/>
          <w:bCs/>
          <w:u w:val="none"/>
        </w:rPr>
        <w:t xml:space="preserve"> que consta Resolución Nº </w:t>
      </w:r>
      <w:r w:rsidR="00F25F5D">
        <w:rPr>
          <w:b w:val="0"/>
          <w:bCs/>
          <w:u w:val="none"/>
        </w:rPr>
        <w:t>4797/013 de fecha 30</w:t>
      </w:r>
      <w:r>
        <w:rPr>
          <w:b w:val="0"/>
          <w:bCs/>
          <w:u w:val="none"/>
        </w:rPr>
        <w:t>.</w:t>
      </w:r>
      <w:r w:rsidR="00F25F5D">
        <w:rPr>
          <w:b w:val="0"/>
          <w:bCs/>
          <w:u w:val="none"/>
        </w:rPr>
        <w:t>12</w:t>
      </w:r>
      <w:r>
        <w:rPr>
          <w:b w:val="0"/>
          <w:bCs/>
          <w:u w:val="none"/>
        </w:rPr>
        <w:t xml:space="preserve">.2013 del Directorio del INAU, adjudicando el llamado de acuerdo </w:t>
      </w:r>
      <w:r w:rsidR="00C5474A">
        <w:rPr>
          <w:b w:val="0"/>
          <w:bCs/>
          <w:u w:val="none"/>
        </w:rPr>
        <w:t>con</w:t>
      </w:r>
      <w:r>
        <w:rPr>
          <w:b w:val="0"/>
          <w:bCs/>
          <w:u w:val="none"/>
        </w:rPr>
        <w:t xml:space="preserve"> lo </w:t>
      </w:r>
      <w:r w:rsidRPr="00C5474A">
        <w:rPr>
          <w:b w:val="0"/>
          <w:bCs/>
          <w:spacing w:val="6"/>
          <w:u w:val="none"/>
        </w:rPr>
        <w:t xml:space="preserve">dictaminado por la Comisión Asesora de Adjudicaciones </w:t>
      </w:r>
      <w:r w:rsidR="00705D14" w:rsidRPr="00C5474A">
        <w:rPr>
          <w:b w:val="0"/>
          <w:bCs/>
          <w:spacing w:val="6"/>
          <w:u w:val="none"/>
        </w:rPr>
        <w:t xml:space="preserve"> por </w:t>
      </w:r>
      <w:r w:rsidRPr="00C5474A">
        <w:rPr>
          <w:b w:val="0"/>
          <w:bCs/>
          <w:spacing w:val="6"/>
          <w:u w:val="none"/>
        </w:rPr>
        <w:t xml:space="preserve">un </w:t>
      </w:r>
      <w:r w:rsidR="00F25F5D" w:rsidRPr="00C5474A">
        <w:rPr>
          <w:b w:val="0"/>
          <w:bCs/>
          <w:spacing w:val="6"/>
          <w:u w:val="none"/>
        </w:rPr>
        <w:t xml:space="preserve">importe de </w:t>
      </w:r>
      <w:r w:rsidR="00F25F5D" w:rsidRPr="00C5474A">
        <w:rPr>
          <w:b w:val="0"/>
          <w:bCs/>
          <w:spacing w:val="6"/>
          <w:u w:val="none"/>
        </w:rPr>
        <w:lastRenderedPageBreak/>
        <w:t>$</w:t>
      </w:r>
      <w:r w:rsidR="00F25F5D">
        <w:rPr>
          <w:b w:val="0"/>
          <w:bCs/>
          <w:u w:val="none"/>
        </w:rPr>
        <w:t xml:space="preserve"> 2.580.476</w:t>
      </w:r>
      <w:r>
        <w:rPr>
          <w:b w:val="0"/>
          <w:bCs/>
          <w:u w:val="none"/>
        </w:rPr>
        <w:t xml:space="preserve"> impuestos incluidos</w:t>
      </w:r>
      <w:r w:rsidR="00F25F5D">
        <w:rPr>
          <w:b w:val="0"/>
          <w:bCs/>
          <w:u w:val="none"/>
        </w:rPr>
        <w:t xml:space="preserve"> y un importe total de U$S 45.099,24 impuestos incluidos, más ajustes paramétricos de la firma PRONTOMETAL</w:t>
      </w:r>
      <w:r>
        <w:rPr>
          <w:b w:val="0"/>
          <w:bCs/>
          <w:u w:val="none"/>
        </w:rPr>
        <w:t xml:space="preserve">; </w:t>
      </w:r>
    </w:p>
    <w:p w:rsidR="00685E30" w:rsidRDefault="00685E30" w:rsidP="00C5474A">
      <w:pPr>
        <w:pStyle w:val="Ttulo"/>
        <w:ind w:firstLine="2694"/>
        <w:jc w:val="both"/>
        <w:rPr>
          <w:b w:val="0"/>
          <w:bCs/>
          <w:u w:val="none"/>
        </w:rPr>
      </w:pPr>
      <w:r w:rsidRPr="00685E30">
        <w:rPr>
          <w:bCs/>
          <w:u w:val="none"/>
        </w:rPr>
        <w:t>4)</w:t>
      </w:r>
      <w:r>
        <w:rPr>
          <w:b w:val="0"/>
          <w:bCs/>
          <w:u w:val="none"/>
        </w:rPr>
        <w:t xml:space="preserve"> que </w:t>
      </w:r>
      <w:r w:rsidR="003D099D" w:rsidRPr="003D099D">
        <w:rPr>
          <w:b w:val="0"/>
          <w:bCs/>
          <w:u w:val="none"/>
        </w:rPr>
        <w:t xml:space="preserve">la administración informa que los créditos se afectarán con crédito fiscal correspondiente al </w:t>
      </w:r>
      <w:r w:rsidR="00C5474A">
        <w:rPr>
          <w:b w:val="0"/>
          <w:bCs/>
          <w:u w:val="none"/>
        </w:rPr>
        <w:t>E</w:t>
      </w:r>
      <w:r w:rsidR="003D099D" w:rsidRPr="003D099D">
        <w:rPr>
          <w:b w:val="0"/>
          <w:bCs/>
          <w:u w:val="none"/>
        </w:rPr>
        <w:t>jercicio 2014;</w:t>
      </w:r>
      <w:r>
        <w:rPr>
          <w:b w:val="0"/>
          <w:bCs/>
          <w:u w:val="none"/>
        </w:rPr>
        <w:t xml:space="preserve"> </w:t>
      </w:r>
    </w:p>
    <w:p w:rsidR="00092689" w:rsidRDefault="00092689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Cs/>
          <w:u w:val="none"/>
        </w:rPr>
        <w:t>CONSIDERANDO: 1)</w:t>
      </w:r>
      <w:r>
        <w:rPr>
          <w:b w:val="0"/>
          <w:bCs/>
          <w:u w:val="none"/>
        </w:rPr>
        <w:t xml:space="preserve"> que el procedimiento licitatorio se enmarca en las normas vigentes (</w:t>
      </w:r>
      <w:r w:rsidR="00C5474A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</w:t>
      </w:r>
      <w:r w:rsidR="00C5474A">
        <w:rPr>
          <w:b w:val="0"/>
          <w:bCs/>
          <w:u w:val="none"/>
        </w:rPr>
        <w:t>ículo</w:t>
      </w:r>
      <w:r>
        <w:rPr>
          <w:b w:val="0"/>
          <w:bCs/>
          <w:u w:val="none"/>
        </w:rPr>
        <w:t xml:space="preserve"> 33 y siguientes del TOCAF), por lo que el gasto no merece objeciones legales;</w:t>
      </w:r>
    </w:p>
    <w:p w:rsidR="00092689" w:rsidRDefault="00092689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 </w:t>
      </w:r>
      <w:r>
        <w:rPr>
          <w:u w:val="none"/>
        </w:rPr>
        <w:t xml:space="preserve">ATENTO: </w:t>
      </w:r>
      <w:r>
        <w:rPr>
          <w:b w:val="0"/>
          <w:bCs/>
          <w:u w:val="none"/>
        </w:rPr>
        <w:t xml:space="preserve">a lo precedentemente expuesto y a lo establecido en el </w:t>
      </w:r>
      <w:r w:rsidR="00C5474A">
        <w:rPr>
          <w:b w:val="0"/>
          <w:bCs/>
          <w:u w:val="none"/>
        </w:rPr>
        <w:t>A</w:t>
      </w:r>
      <w:r>
        <w:rPr>
          <w:b w:val="0"/>
          <w:bCs/>
          <w:u w:val="none"/>
        </w:rPr>
        <w:t xml:space="preserve">rtículo 211 </w:t>
      </w:r>
      <w:r w:rsidR="00C5474A">
        <w:rPr>
          <w:b w:val="0"/>
          <w:bCs/>
          <w:u w:val="none"/>
        </w:rPr>
        <w:t>L</w:t>
      </w:r>
      <w:r>
        <w:rPr>
          <w:b w:val="0"/>
          <w:bCs/>
          <w:u w:val="none"/>
        </w:rPr>
        <w:t>iteral B) de la Constitución de la República;</w:t>
      </w:r>
    </w:p>
    <w:p w:rsidR="00092689" w:rsidRDefault="00092689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092689" w:rsidRDefault="00C5474A" w:rsidP="00C5474A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C5474A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0F2AA4">
        <w:rPr>
          <w:rFonts w:ascii="Arial" w:hAnsi="Arial" w:cs="Arial"/>
          <w:b w:val="0"/>
          <w:bCs/>
        </w:rPr>
        <w:t>No formular observaciones;</w:t>
      </w:r>
    </w:p>
    <w:p w:rsidR="003E1FCF" w:rsidRDefault="00C5474A" w:rsidP="003E1FCF">
      <w:pPr>
        <w:pStyle w:val="Ttulo"/>
        <w:tabs>
          <w:tab w:val="num" w:pos="720"/>
        </w:tabs>
        <w:ind w:left="284" w:hanging="284"/>
        <w:jc w:val="both"/>
        <w:rPr>
          <w:rFonts w:cs="Arial"/>
          <w:b w:val="0"/>
          <w:bCs/>
          <w:u w:val="none"/>
        </w:rPr>
      </w:pPr>
      <w:r w:rsidRPr="00C5474A">
        <w:rPr>
          <w:rFonts w:cs="Arial"/>
          <w:bCs/>
          <w:u w:val="none"/>
          <w:lang w:val="es-ES"/>
        </w:rPr>
        <w:t>2)</w:t>
      </w:r>
      <w:r>
        <w:rPr>
          <w:rFonts w:cs="Arial"/>
          <w:b w:val="0"/>
          <w:bCs/>
          <w:u w:val="none"/>
        </w:rPr>
        <w:t xml:space="preserve"> </w:t>
      </w:r>
      <w:r w:rsidR="00092689">
        <w:rPr>
          <w:rFonts w:cs="Arial"/>
          <w:b w:val="0"/>
          <w:bCs/>
          <w:u w:val="none"/>
        </w:rPr>
        <w:t>Cometer a</w:t>
      </w:r>
      <w:r w:rsidR="003E1FCF">
        <w:rPr>
          <w:rFonts w:cs="Arial"/>
          <w:b w:val="0"/>
          <w:bCs/>
          <w:u w:val="none"/>
        </w:rPr>
        <w:t xml:space="preserve"> </w:t>
      </w:r>
      <w:r w:rsidR="00092689">
        <w:rPr>
          <w:rFonts w:cs="Arial"/>
          <w:b w:val="0"/>
          <w:bCs/>
          <w:u w:val="none"/>
        </w:rPr>
        <w:t>l</w:t>
      </w:r>
      <w:r w:rsidR="003E1FCF">
        <w:rPr>
          <w:rFonts w:cs="Arial"/>
          <w:b w:val="0"/>
          <w:bCs/>
          <w:u w:val="none"/>
        </w:rPr>
        <w:t>a</w:t>
      </w:r>
      <w:r w:rsidR="00092689">
        <w:rPr>
          <w:rFonts w:cs="Arial"/>
          <w:b w:val="0"/>
          <w:bCs/>
          <w:u w:val="none"/>
        </w:rPr>
        <w:t xml:space="preserve"> Contador</w:t>
      </w:r>
      <w:r w:rsidR="003E1FCF">
        <w:rPr>
          <w:rFonts w:cs="Arial"/>
          <w:b w:val="0"/>
          <w:bCs/>
          <w:u w:val="none"/>
        </w:rPr>
        <w:t>a</w:t>
      </w:r>
      <w:r w:rsidR="00092689">
        <w:rPr>
          <w:rFonts w:cs="Arial"/>
          <w:b w:val="0"/>
          <w:bCs/>
          <w:u w:val="none"/>
        </w:rPr>
        <w:t xml:space="preserve"> Delgad</w:t>
      </w:r>
      <w:r w:rsidR="003E1FCF">
        <w:rPr>
          <w:rFonts w:cs="Arial"/>
          <w:b w:val="0"/>
          <w:bCs/>
          <w:u w:val="none"/>
        </w:rPr>
        <w:t>a</w:t>
      </w:r>
      <w:r w:rsidR="00092689">
        <w:rPr>
          <w:rFonts w:cs="Arial"/>
          <w:b w:val="0"/>
          <w:bCs/>
          <w:u w:val="none"/>
        </w:rPr>
        <w:t xml:space="preserve"> en el Instituto del Niño y Adolescente del </w:t>
      </w:r>
      <w:r w:rsidR="00092689" w:rsidRPr="003E1FCF">
        <w:rPr>
          <w:rFonts w:cs="Arial"/>
          <w:b w:val="0"/>
          <w:bCs/>
          <w:spacing w:val="18"/>
          <w:u w:val="none"/>
        </w:rPr>
        <w:t xml:space="preserve">Uruguay (INAU), la intervención del gasto </w:t>
      </w:r>
      <w:r w:rsidR="000F2AA4" w:rsidRPr="003E1FCF">
        <w:rPr>
          <w:rFonts w:cs="Arial"/>
          <w:b w:val="0"/>
          <w:bCs/>
          <w:spacing w:val="18"/>
          <w:u w:val="none"/>
        </w:rPr>
        <w:t>por un importe total de $</w:t>
      </w:r>
      <w:r w:rsidR="000F2AA4">
        <w:rPr>
          <w:rFonts w:cs="Arial"/>
          <w:b w:val="0"/>
          <w:bCs/>
          <w:u w:val="none"/>
        </w:rPr>
        <w:t xml:space="preserve"> 2.580.476 impuestos incluidos y U$S</w:t>
      </w:r>
      <w:r w:rsidR="00092689">
        <w:rPr>
          <w:b w:val="0"/>
          <w:bCs/>
          <w:u w:val="none"/>
        </w:rPr>
        <w:t xml:space="preserve"> </w:t>
      </w:r>
      <w:r w:rsidR="000F2AA4">
        <w:rPr>
          <w:b w:val="0"/>
          <w:bCs/>
          <w:u w:val="none"/>
        </w:rPr>
        <w:t>45.099,24</w:t>
      </w:r>
      <w:r w:rsidR="00092689">
        <w:rPr>
          <w:b w:val="0"/>
          <w:bCs/>
          <w:u w:val="none"/>
        </w:rPr>
        <w:t xml:space="preserve"> impuestos incluidos</w:t>
      </w:r>
      <w:r w:rsidR="000F2AA4">
        <w:rPr>
          <w:b w:val="0"/>
          <w:bCs/>
          <w:u w:val="none"/>
        </w:rPr>
        <w:t xml:space="preserve"> m</w:t>
      </w:r>
      <w:r w:rsidR="003E1FCF">
        <w:rPr>
          <w:b w:val="0"/>
          <w:bCs/>
          <w:u w:val="none"/>
        </w:rPr>
        <w:t>á</w:t>
      </w:r>
      <w:r w:rsidR="000F2AA4">
        <w:rPr>
          <w:b w:val="0"/>
          <w:bCs/>
          <w:u w:val="none"/>
        </w:rPr>
        <w:t xml:space="preserve">s ajustes paramétricos de la firma </w:t>
      </w:r>
      <w:proofErr w:type="spellStart"/>
      <w:r w:rsidR="000F2AA4">
        <w:rPr>
          <w:b w:val="0"/>
          <w:bCs/>
          <w:u w:val="none"/>
        </w:rPr>
        <w:t>Prontometal</w:t>
      </w:r>
      <w:proofErr w:type="spellEnd"/>
      <w:r w:rsidR="00092689">
        <w:rPr>
          <w:b w:val="0"/>
          <w:bCs/>
          <w:u w:val="none"/>
        </w:rPr>
        <w:t>,</w:t>
      </w:r>
      <w:r w:rsidR="00092689">
        <w:rPr>
          <w:rFonts w:cs="Arial"/>
          <w:b w:val="0"/>
          <w:bCs/>
          <w:u w:val="none"/>
        </w:rPr>
        <w:t xml:space="preserve"> derivado de la Licitación Pública Número </w:t>
      </w:r>
      <w:r w:rsidR="000F2AA4">
        <w:rPr>
          <w:rFonts w:cs="Arial"/>
          <w:b w:val="0"/>
          <w:bCs/>
          <w:u w:val="none"/>
        </w:rPr>
        <w:t>9</w:t>
      </w:r>
      <w:r w:rsidR="00092689">
        <w:rPr>
          <w:rFonts w:cs="Arial"/>
          <w:b w:val="0"/>
          <w:bCs/>
          <w:u w:val="none"/>
        </w:rPr>
        <w:t xml:space="preserve">/2013 </w:t>
      </w:r>
      <w:r w:rsidR="000F2AA4" w:rsidRPr="000F2AA4">
        <w:rPr>
          <w:b w:val="0"/>
          <w:bCs/>
          <w:u w:val="none"/>
        </w:rPr>
        <w:t>convocada para la Adquisición de mobiliario para Hogares y Oficinas de Montevideo</w:t>
      </w:r>
      <w:r w:rsidR="000F2AA4">
        <w:rPr>
          <w:rFonts w:cs="Arial"/>
          <w:b w:val="0"/>
          <w:bCs/>
          <w:u w:val="none"/>
        </w:rPr>
        <w:t xml:space="preserve">, </w:t>
      </w:r>
      <w:r w:rsidR="00092689">
        <w:rPr>
          <w:rFonts w:cs="Arial"/>
          <w:b w:val="0"/>
          <w:bCs/>
          <w:u w:val="none"/>
        </w:rPr>
        <w:t>adjudicada a la</w:t>
      </w:r>
      <w:r w:rsidR="000F2AA4">
        <w:rPr>
          <w:rFonts w:cs="Arial"/>
          <w:b w:val="0"/>
          <w:bCs/>
          <w:u w:val="none"/>
        </w:rPr>
        <w:t>s</w:t>
      </w:r>
      <w:r w:rsidR="00092689">
        <w:rPr>
          <w:rFonts w:cs="Arial"/>
          <w:b w:val="0"/>
          <w:bCs/>
          <w:u w:val="none"/>
        </w:rPr>
        <w:t xml:space="preserve"> firma</w:t>
      </w:r>
      <w:r w:rsidR="000F2AA4">
        <w:rPr>
          <w:rFonts w:cs="Arial"/>
          <w:b w:val="0"/>
          <w:bCs/>
          <w:u w:val="none"/>
        </w:rPr>
        <w:t>s</w:t>
      </w:r>
      <w:r w:rsidR="00092689">
        <w:rPr>
          <w:rFonts w:cs="Arial"/>
          <w:b w:val="0"/>
          <w:bCs/>
          <w:u w:val="none"/>
        </w:rPr>
        <w:t xml:space="preserve"> </w:t>
      </w:r>
      <w:r w:rsidR="000F2AA4" w:rsidRPr="000F2AA4">
        <w:rPr>
          <w:rFonts w:cs="Arial"/>
          <w:b w:val="0"/>
          <w:u w:val="none"/>
        </w:rPr>
        <w:t>BADANA SA; BIDALCOR SA; DAVVE;  DISTRIBUIDORA MANANTIALES; NICO</w:t>
      </w:r>
      <w:r w:rsidR="000F2AA4">
        <w:rPr>
          <w:rFonts w:cs="Arial"/>
          <w:b w:val="0"/>
          <w:u w:val="none"/>
        </w:rPr>
        <w:t>L</w:t>
      </w:r>
      <w:r w:rsidR="000F2AA4" w:rsidRPr="000F2AA4">
        <w:rPr>
          <w:rFonts w:cs="Arial"/>
          <w:b w:val="0"/>
          <w:u w:val="none"/>
        </w:rPr>
        <w:t>AS DE MARCOS Y CIA SA; PRONTOMETAL y WALTER HUGO SA.</w:t>
      </w:r>
      <w:r w:rsidR="00092689" w:rsidRPr="000F2AA4">
        <w:rPr>
          <w:rFonts w:cs="Arial"/>
          <w:b w:val="0"/>
          <w:bCs/>
          <w:u w:val="none"/>
        </w:rPr>
        <w:t>,</w:t>
      </w:r>
      <w:r w:rsidR="00092689">
        <w:rPr>
          <w:rFonts w:cs="Arial"/>
          <w:b w:val="0"/>
          <w:bCs/>
          <w:u w:val="none"/>
        </w:rPr>
        <w:t xml:space="preserve"> previo control de su imputación en el objeto del gasto adecuado y de lo establecido en el </w:t>
      </w:r>
      <w:r w:rsidR="003E1FCF">
        <w:rPr>
          <w:rFonts w:cs="Arial"/>
          <w:b w:val="0"/>
          <w:bCs/>
          <w:u w:val="none"/>
        </w:rPr>
        <w:t>A</w:t>
      </w:r>
      <w:r w:rsidR="00092689">
        <w:rPr>
          <w:rFonts w:cs="Arial"/>
          <w:b w:val="0"/>
          <w:bCs/>
          <w:u w:val="none"/>
        </w:rPr>
        <w:t xml:space="preserve">rtículo 3 de la Ley 18.244;                     </w:t>
      </w:r>
    </w:p>
    <w:p w:rsidR="00092689" w:rsidRPr="003E1FCF" w:rsidRDefault="00092689" w:rsidP="003E1FCF">
      <w:pPr>
        <w:pStyle w:val="Ttulo"/>
        <w:tabs>
          <w:tab w:val="num" w:pos="720"/>
        </w:tabs>
        <w:ind w:left="284" w:hanging="284"/>
        <w:jc w:val="both"/>
        <w:rPr>
          <w:rFonts w:cs="Arial"/>
          <w:b w:val="0"/>
          <w:bCs/>
          <w:u w:val="none"/>
        </w:rPr>
      </w:pPr>
      <w:r w:rsidRPr="003E1FCF">
        <w:rPr>
          <w:u w:val="none"/>
        </w:rPr>
        <w:t>3)</w:t>
      </w:r>
      <w:r w:rsidRPr="003E1FCF">
        <w:rPr>
          <w:u w:val="none"/>
          <w:lang w:val="es-MX"/>
        </w:rPr>
        <w:t xml:space="preserve"> </w:t>
      </w:r>
      <w:r w:rsidRPr="003E1FCF">
        <w:rPr>
          <w:b w:val="0"/>
          <w:u w:val="none"/>
          <w:lang w:val="es-MX"/>
        </w:rPr>
        <w:t>Comunicar a</w:t>
      </w:r>
      <w:r w:rsidR="003E1FCF">
        <w:rPr>
          <w:b w:val="0"/>
          <w:u w:val="none"/>
          <w:lang w:val="es-MX"/>
        </w:rPr>
        <w:t xml:space="preserve"> </w:t>
      </w:r>
      <w:r w:rsidRPr="003E1FCF">
        <w:rPr>
          <w:b w:val="0"/>
          <w:u w:val="none"/>
          <w:lang w:val="es-MX"/>
        </w:rPr>
        <w:t>l</w:t>
      </w:r>
      <w:r w:rsidR="003E1FCF">
        <w:rPr>
          <w:b w:val="0"/>
          <w:u w:val="none"/>
          <w:lang w:val="es-MX"/>
        </w:rPr>
        <w:t>a</w:t>
      </w:r>
      <w:r w:rsidRPr="003E1FCF">
        <w:rPr>
          <w:b w:val="0"/>
          <w:u w:val="none"/>
          <w:lang w:val="es-MX"/>
        </w:rPr>
        <w:t xml:space="preserve"> Contador</w:t>
      </w:r>
      <w:r w:rsidR="003E1FCF">
        <w:rPr>
          <w:b w:val="0"/>
          <w:u w:val="none"/>
          <w:lang w:val="es-MX"/>
        </w:rPr>
        <w:t>a</w:t>
      </w:r>
      <w:r w:rsidRPr="003E1FCF">
        <w:rPr>
          <w:b w:val="0"/>
          <w:u w:val="none"/>
          <w:lang w:val="es-MX"/>
        </w:rPr>
        <w:t xml:space="preserve"> Delega</w:t>
      </w:r>
      <w:r w:rsidR="003E1FCF">
        <w:rPr>
          <w:b w:val="0"/>
          <w:u w:val="none"/>
          <w:lang w:val="es-MX"/>
        </w:rPr>
        <w:t>da</w:t>
      </w:r>
      <w:r w:rsidR="000F2AA4" w:rsidRPr="003E1FCF">
        <w:rPr>
          <w:b w:val="0"/>
          <w:u w:val="none"/>
          <w:lang w:val="es-MX"/>
        </w:rPr>
        <w:t>;</w:t>
      </w:r>
      <w:r w:rsidR="003E1FCF">
        <w:rPr>
          <w:b w:val="0"/>
          <w:u w:val="none"/>
          <w:lang w:val="es-MX"/>
        </w:rPr>
        <w:t xml:space="preserve"> y</w:t>
      </w:r>
    </w:p>
    <w:p w:rsidR="000F2AA4" w:rsidRPr="000F2AA4" w:rsidRDefault="000F2AA4" w:rsidP="003E1FCF">
      <w:pPr>
        <w:spacing w:line="360" w:lineRule="auto"/>
        <w:jc w:val="both"/>
        <w:rPr>
          <w:rFonts w:cs="Arial"/>
          <w:lang w:val="es-MX"/>
        </w:rPr>
      </w:pPr>
      <w:r w:rsidRPr="003E1FCF">
        <w:rPr>
          <w:rFonts w:ascii="Arial" w:hAnsi="Arial" w:cs="Arial"/>
          <w:bCs/>
          <w:lang w:val="es-MX"/>
        </w:rPr>
        <w:t>4)</w:t>
      </w:r>
      <w:r>
        <w:rPr>
          <w:rFonts w:ascii="Arial" w:hAnsi="Arial" w:cs="Arial"/>
          <w:b w:val="0"/>
          <w:bCs/>
          <w:lang w:val="es-MX"/>
        </w:rPr>
        <w:t xml:space="preserve"> Devolver las actuaciones.</w:t>
      </w:r>
    </w:p>
    <w:p w:rsidR="00092689" w:rsidRDefault="00092689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E1FCF" w:rsidRDefault="003E1FC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E1FCF" w:rsidRDefault="003E1FC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E1FCF" w:rsidRDefault="003E1FCF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E1FCF" w:rsidRDefault="003E1FCF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sectPr w:rsidR="003E1FCF" w:rsidSect="00C5474A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65D86F24"/>
    <w:multiLevelType w:val="hybridMultilevel"/>
    <w:tmpl w:val="EF80CBB2"/>
    <w:lvl w:ilvl="0" w:tplc="44841048">
      <w:start w:val="2"/>
      <w:numFmt w:val="decimal"/>
      <w:lvlText w:val="%1.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613"/>
        </w:tabs>
        <w:ind w:left="26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333"/>
        </w:tabs>
        <w:ind w:left="33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53"/>
        </w:tabs>
        <w:ind w:left="40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73"/>
        </w:tabs>
        <w:ind w:left="47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93"/>
        </w:tabs>
        <w:ind w:left="54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13"/>
        </w:tabs>
        <w:ind w:left="62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933"/>
        </w:tabs>
        <w:ind w:left="69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53"/>
        </w:tabs>
        <w:ind w:left="7653" w:hanging="180"/>
      </w:pPr>
    </w:lvl>
  </w:abstractNum>
  <w:abstractNum w:abstractNumId="16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18"/>
  </w:num>
  <w:num w:numId="12">
    <w:abstractNumId w:val="20"/>
  </w:num>
  <w:num w:numId="13">
    <w:abstractNumId w:val="22"/>
  </w:num>
  <w:num w:numId="14">
    <w:abstractNumId w:val="5"/>
  </w:num>
  <w:num w:numId="15">
    <w:abstractNumId w:val="13"/>
  </w:num>
  <w:num w:numId="16">
    <w:abstractNumId w:val="16"/>
  </w:num>
  <w:num w:numId="17">
    <w:abstractNumId w:val="19"/>
  </w:num>
  <w:num w:numId="18">
    <w:abstractNumId w:val="8"/>
  </w:num>
  <w:num w:numId="19">
    <w:abstractNumId w:val="9"/>
  </w:num>
  <w:num w:numId="20">
    <w:abstractNumId w:val="7"/>
  </w:num>
  <w:num w:numId="21">
    <w:abstractNumId w:val="1"/>
  </w:num>
  <w:num w:numId="22">
    <w:abstractNumId w:val="0"/>
  </w:num>
  <w:num w:numId="23">
    <w:abstractNumId w:val="9"/>
    <w:lvlOverride w:ilvl="0">
      <w:startOverride w:val="9"/>
    </w:lvlOverride>
  </w:num>
  <w:num w:numId="24">
    <w:abstractNumId w:val="15"/>
  </w:num>
  <w:num w:numId="2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F7"/>
    <w:rsid w:val="00035D35"/>
    <w:rsid w:val="00047C79"/>
    <w:rsid w:val="00092689"/>
    <w:rsid w:val="000B433D"/>
    <w:rsid w:val="000E7E4B"/>
    <w:rsid w:val="000F2AA4"/>
    <w:rsid w:val="00125185"/>
    <w:rsid w:val="0017253E"/>
    <w:rsid w:val="00174E39"/>
    <w:rsid w:val="001A0734"/>
    <w:rsid w:val="002249D9"/>
    <w:rsid w:val="002435F7"/>
    <w:rsid w:val="00267644"/>
    <w:rsid w:val="002D24EB"/>
    <w:rsid w:val="003327C6"/>
    <w:rsid w:val="0036353B"/>
    <w:rsid w:val="003739D4"/>
    <w:rsid w:val="003D099D"/>
    <w:rsid w:val="003E1FCF"/>
    <w:rsid w:val="004247A5"/>
    <w:rsid w:val="005A343D"/>
    <w:rsid w:val="005B07B6"/>
    <w:rsid w:val="00640A65"/>
    <w:rsid w:val="00653EDA"/>
    <w:rsid w:val="00685E30"/>
    <w:rsid w:val="00705D14"/>
    <w:rsid w:val="00727890"/>
    <w:rsid w:val="00746E30"/>
    <w:rsid w:val="0075560C"/>
    <w:rsid w:val="007678F8"/>
    <w:rsid w:val="007765CC"/>
    <w:rsid w:val="00783277"/>
    <w:rsid w:val="007A22DB"/>
    <w:rsid w:val="007A3B8F"/>
    <w:rsid w:val="007C12B2"/>
    <w:rsid w:val="00815B77"/>
    <w:rsid w:val="0085526E"/>
    <w:rsid w:val="0087249C"/>
    <w:rsid w:val="008F7C0F"/>
    <w:rsid w:val="00903106"/>
    <w:rsid w:val="0092449C"/>
    <w:rsid w:val="0096465F"/>
    <w:rsid w:val="009D2E41"/>
    <w:rsid w:val="00A37428"/>
    <w:rsid w:val="00A512B1"/>
    <w:rsid w:val="00A9234C"/>
    <w:rsid w:val="00AA5842"/>
    <w:rsid w:val="00B236FF"/>
    <w:rsid w:val="00B74AE6"/>
    <w:rsid w:val="00B96C6B"/>
    <w:rsid w:val="00C07B9A"/>
    <w:rsid w:val="00C53FD3"/>
    <w:rsid w:val="00C5474A"/>
    <w:rsid w:val="00C55FD8"/>
    <w:rsid w:val="00C705C9"/>
    <w:rsid w:val="00CE51D0"/>
    <w:rsid w:val="00DD04DC"/>
    <w:rsid w:val="00DD3847"/>
    <w:rsid w:val="00E04AC1"/>
    <w:rsid w:val="00E24350"/>
    <w:rsid w:val="00E54DD2"/>
    <w:rsid w:val="00E617BF"/>
    <w:rsid w:val="00E9375B"/>
    <w:rsid w:val="00EA27ED"/>
    <w:rsid w:val="00F06BB8"/>
    <w:rsid w:val="00F25F5D"/>
    <w:rsid w:val="00F30AF6"/>
    <w:rsid w:val="00F33CD5"/>
    <w:rsid w:val="00F4230F"/>
    <w:rsid w:val="00F9008B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spacing w:line="360" w:lineRule="auto"/>
      <w:ind w:left="2832"/>
      <w:jc w:val="both"/>
    </w:pPr>
    <w:rPr>
      <w:rFonts w:ascii="Arial" w:hAnsi="Arial" w:cs="Arial"/>
      <w:b w:val="0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spacing w:line="360" w:lineRule="auto"/>
      <w:ind w:left="2832"/>
      <w:jc w:val="both"/>
    </w:pPr>
    <w:rPr>
      <w:rFonts w:ascii="Arial" w:hAnsi="Arial" w:cs="Arial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B2BD-5A5F-49A0-BC43-0CEFCDC4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> 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2014-02-03T13:35:00Z</cp:lastPrinted>
  <dcterms:created xsi:type="dcterms:W3CDTF">2014-02-03T13:36:00Z</dcterms:created>
  <dcterms:modified xsi:type="dcterms:W3CDTF">2014-02-03T13:36:00Z</dcterms:modified>
</cp:coreProperties>
</file>