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3D" w:rsidRDefault="002B633D" w:rsidP="002B633D">
      <w:pPr>
        <w:pStyle w:val="Textoindependiente"/>
        <w:jc w:val="right"/>
      </w:pPr>
      <w:r>
        <w:t>Montevideo, 21 de enero de 2014.</w:t>
      </w:r>
    </w:p>
    <w:p w:rsidR="002B5DFF" w:rsidRDefault="002B5DFF" w:rsidP="002B633D">
      <w:pPr>
        <w:pStyle w:val="Textoindependiente"/>
      </w:pPr>
    </w:p>
    <w:p w:rsidR="002B5DFF" w:rsidRDefault="002B5DFF" w:rsidP="002B633D">
      <w:pPr>
        <w:pStyle w:val="Textoindependiente"/>
      </w:pPr>
    </w:p>
    <w:p w:rsidR="002B633D" w:rsidRDefault="001F059A" w:rsidP="002B633D">
      <w:pPr>
        <w:pStyle w:val="Textoindependiente"/>
      </w:pPr>
      <w:r>
        <w:t>S</w:t>
      </w:r>
      <w:r w:rsidR="002B633D">
        <w:t>eño</w:t>
      </w:r>
      <w:r>
        <w:t>r</w:t>
      </w:r>
    </w:p>
    <w:p w:rsidR="001F059A" w:rsidRDefault="001F059A" w:rsidP="002B633D">
      <w:pPr>
        <w:pStyle w:val="Textoindependiente"/>
      </w:pPr>
      <w:r>
        <w:t xml:space="preserve">Ministro de Vivienda Ordenamiento Territorial y Medio </w:t>
      </w:r>
      <w:proofErr w:type="gramStart"/>
      <w:r>
        <w:t>Ambiente ;</w:t>
      </w:r>
      <w:proofErr w:type="gramEnd"/>
    </w:p>
    <w:p w:rsidR="001F059A" w:rsidRDefault="001F059A" w:rsidP="002B633D">
      <w:pPr>
        <w:pStyle w:val="Textoindependiente"/>
      </w:pPr>
      <w:r>
        <w:t xml:space="preserve">Arq. Francisco </w:t>
      </w:r>
      <w:proofErr w:type="spellStart"/>
      <w:r>
        <w:t>Beltrame</w:t>
      </w:r>
      <w:proofErr w:type="spellEnd"/>
    </w:p>
    <w:p w:rsidR="002B5DFF" w:rsidRDefault="002B5DFF" w:rsidP="002B633D">
      <w:pPr>
        <w:pStyle w:val="Textoindependiente"/>
        <w:ind w:firstLine="708"/>
        <w:jc w:val="right"/>
      </w:pPr>
    </w:p>
    <w:p w:rsidR="002B5DFF" w:rsidRDefault="002B5DFF" w:rsidP="002B633D">
      <w:pPr>
        <w:pStyle w:val="Textoindependiente"/>
        <w:ind w:firstLine="708"/>
        <w:jc w:val="right"/>
      </w:pPr>
    </w:p>
    <w:p w:rsidR="001F059A" w:rsidRDefault="002B633D" w:rsidP="002B633D">
      <w:pPr>
        <w:pStyle w:val="Textoindependiente"/>
        <w:ind w:firstLine="708"/>
        <w:jc w:val="right"/>
      </w:pPr>
      <w:r>
        <w:t xml:space="preserve">E </w:t>
      </w:r>
      <w:proofErr w:type="spellStart"/>
      <w:r>
        <w:t>E</w:t>
      </w:r>
      <w:proofErr w:type="spellEnd"/>
      <w:r>
        <w:t xml:space="preserve"> 2013-17-1-0008458</w:t>
      </w:r>
    </w:p>
    <w:p w:rsidR="002B633D" w:rsidRDefault="002B633D" w:rsidP="002B633D">
      <w:pPr>
        <w:pStyle w:val="Textoindependiente"/>
        <w:ind w:firstLine="708"/>
        <w:jc w:val="right"/>
      </w:pPr>
      <w:r>
        <w:t>Of. N° 572/14.</w:t>
      </w:r>
    </w:p>
    <w:p w:rsidR="002B633D" w:rsidRDefault="002B633D" w:rsidP="002B633D">
      <w:pPr>
        <w:pStyle w:val="Textoindependiente"/>
        <w:ind w:firstLine="708"/>
        <w:jc w:val="right"/>
      </w:pPr>
      <w:proofErr w:type="spellStart"/>
      <w:r>
        <w:t>Ent</w:t>
      </w:r>
      <w:proofErr w:type="spellEnd"/>
      <w:r>
        <w:t>. N° 7174/13.</w:t>
      </w:r>
    </w:p>
    <w:p w:rsidR="002B5DFF" w:rsidRDefault="002B5DFF">
      <w:pPr>
        <w:pStyle w:val="Textoindependiente"/>
        <w:ind w:firstLine="709"/>
      </w:pPr>
    </w:p>
    <w:p w:rsidR="001F059A" w:rsidRDefault="001F059A">
      <w:pPr>
        <w:pStyle w:val="Textoindependiente"/>
        <w:ind w:firstLine="709"/>
      </w:pPr>
      <w:r>
        <w:t xml:space="preserve">El Ministerio de Vivienda Ordenamiento Territorial y Medio Ambiente, remite para intervención de este Tribunal, las actuaciones relacionadas con la aprobación del reglamento, que regula la adquisición de viviendas usadas con </w:t>
      </w:r>
      <w:proofErr w:type="gramStart"/>
      <w:r>
        <w:t>destino</w:t>
      </w:r>
      <w:proofErr w:type="gramEnd"/>
      <w:r>
        <w:t xml:space="preserve"> al realojo de los beneficiarios del Programa de Mejoramiento de Barrios,  financiado con el Contrato de Préstamo BID 2052/OC-UR, suscripto </w:t>
      </w:r>
      <w:r w:rsidR="0058667D">
        <w:t>por</w:t>
      </w:r>
      <w:r>
        <w:t xml:space="preserve"> la República Oriental del Uruguay y el Banco Interamericano de Desarrollo el 30/12/2008.</w:t>
      </w:r>
    </w:p>
    <w:p w:rsidR="001F059A" w:rsidRDefault="001F059A">
      <w:pPr>
        <w:pStyle w:val="Textoindependiente"/>
        <w:ind w:firstLine="709"/>
      </w:pPr>
      <w:r>
        <w:t>En efecto, surge de estos obrados que se ha  remitido Resolución del MVOTMA  del 29/7/13, por la cual  se aprueba el referido reglamento,  en el cual se establecen los aspectos principales vinculados a la adquisición de vivienda usada con destino al realojo de los beneficiarios del Programa de Mejoramiento de Barrios.</w:t>
      </w:r>
    </w:p>
    <w:p w:rsidR="001F059A" w:rsidRDefault="001F059A">
      <w:pPr>
        <w:pStyle w:val="Textoindependiente"/>
        <w:ind w:firstLine="709"/>
      </w:pPr>
      <w:r>
        <w:t xml:space="preserve">Al respecto, corresponde </w:t>
      </w:r>
      <w:r w:rsidR="0058667D">
        <w:t xml:space="preserve">devolver las actuaciones, señalando </w:t>
      </w:r>
      <w:r w:rsidR="00E4354C">
        <w:t xml:space="preserve">que no se encuentra dentro de las </w:t>
      </w:r>
      <w:r>
        <w:t>competencias de este Tribunal el examen de legalidad de reglamentos administrativos como el remitido en la oportunidad</w:t>
      </w:r>
      <w:r w:rsidR="00902AE1">
        <w:t>. Sin perjuicio de ello, en oportunidad del otorgamiento</w:t>
      </w:r>
      <w:r w:rsidR="00364142">
        <w:t xml:space="preserve"> del subsidio o indemnización </w:t>
      </w:r>
      <w:r w:rsidR="00364142">
        <w:lastRenderedPageBreak/>
        <w:t>a los  beneficiarios, el gasto deberá ser sometido a la intervención de este Tribunal o del Contador Auditor, según corresponda por el monto</w:t>
      </w:r>
      <w:r w:rsidR="002B5DFF">
        <w:t>.</w:t>
      </w:r>
    </w:p>
    <w:p w:rsidR="00B67A20" w:rsidRDefault="00B67A20" w:rsidP="002B5DFF">
      <w:pPr>
        <w:pStyle w:val="Textoindependiente"/>
        <w:jc w:val="right"/>
      </w:pPr>
    </w:p>
    <w:p w:rsidR="00B67A20" w:rsidRDefault="00B67A20" w:rsidP="002B5DFF">
      <w:pPr>
        <w:pStyle w:val="Textoindependiente"/>
        <w:jc w:val="right"/>
      </w:pPr>
    </w:p>
    <w:p w:rsidR="002B5DFF" w:rsidRDefault="00B67A20" w:rsidP="002B5DFF">
      <w:pPr>
        <w:pStyle w:val="Textoindependiente"/>
        <w:jc w:val="right"/>
      </w:pPr>
      <w:r>
        <w:t>Saludamos</w:t>
      </w:r>
      <w:bookmarkStart w:id="0" w:name="_GoBack"/>
      <w:bookmarkEnd w:id="0"/>
      <w:r w:rsidR="002B5DFF">
        <w:t xml:space="preserve"> a Usted atentamente.</w:t>
      </w: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</w:p>
    <w:p w:rsidR="002B5DFF" w:rsidRDefault="002B5DFF" w:rsidP="002B5DFF">
      <w:pPr>
        <w:pStyle w:val="Textoindependiente"/>
      </w:pPr>
      <w:proofErr w:type="spellStart"/>
      <w:proofErr w:type="gramStart"/>
      <w:r>
        <w:t>cr</w:t>
      </w:r>
      <w:proofErr w:type="spellEnd"/>
      <w:proofErr w:type="gramEnd"/>
    </w:p>
    <w:sectPr w:rsidR="002B5DFF" w:rsidSect="00B67A2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C7"/>
    <w:rsid w:val="001F059A"/>
    <w:rsid w:val="002B5DFF"/>
    <w:rsid w:val="002B633D"/>
    <w:rsid w:val="00364142"/>
    <w:rsid w:val="0058667D"/>
    <w:rsid w:val="00902AE1"/>
    <w:rsid w:val="00B67A20"/>
    <w:rsid w:val="00BE6BC7"/>
    <w:rsid w:val="00E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2013-17-1-0008458</vt:lpstr>
    </vt:vector>
  </TitlesOfParts>
  <Company>Tribunal de Cuentas de la República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2013-17-1-0008458</dc:title>
  <dc:subject/>
  <dc:creator>TRIBUNAL1</dc:creator>
  <cp:keywords/>
  <dc:description/>
  <cp:lastModifiedBy>43704168</cp:lastModifiedBy>
  <cp:revision>3</cp:revision>
  <cp:lastPrinted>2014-01-21T15:43:00Z</cp:lastPrinted>
  <dcterms:created xsi:type="dcterms:W3CDTF">2014-01-21T15:10:00Z</dcterms:created>
  <dcterms:modified xsi:type="dcterms:W3CDTF">2014-01-21T15:43:00Z</dcterms:modified>
</cp:coreProperties>
</file>