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D4D" w:rsidRPr="00C02D4D" w:rsidRDefault="00C02D4D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C02D4D">
        <w:rPr>
          <w:rFonts w:ascii="Arial" w:hAnsi="Arial" w:cs="Arial"/>
          <w:lang w:val="es-ES_tradnl"/>
        </w:rPr>
        <w:t>RESOLUCION ADOPTADA POR EL</w:t>
      </w:r>
    </w:p>
    <w:p w:rsidR="00C02D4D" w:rsidRPr="00C02D4D" w:rsidRDefault="00C02D4D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C02D4D" w:rsidRPr="00C02D4D" w:rsidRDefault="00C02D4D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C02D4D">
        <w:rPr>
          <w:rFonts w:ascii="Arial" w:hAnsi="Arial" w:cs="Arial"/>
          <w:lang w:val="es-ES_tradnl"/>
        </w:rPr>
        <w:t>TRIBUNAL DE CUENTAS</w:t>
      </w:r>
    </w:p>
    <w:p w:rsidR="00C02D4D" w:rsidRPr="00C02D4D" w:rsidRDefault="00C02D4D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C02D4D" w:rsidRPr="00C02D4D" w:rsidRDefault="00C02D4D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C02D4D">
        <w:rPr>
          <w:rFonts w:ascii="Arial" w:hAnsi="Arial" w:cs="Arial"/>
          <w:lang w:val="es-ES_tradnl"/>
        </w:rPr>
        <w:t>EN SESION DE FECHA  DE  22 DE ENERO DE  2014</w:t>
      </w:r>
    </w:p>
    <w:p w:rsidR="00C02D4D" w:rsidRPr="00C02D4D" w:rsidRDefault="00C02D4D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C02D4D" w:rsidRPr="00C02D4D" w:rsidRDefault="00C02D4D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  <w:r w:rsidRPr="00C02D4D">
        <w:rPr>
          <w:rFonts w:ascii="Arial" w:hAnsi="Arial" w:cs="Arial"/>
          <w:lang w:val="es-UY"/>
        </w:rPr>
        <w:t xml:space="preserve">(E. E. Nº 2014-17-1-0000421, </w:t>
      </w:r>
      <w:proofErr w:type="spellStart"/>
      <w:r w:rsidRPr="00C02D4D">
        <w:rPr>
          <w:rFonts w:ascii="Arial" w:hAnsi="Arial" w:cs="Arial"/>
          <w:lang w:val="es-UY"/>
        </w:rPr>
        <w:t>Ent</w:t>
      </w:r>
      <w:proofErr w:type="spellEnd"/>
      <w:r w:rsidRPr="00C02D4D">
        <w:rPr>
          <w:rFonts w:ascii="Arial" w:hAnsi="Arial" w:cs="Arial"/>
          <w:lang w:val="es-UY"/>
        </w:rPr>
        <w:t>. N° 289/14.)</w:t>
      </w:r>
    </w:p>
    <w:p w:rsidR="00C02D4D" w:rsidRPr="00C02D4D" w:rsidRDefault="00C02D4D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lang w:val="es-UY"/>
        </w:rPr>
      </w:pPr>
    </w:p>
    <w:p w:rsidR="00C02D4D" w:rsidRPr="00C02D4D" w:rsidRDefault="00C02D4D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F679E5" w:rsidRPr="002F7B82" w:rsidRDefault="00C37770" w:rsidP="00F679E5">
      <w:pPr>
        <w:pStyle w:val="Ttulo"/>
        <w:ind w:firstLine="708"/>
        <w:jc w:val="both"/>
        <w:rPr>
          <w:rFonts w:cs="Arial"/>
          <w:b w:val="0"/>
          <w:bCs/>
          <w:u w:val="none"/>
          <w:lang w:val="es-ES_tradnl"/>
        </w:rPr>
      </w:pPr>
      <w:r w:rsidRPr="00F679E5">
        <w:rPr>
          <w:u w:val="none"/>
        </w:rPr>
        <w:t>VISTO:</w:t>
      </w:r>
      <w:r w:rsidRPr="00F679E5">
        <w:rPr>
          <w:b w:val="0"/>
          <w:u w:val="none"/>
        </w:rPr>
        <w:t xml:space="preserve"> las actuaciones remitidas por </w:t>
      </w:r>
      <w:smartTag w:uri="urn:schemas-microsoft-com:office:smarttags" w:element="PersonName">
        <w:smartTagPr>
          <w:attr w:name="ProductID" w:val="la Administración"/>
        </w:smartTagPr>
        <w:r w:rsidRPr="00F679E5">
          <w:rPr>
            <w:b w:val="0"/>
            <w:u w:val="none"/>
          </w:rPr>
          <w:t>la Administración</w:t>
        </w:r>
      </w:smartTag>
      <w:r w:rsidRPr="00F679E5">
        <w:rPr>
          <w:b w:val="0"/>
          <w:u w:val="none"/>
        </w:rPr>
        <w:t xml:space="preserve"> de los Servicios de Salud del Estado –Centro Departamental de </w:t>
      </w:r>
      <w:r w:rsidR="007C72C0">
        <w:rPr>
          <w:b w:val="0"/>
          <w:u w:val="none"/>
        </w:rPr>
        <w:t>Treinta y Tres</w:t>
      </w:r>
      <w:r w:rsidRPr="00F679E5">
        <w:rPr>
          <w:b w:val="0"/>
          <w:u w:val="none"/>
        </w:rPr>
        <w:t xml:space="preserve">- relacionadas con </w:t>
      </w:r>
      <w:smartTag w:uri="urn:schemas-microsoft-com:office:smarttags" w:element="PersonName">
        <w:smartTagPr>
          <w:attr w:name="ProductID" w:val="la Licitación Pública"/>
        </w:smartTagPr>
        <w:r w:rsidRPr="00F679E5">
          <w:rPr>
            <w:b w:val="0"/>
            <w:u w:val="none"/>
          </w:rPr>
          <w:t>la Licitación Pública</w:t>
        </w:r>
      </w:smartTag>
      <w:r w:rsidRPr="00F679E5">
        <w:rPr>
          <w:b w:val="0"/>
          <w:u w:val="none"/>
        </w:rPr>
        <w:t xml:space="preserve"> N° </w:t>
      </w:r>
      <w:r w:rsidR="007C72C0">
        <w:rPr>
          <w:b w:val="0"/>
          <w:u w:val="none"/>
        </w:rPr>
        <w:t>1</w:t>
      </w:r>
      <w:r w:rsidRPr="00F679E5">
        <w:rPr>
          <w:b w:val="0"/>
          <w:u w:val="none"/>
        </w:rPr>
        <w:t xml:space="preserve">/2013 cuyo objeto es la </w:t>
      </w:r>
      <w:r w:rsidRPr="00F679E5">
        <w:rPr>
          <w:rFonts w:cs="Arial"/>
          <w:b w:val="0"/>
          <w:u w:val="none"/>
          <w:lang w:val="es-ES_tradnl"/>
        </w:rPr>
        <w:t xml:space="preserve">contratación </w:t>
      </w:r>
      <w:r w:rsidR="002F7B82" w:rsidRPr="002F7B82">
        <w:rPr>
          <w:rFonts w:cs="Arial"/>
          <w:b w:val="0"/>
          <w:u w:val="none"/>
          <w:lang w:val="es-ES_tradnl"/>
        </w:rPr>
        <w:t>de Servicios de Ambulancia para traslado de pacientes</w:t>
      </w:r>
      <w:r w:rsidR="002F7B82">
        <w:rPr>
          <w:rFonts w:cs="Arial"/>
          <w:b w:val="0"/>
          <w:u w:val="none"/>
          <w:lang w:val="es-ES_tradnl"/>
        </w:rPr>
        <w:t>,</w:t>
      </w:r>
      <w:r w:rsidR="002F7B82" w:rsidRPr="002F7B82">
        <w:rPr>
          <w:rFonts w:cs="Arial"/>
          <w:b w:val="0"/>
          <w:u w:val="none"/>
          <w:lang w:val="es-ES_tradnl"/>
        </w:rPr>
        <w:t xml:space="preserve"> en ambulancia especializada y común según las necesidades de la Institución</w:t>
      </w:r>
      <w:r w:rsidR="00F679E5" w:rsidRPr="002F7B82">
        <w:rPr>
          <w:rFonts w:cs="Arial"/>
          <w:b w:val="0"/>
          <w:u w:val="none"/>
          <w:lang w:val="es-ES_tradnl"/>
        </w:rPr>
        <w:t>;</w:t>
      </w:r>
      <w:r w:rsidR="00F679E5" w:rsidRPr="002F7B82">
        <w:rPr>
          <w:rFonts w:cs="Arial"/>
          <w:u w:val="none"/>
          <w:lang w:val="es-ES_tradnl"/>
        </w:rPr>
        <w:t xml:space="preserve">  </w:t>
      </w:r>
    </w:p>
    <w:p w:rsidR="00C37770" w:rsidRDefault="00C37770" w:rsidP="004E3773">
      <w:pPr>
        <w:pStyle w:val="Textoindependiente2"/>
        <w:ind w:firstLine="708"/>
      </w:pPr>
      <w:r w:rsidRPr="004E3773">
        <w:rPr>
          <w:b/>
        </w:rPr>
        <w:t>RESULTANDO</w:t>
      </w:r>
      <w:r>
        <w:t xml:space="preserve">: </w:t>
      </w:r>
      <w:r w:rsidRPr="004E3773">
        <w:rPr>
          <w:b/>
        </w:rPr>
        <w:t>1)</w:t>
      </w:r>
      <w:r>
        <w:t xml:space="preserve"> que cumplidos los tr</w:t>
      </w:r>
      <w:r w:rsidR="001D1305">
        <w:t>ámites de estilo (publicaciones</w:t>
      </w:r>
      <w:r>
        <w:t xml:space="preserve">), al Acto de Apertura realizado con fecha </w:t>
      </w:r>
      <w:r w:rsidR="001D1305">
        <w:t>04</w:t>
      </w:r>
      <w:r>
        <w:t>.</w:t>
      </w:r>
      <w:r w:rsidR="001D1305">
        <w:t>12</w:t>
      </w:r>
      <w:r>
        <w:t xml:space="preserve">.2013 se presentaron las firmas </w:t>
      </w:r>
      <w:r w:rsidR="00057E49">
        <w:t>SUTT, SAT y TAHOE SRL</w:t>
      </w:r>
      <w:r>
        <w:t xml:space="preserve">;  </w:t>
      </w:r>
    </w:p>
    <w:p w:rsidR="0097086A" w:rsidRDefault="00C37770" w:rsidP="00B27FA6">
      <w:pPr>
        <w:pStyle w:val="Ttulo"/>
        <w:ind w:firstLine="708"/>
        <w:jc w:val="both"/>
        <w:rPr>
          <w:b w:val="0"/>
          <w:u w:val="none"/>
        </w:rPr>
      </w:pPr>
      <w:r>
        <w:rPr>
          <w:b w:val="0"/>
          <w:bCs/>
          <w:u w:val="none"/>
        </w:rPr>
        <w:t xml:space="preserve"> </w:t>
      </w:r>
      <w:r>
        <w:rPr>
          <w:b w:val="0"/>
          <w:bCs/>
          <w:u w:val="none"/>
        </w:rPr>
        <w:tab/>
      </w:r>
      <w:r>
        <w:rPr>
          <w:b w:val="0"/>
          <w:bCs/>
          <w:u w:val="none"/>
        </w:rPr>
        <w:tab/>
        <w:t xml:space="preserve">     </w:t>
      </w:r>
      <w:r w:rsidR="00B27FA6">
        <w:rPr>
          <w:b w:val="0"/>
          <w:bCs/>
          <w:u w:val="none"/>
        </w:rPr>
        <w:t xml:space="preserve"> </w:t>
      </w:r>
      <w:r>
        <w:rPr>
          <w:b w:val="0"/>
          <w:bCs/>
          <w:u w:val="none"/>
        </w:rPr>
        <w:t xml:space="preserve"> </w:t>
      </w:r>
      <w:r>
        <w:rPr>
          <w:u w:val="none"/>
        </w:rPr>
        <w:t>2)</w:t>
      </w:r>
      <w:r>
        <w:rPr>
          <w:b w:val="0"/>
          <w:bCs/>
          <w:u w:val="none"/>
        </w:rPr>
        <w:t xml:space="preserve"> </w:t>
      </w:r>
      <w:r w:rsidR="00B27FA6" w:rsidRPr="00B27FA6">
        <w:rPr>
          <w:b w:val="0"/>
          <w:bCs/>
          <w:u w:val="none"/>
        </w:rPr>
        <w:t>q</w:t>
      </w:r>
      <w:r w:rsidRPr="00B27FA6">
        <w:rPr>
          <w:b w:val="0"/>
          <w:u w:val="none"/>
        </w:rPr>
        <w:t xml:space="preserve">ue </w:t>
      </w:r>
      <w:smartTag w:uri="urn:schemas-microsoft-com:office:smarttags" w:element="PersonName">
        <w:smartTagPr>
          <w:attr w:name="ProductID" w:val="la Comisión Asesora"/>
        </w:smartTagPr>
        <w:r w:rsidRPr="00B27FA6">
          <w:rPr>
            <w:b w:val="0"/>
            <w:u w:val="none"/>
          </w:rPr>
          <w:t>la Comisión Asesora</w:t>
        </w:r>
      </w:smartTag>
      <w:r w:rsidRPr="00B27FA6">
        <w:rPr>
          <w:b w:val="0"/>
          <w:u w:val="none"/>
        </w:rPr>
        <w:t xml:space="preserve"> de Adjudicaciones, de acuerdo al criterio de evaluación establecido en el Pliego, aconseja adjudicar  la licitación </w:t>
      </w:r>
      <w:r w:rsidR="008C1E1A" w:rsidRPr="00B27FA6">
        <w:rPr>
          <w:b w:val="0"/>
          <w:u w:val="none"/>
        </w:rPr>
        <w:t>de la siguiente forma:</w:t>
      </w:r>
      <w:r w:rsidR="008C1E1A" w:rsidRPr="00146625">
        <w:rPr>
          <w:u w:val="none"/>
        </w:rPr>
        <w:t xml:space="preserve"> </w:t>
      </w:r>
      <w:r w:rsidR="00146625" w:rsidRPr="00C02D4D">
        <w:rPr>
          <w:b w:val="0"/>
          <w:u w:val="none"/>
        </w:rPr>
        <w:t>Item 1</w:t>
      </w:r>
      <w:r w:rsidR="00146625">
        <w:rPr>
          <w:b w:val="0"/>
          <w:u w:val="none"/>
        </w:rPr>
        <w:t xml:space="preserve">: a TAHOE SRL hasta 516 km por un </w:t>
      </w:r>
      <w:r w:rsidR="00146625" w:rsidRPr="00C02D4D">
        <w:rPr>
          <w:b w:val="0"/>
          <w:spacing w:val="6"/>
          <w:u w:val="none"/>
        </w:rPr>
        <w:t>total $372.862 IVA incluido,</w:t>
      </w:r>
      <w:r w:rsidR="007F1A90" w:rsidRPr="00C02D4D">
        <w:rPr>
          <w:b w:val="0"/>
          <w:spacing w:val="6"/>
          <w:u w:val="none"/>
        </w:rPr>
        <w:t xml:space="preserve"> a la empresa</w:t>
      </w:r>
      <w:r w:rsidR="00146625" w:rsidRPr="00C02D4D">
        <w:rPr>
          <w:b w:val="0"/>
          <w:spacing w:val="6"/>
          <w:u w:val="none"/>
        </w:rPr>
        <w:t xml:space="preserve"> SAT hasta 2580</w:t>
      </w:r>
      <w:r w:rsidR="007F1A90" w:rsidRPr="00C02D4D">
        <w:rPr>
          <w:b w:val="0"/>
          <w:spacing w:val="6"/>
          <w:u w:val="none"/>
        </w:rPr>
        <w:t xml:space="preserve"> </w:t>
      </w:r>
      <w:r w:rsidR="00146625" w:rsidRPr="00C02D4D">
        <w:rPr>
          <w:b w:val="0"/>
          <w:spacing w:val="6"/>
          <w:u w:val="none"/>
        </w:rPr>
        <w:t xml:space="preserve">km </w:t>
      </w:r>
      <w:r w:rsidR="007F1A90" w:rsidRPr="00C02D4D">
        <w:rPr>
          <w:b w:val="0"/>
          <w:spacing w:val="6"/>
          <w:u w:val="none"/>
        </w:rPr>
        <w:t>por un total de $ 192.984 IVA incluido y a la empresa SUTT hasta 860 km por un total de $</w:t>
      </w:r>
      <w:r w:rsidR="007F1A90">
        <w:rPr>
          <w:b w:val="0"/>
          <w:u w:val="none"/>
        </w:rPr>
        <w:t xml:space="preserve"> 124.872 IVA incluido; </w:t>
      </w:r>
      <w:r w:rsidR="007F1A90" w:rsidRPr="00C02D4D">
        <w:rPr>
          <w:b w:val="0"/>
          <w:u w:val="none"/>
        </w:rPr>
        <w:t>Item 2</w:t>
      </w:r>
      <w:r w:rsidR="007F1A90" w:rsidRPr="007F1A90">
        <w:rPr>
          <w:u w:val="none"/>
        </w:rPr>
        <w:t>:</w:t>
      </w:r>
      <w:r w:rsidR="007F1A90">
        <w:rPr>
          <w:b w:val="0"/>
          <w:u w:val="none"/>
        </w:rPr>
        <w:t xml:space="preserve"> a TAHOE SRL hasta 7200 km</w:t>
      </w:r>
      <w:r w:rsidR="00950612">
        <w:rPr>
          <w:b w:val="0"/>
          <w:u w:val="none"/>
        </w:rPr>
        <w:t xml:space="preserve"> por un total de $ 758.592 IVA incluido</w:t>
      </w:r>
      <w:r w:rsidR="0097086A">
        <w:rPr>
          <w:b w:val="0"/>
          <w:u w:val="none"/>
        </w:rPr>
        <w:t xml:space="preserve">; </w:t>
      </w:r>
      <w:r w:rsidR="0097086A" w:rsidRPr="00C02D4D">
        <w:rPr>
          <w:b w:val="0"/>
          <w:u w:val="none"/>
        </w:rPr>
        <w:t>Item 3</w:t>
      </w:r>
      <w:r w:rsidR="0097086A" w:rsidRPr="0097086A">
        <w:rPr>
          <w:u w:val="none"/>
        </w:rPr>
        <w:t xml:space="preserve">: </w:t>
      </w:r>
      <w:r w:rsidR="00405746" w:rsidRPr="00405746">
        <w:rPr>
          <w:b w:val="0"/>
          <w:u w:val="none"/>
        </w:rPr>
        <w:t>a SAT por hasta 9600 km</w:t>
      </w:r>
      <w:r w:rsidR="00405746">
        <w:rPr>
          <w:b w:val="0"/>
          <w:u w:val="none"/>
        </w:rPr>
        <w:t xml:space="preserve"> por $543.048 IVA incluido, a TAHOE SRL hasta 2420 km por $ 161.971 IVA incluido; </w:t>
      </w:r>
      <w:r w:rsidR="0097086A" w:rsidRPr="00C02D4D">
        <w:rPr>
          <w:b w:val="0"/>
          <w:u w:val="none"/>
        </w:rPr>
        <w:t>variable 1:</w:t>
      </w:r>
      <w:r w:rsidR="0097086A">
        <w:rPr>
          <w:b w:val="0"/>
          <w:u w:val="none"/>
        </w:rPr>
        <w:t xml:space="preserve"> a </w:t>
      </w:r>
      <w:r w:rsidR="0097086A" w:rsidRPr="00C02D4D">
        <w:rPr>
          <w:b w:val="0"/>
          <w:spacing w:val="8"/>
          <w:u w:val="none"/>
        </w:rPr>
        <w:t xml:space="preserve">SAT por 1500 km por $ 107.250 IVA incluido, </w:t>
      </w:r>
      <w:r w:rsidR="00405746" w:rsidRPr="00C02D4D">
        <w:rPr>
          <w:b w:val="0"/>
          <w:spacing w:val="8"/>
          <w:u w:val="none"/>
        </w:rPr>
        <w:t>a SUTT por hasta 1500 km por $</w:t>
      </w:r>
      <w:r w:rsidR="00405746">
        <w:rPr>
          <w:b w:val="0"/>
          <w:u w:val="none"/>
        </w:rPr>
        <w:t xml:space="preserve"> 118.800 IVA incluido; </w:t>
      </w:r>
      <w:r w:rsidR="00405746" w:rsidRPr="00C02D4D">
        <w:rPr>
          <w:b w:val="0"/>
          <w:u w:val="none"/>
        </w:rPr>
        <w:t>variable 2</w:t>
      </w:r>
      <w:r w:rsidR="00405746" w:rsidRPr="00405746">
        <w:rPr>
          <w:u w:val="none"/>
        </w:rPr>
        <w:t>:</w:t>
      </w:r>
      <w:r w:rsidR="00405746">
        <w:rPr>
          <w:b w:val="0"/>
          <w:u w:val="none"/>
        </w:rPr>
        <w:t xml:space="preserve"> a SAT por hasta 2400 km por $ 171.600 IVA incluido; </w:t>
      </w:r>
      <w:r w:rsidR="00405746" w:rsidRPr="00C02D4D">
        <w:rPr>
          <w:b w:val="0"/>
          <w:u w:val="none"/>
        </w:rPr>
        <w:t>Item 4</w:t>
      </w:r>
      <w:r w:rsidR="00405746">
        <w:rPr>
          <w:b w:val="0"/>
          <w:u w:val="none"/>
        </w:rPr>
        <w:t>: a SAT por hasta 30040 km por $ 1.387.848 IVA incluido y TAHOE SRL por hasta 8010 km por $ 397.056 IVA incluido</w:t>
      </w:r>
      <w:r w:rsidR="00DF5088">
        <w:rPr>
          <w:b w:val="0"/>
          <w:u w:val="none"/>
        </w:rPr>
        <w:t xml:space="preserve">; aceptar y adjudicar </w:t>
      </w:r>
      <w:r w:rsidR="00DF5088">
        <w:t xml:space="preserve"> </w:t>
      </w:r>
      <w:r w:rsidR="00DF5088" w:rsidRPr="00DF5088">
        <w:rPr>
          <w:b w:val="0"/>
          <w:u w:val="none"/>
        </w:rPr>
        <w:t>a SAT la oferta alternativa por hasta 2000</w:t>
      </w:r>
      <w:r w:rsidR="00DF5088">
        <w:rPr>
          <w:b w:val="0"/>
          <w:u w:val="none"/>
        </w:rPr>
        <w:t xml:space="preserve"> </w:t>
      </w:r>
      <w:r w:rsidR="00DF5088" w:rsidRPr="00DF5088">
        <w:rPr>
          <w:b w:val="0"/>
          <w:u w:val="none"/>
        </w:rPr>
        <w:t xml:space="preserve">km unidades equipadas solo con chofer </w:t>
      </w:r>
      <w:r w:rsidR="00DF5088">
        <w:rPr>
          <w:b w:val="0"/>
          <w:u w:val="none"/>
        </w:rPr>
        <w:t xml:space="preserve">y equipamiento para traslados especializados, </w:t>
      </w:r>
      <w:r w:rsidR="00DF5088" w:rsidRPr="00DF5088">
        <w:rPr>
          <w:b w:val="0"/>
          <w:u w:val="none"/>
        </w:rPr>
        <w:t xml:space="preserve">por un total </w:t>
      </w:r>
      <w:r w:rsidR="00DF5088">
        <w:rPr>
          <w:b w:val="0"/>
          <w:u w:val="none"/>
        </w:rPr>
        <w:t xml:space="preserve">de </w:t>
      </w:r>
      <w:r w:rsidR="00DF5088" w:rsidRPr="00DF5088">
        <w:rPr>
          <w:b w:val="0"/>
          <w:u w:val="none"/>
        </w:rPr>
        <w:t>$ 103.400</w:t>
      </w:r>
      <w:r w:rsidR="00405746">
        <w:rPr>
          <w:b w:val="0"/>
          <w:u w:val="none"/>
        </w:rPr>
        <w:t>;</w:t>
      </w:r>
    </w:p>
    <w:p w:rsidR="00C37770" w:rsidRDefault="00C02D4D" w:rsidP="00C02D4D">
      <w:pPr>
        <w:pStyle w:val="Ttulo"/>
        <w:ind w:firstLine="2552"/>
        <w:jc w:val="both"/>
        <w:rPr>
          <w:b w:val="0"/>
          <w:bCs/>
          <w:u w:val="none"/>
        </w:rPr>
      </w:pPr>
      <w:r>
        <w:rPr>
          <w:u w:val="none"/>
        </w:rPr>
        <w:lastRenderedPageBreak/>
        <w:t>3</w:t>
      </w:r>
      <w:r w:rsidR="00C37770">
        <w:rPr>
          <w:u w:val="none"/>
        </w:rPr>
        <w:t>)</w:t>
      </w:r>
      <w:r w:rsidR="00C37770">
        <w:rPr>
          <w:b w:val="0"/>
          <w:bCs/>
          <w:u w:val="none"/>
        </w:rPr>
        <w:t xml:space="preserve"> que consta resolución </w:t>
      </w:r>
      <w:r w:rsidR="006B1595">
        <w:rPr>
          <w:b w:val="0"/>
          <w:bCs/>
          <w:u w:val="none"/>
        </w:rPr>
        <w:t xml:space="preserve">de </w:t>
      </w:r>
      <w:smartTag w:uri="urn:schemas-microsoft-com:office:smarttags" w:element="PersonName">
        <w:smartTagPr>
          <w:attr w:name="ProductID" w:val="la Directora"/>
        </w:smartTagPr>
        <w:r w:rsidR="006B1595">
          <w:rPr>
            <w:b w:val="0"/>
            <w:bCs/>
            <w:u w:val="none"/>
          </w:rPr>
          <w:t>la Directora</w:t>
        </w:r>
      </w:smartTag>
      <w:r w:rsidR="006B1595">
        <w:rPr>
          <w:b w:val="0"/>
          <w:bCs/>
          <w:u w:val="none"/>
        </w:rPr>
        <w:t xml:space="preserve"> del Hospital de </w:t>
      </w:r>
      <w:r w:rsidR="00D76D89">
        <w:rPr>
          <w:b w:val="0"/>
          <w:bCs/>
          <w:u w:val="none"/>
        </w:rPr>
        <w:t>Treinta y Tres</w:t>
      </w:r>
      <w:r w:rsidR="006B1595">
        <w:rPr>
          <w:b w:val="0"/>
          <w:bCs/>
          <w:u w:val="none"/>
        </w:rPr>
        <w:t xml:space="preserve">, de fecha </w:t>
      </w:r>
      <w:r w:rsidR="007F05EF">
        <w:rPr>
          <w:b w:val="0"/>
          <w:bCs/>
          <w:u w:val="none"/>
        </w:rPr>
        <w:t>16</w:t>
      </w:r>
      <w:r w:rsidR="006B1595">
        <w:rPr>
          <w:b w:val="0"/>
          <w:bCs/>
          <w:u w:val="none"/>
        </w:rPr>
        <w:t>.1</w:t>
      </w:r>
      <w:r w:rsidR="007F05EF">
        <w:rPr>
          <w:b w:val="0"/>
          <w:bCs/>
          <w:u w:val="none"/>
        </w:rPr>
        <w:t>2</w:t>
      </w:r>
      <w:r w:rsidR="006B1595">
        <w:rPr>
          <w:b w:val="0"/>
          <w:bCs/>
          <w:u w:val="none"/>
        </w:rPr>
        <w:t xml:space="preserve">.2013, </w:t>
      </w:r>
      <w:r w:rsidR="00C37770">
        <w:rPr>
          <w:b w:val="0"/>
          <w:bCs/>
          <w:u w:val="none"/>
        </w:rPr>
        <w:t xml:space="preserve">adjudicando el llamado de acuerdo </w:t>
      </w:r>
      <w:r w:rsidR="00CE4421">
        <w:rPr>
          <w:b w:val="0"/>
          <w:bCs/>
          <w:u w:val="none"/>
        </w:rPr>
        <w:t>con</w:t>
      </w:r>
      <w:r w:rsidR="00C37770">
        <w:rPr>
          <w:b w:val="0"/>
          <w:bCs/>
          <w:u w:val="none"/>
        </w:rPr>
        <w:t xml:space="preserve"> lo dictaminado por </w:t>
      </w:r>
      <w:smartTag w:uri="urn:schemas-microsoft-com:office:smarttags" w:element="PersonName">
        <w:smartTagPr>
          <w:attr w:name="ProductID" w:val="la Comisión Asesora"/>
        </w:smartTagPr>
        <w:r w:rsidR="00C37770">
          <w:rPr>
            <w:b w:val="0"/>
            <w:bCs/>
            <w:u w:val="none"/>
          </w:rPr>
          <w:t>la Comisión Asesora</w:t>
        </w:r>
      </w:smartTag>
      <w:r w:rsidR="00C37770">
        <w:rPr>
          <w:b w:val="0"/>
          <w:bCs/>
          <w:u w:val="none"/>
        </w:rPr>
        <w:t xml:space="preserve"> de Adjudicaciones</w:t>
      </w:r>
      <w:r w:rsidR="001958CC">
        <w:rPr>
          <w:b w:val="0"/>
          <w:bCs/>
          <w:u w:val="none"/>
        </w:rPr>
        <w:t xml:space="preserve"> po</w:t>
      </w:r>
      <w:r w:rsidR="00B606B0">
        <w:rPr>
          <w:b w:val="0"/>
          <w:bCs/>
          <w:u w:val="none"/>
        </w:rPr>
        <w:t xml:space="preserve">r un monto total de $ </w:t>
      </w:r>
      <w:r w:rsidR="007F05EF">
        <w:rPr>
          <w:b w:val="0"/>
          <w:bCs/>
          <w:u w:val="none"/>
        </w:rPr>
        <w:t>4.440.282</w:t>
      </w:r>
      <w:r w:rsidR="00C51ADE">
        <w:rPr>
          <w:b w:val="0"/>
          <w:bCs/>
          <w:u w:val="none"/>
        </w:rPr>
        <w:t xml:space="preserve"> que se discriminan de la siguiente forma, $ </w:t>
      </w:r>
      <w:r w:rsidR="007F05EF">
        <w:rPr>
          <w:b w:val="0"/>
          <w:bCs/>
          <w:u w:val="none"/>
        </w:rPr>
        <w:t>2.506.130</w:t>
      </w:r>
      <w:r w:rsidR="00C51ADE">
        <w:rPr>
          <w:b w:val="0"/>
          <w:bCs/>
          <w:u w:val="none"/>
        </w:rPr>
        <w:t xml:space="preserve"> a la firma </w:t>
      </w:r>
      <w:r w:rsidR="007F05EF">
        <w:rPr>
          <w:b w:val="0"/>
          <w:bCs/>
          <w:u w:val="none"/>
        </w:rPr>
        <w:t>SAT</w:t>
      </w:r>
      <w:r w:rsidR="00C51ADE">
        <w:rPr>
          <w:b w:val="0"/>
          <w:bCs/>
          <w:u w:val="none"/>
        </w:rPr>
        <w:t xml:space="preserve">, $ </w:t>
      </w:r>
      <w:r w:rsidR="007F05EF">
        <w:rPr>
          <w:b w:val="0"/>
          <w:bCs/>
          <w:u w:val="none"/>
        </w:rPr>
        <w:t>1.690.480</w:t>
      </w:r>
      <w:r w:rsidR="00C51ADE">
        <w:rPr>
          <w:b w:val="0"/>
          <w:bCs/>
          <w:u w:val="none"/>
        </w:rPr>
        <w:t xml:space="preserve"> a la firma </w:t>
      </w:r>
      <w:r w:rsidR="007F05EF">
        <w:rPr>
          <w:b w:val="0"/>
          <w:bCs/>
          <w:u w:val="none"/>
        </w:rPr>
        <w:t xml:space="preserve">TAHOE </w:t>
      </w:r>
      <w:r w:rsidR="00C51ADE">
        <w:rPr>
          <w:b w:val="0"/>
          <w:bCs/>
          <w:u w:val="none"/>
        </w:rPr>
        <w:t>SRL</w:t>
      </w:r>
      <w:r w:rsidR="007F05EF">
        <w:rPr>
          <w:b w:val="0"/>
          <w:bCs/>
          <w:u w:val="none"/>
        </w:rPr>
        <w:t xml:space="preserve"> y $ 243.672 a la firma SUTT</w:t>
      </w:r>
      <w:r w:rsidR="00C37770">
        <w:rPr>
          <w:b w:val="0"/>
          <w:bCs/>
          <w:u w:val="none"/>
        </w:rPr>
        <w:t>;</w:t>
      </w:r>
      <w:r w:rsidR="007F05EF">
        <w:rPr>
          <w:b w:val="0"/>
          <w:bCs/>
          <w:u w:val="none"/>
        </w:rPr>
        <w:t xml:space="preserve"> </w:t>
      </w:r>
    </w:p>
    <w:p w:rsidR="00096AF7" w:rsidRPr="00600DA8" w:rsidRDefault="00C51ADE" w:rsidP="00600DA8">
      <w:pPr>
        <w:pStyle w:val="Ttulo"/>
        <w:ind w:firstLine="708"/>
        <w:jc w:val="both"/>
        <w:rPr>
          <w:b w:val="0"/>
          <w:u w:val="none"/>
        </w:rPr>
      </w:pPr>
      <w:r>
        <w:rPr>
          <w:bCs/>
          <w:u w:val="none"/>
        </w:rPr>
        <w:t>CONSIDERANDO:</w:t>
      </w:r>
      <w:r w:rsidRPr="00B27C14">
        <w:rPr>
          <w:bCs/>
          <w:u w:val="none"/>
        </w:rPr>
        <w:t xml:space="preserve"> </w:t>
      </w:r>
      <w:r w:rsidR="00B27C14" w:rsidRPr="00B27C14">
        <w:rPr>
          <w:bCs/>
          <w:u w:val="none"/>
        </w:rPr>
        <w:t xml:space="preserve">1) </w:t>
      </w:r>
      <w:r>
        <w:rPr>
          <w:b w:val="0"/>
          <w:bCs/>
          <w:u w:val="none"/>
        </w:rPr>
        <w:t xml:space="preserve">que </w:t>
      </w:r>
      <w:r w:rsidR="00096AF7" w:rsidRPr="00600DA8">
        <w:rPr>
          <w:b w:val="0"/>
          <w:u w:val="none"/>
        </w:rPr>
        <w:t xml:space="preserve">el Pliego de Condiciones Particulares  </w:t>
      </w:r>
      <w:r w:rsidR="00096AF7" w:rsidRPr="00600DA8">
        <w:rPr>
          <w:b w:val="0"/>
          <w:spacing w:val="-3"/>
          <w:u w:val="none"/>
        </w:rPr>
        <w:t xml:space="preserve">establece en el punto </w:t>
      </w:r>
      <w:r w:rsidR="00600DA8">
        <w:rPr>
          <w:b w:val="0"/>
          <w:spacing w:val="-3"/>
          <w:u w:val="none"/>
        </w:rPr>
        <w:t xml:space="preserve">5 </w:t>
      </w:r>
      <w:r w:rsidR="00841FAC">
        <w:rPr>
          <w:b w:val="0"/>
          <w:spacing w:val="-3"/>
          <w:u w:val="none"/>
        </w:rPr>
        <w:t xml:space="preserve">“Antecedentes del Oferente” </w:t>
      </w:r>
      <w:r w:rsidR="00600DA8">
        <w:rPr>
          <w:b w:val="0"/>
          <w:spacing w:val="-3"/>
          <w:u w:val="none"/>
        </w:rPr>
        <w:t xml:space="preserve">que </w:t>
      </w:r>
      <w:r w:rsidR="00111E54">
        <w:rPr>
          <w:b w:val="0"/>
          <w:spacing w:val="-3"/>
          <w:u w:val="none"/>
        </w:rPr>
        <w:t>se</w:t>
      </w:r>
      <w:r w:rsidR="00600DA8">
        <w:rPr>
          <w:b w:val="0"/>
          <w:spacing w:val="-3"/>
          <w:u w:val="none"/>
        </w:rPr>
        <w:t xml:space="preserve"> deberá acreditar: </w:t>
      </w:r>
      <w:r w:rsidR="00111E54">
        <w:rPr>
          <w:b w:val="0"/>
          <w:spacing w:val="-3"/>
          <w:u w:val="none"/>
        </w:rPr>
        <w:t>“</w:t>
      </w:r>
      <w:r w:rsidR="00600DA8">
        <w:rPr>
          <w:b w:val="0"/>
          <w:spacing w:val="-3"/>
          <w:u w:val="none"/>
        </w:rPr>
        <w:t>Antigüedad como empresa en el giro referido a la actividad que se contrata</w:t>
      </w:r>
      <w:r w:rsidR="00111E54">
        <w:rPr>
          <w:b w:val="0"/>
          <w:spacing w:val="-3"/>
          <w:u w:val="none"/>
        </w:rPr>
        <w:t>”</w:t>
      </w:r>
      <w:r w:rsidR="00600DA8">
        <w:rPr>
          <w:b w:val="0"/>
          <w:spacing w:val="-3"/>
          <w:u w:val="none"/>
        </w:rPr>
        <w:t xml:space="preserve">, y </w:t>
      </w:r>
      <w:r w:rsidR="00111E54">
        <w:rPr>
          <w:b w:val="0"/>
          <w:spacing w:val="-3"/>
          <w:u w:val="none"/>
        </w:rPr>
        <w:t>“</w:t>
      </w:r>
      <w:r w:rsidR="00600DA8">
        <w:rPr>
          <w:b w:val="0"/>
          <w:spacing w:val="-3"/>
          <w:u w:val="none"/>
        </w:rPr>
        <w:t>nómina del personal afectado a la prestación adjuntando relación de títulos, méritos y experiencia de cada uno</w:t>
      </w:r>
      <w:r w:rsidR="00111E54">
        <w:rPr>
          <w:b w:val="0"/>
          <w:spacing w:val="-3"/>
          <w:u w:val="none"/>
        </w:rPr>
        <w:t>”</w:t>
      </w:r>
      <w:r w:rsidR="00096AF7" w:rsidRPr="00600DA8">
        <w:rPr>
          <w:b w:val="0"/>
          <w:u w:val="none"/>
        </w:rPr>
        <w:t xml:space="preserve">; </w:t>
      </w:r>
    </w:p>
    <w:p w:rsidR="00D21636" w:rsidRDefault="00D21636" w:rsidP="00C02D4D">
      <w:pPr>
        <w:pStyle w:val="Textoindependiente"/>
        <w:ind w:firstLine="2977"/>
        <w:rPr>
          <w:u w:val="none"/>
        </w:rPr>
      </w:pPr>
      <w:r>
        <w:rPr>
          <w:b/>
          <w:bCs w:val="0"/>
          <w:u w:val="none"/>
        </w:rPr>
        <w:t>2</w:t>
      </w:r>
      <w:r w:rsidR="00096AF7" w:rsidRPr="00600DA8">
        <w:rPr>
          <w:b/>
          <w:bCs w:val="0"/>
          <w:u w:val="none"/>
        </w:rPr>
        <w:t>)</w:t>
      </w:r>
      <w:r w:rsidR="00096AF7" w:rsidRPr="00600DA8">
        <w:rPr>
          <w:u w:val="none"/>
        </w:rPr>
        <w:t xml:space="preserve"> </w:t>
      </w:r>
      <w:r w:rsidR="00841FAC">
        <w:rPr>
          <w:u w:val="none"/>
        </w:rPr>
        <w:t xml:space="preserve">que del </w:t>
      </w:r>
      <w:r w:rsidR="007C04D2">
        <w:rPr>
          <w:u w:val="none"/>
        </w:rPr>
        <w:t>Capítulo</w:t>
      </w:r>
      <w:r w:rsidR="00841FAC">
        <w:rPr>
          <w:u w:val="none"/>
        </w:rPr>
        <w:t xml:space="preserve"> IV “de la evaluación de las ofertas y adjudicación” del Pliego de Condiciones Particulares se desprende que </w:t>
      </w:r>
      <w:r w:rsidR="007C04D2">
        <w:rPr>
          <w:u w:val="none"/>
        </w:rPr>
        <w:t xml:space="preserve">se tomaran </w:t>
      </w:r>
      <w:r>
        <w:rPr>
          <w:u w:val="none"/>
        </w:rPr>
        <w:t xml:space="preserve">como factores el técnico, económico y antecedentes, asignándole a este último un máximo de hasta 20 puntos; </w:t>
      </w:r>
    </w:p>
    <w:p w:rsidR="00096AF7" w:rsidRPr="00600DA8" w:rsidRDefault="00D21636" w:rsidP="00096AF7">
      <w:pPr>
        <w:pStyle w:val="Textoindependiente"/>
        <w:ind w:firstLine="708"/>
        <w:rPr>
          <w:u w:val="none"/>
        </w:rPr>
      </w:pPr>
      <w:r>
        <w:rPr>
          <w:u w:val="none"/>
        </w:rPr>
        <w:t xml:space="preserve">                                     </w:t>
      </w:r>
      <w:r w:rsidR="00C02D4D">
        <w:rPr>
          <w:u w:val="none"/>
        </w:rPr>
        <w:t xml:space="preserve"> </w:t>
      </w:r>
      <w:r w:rsidRPr="00D21636">
        <w:rPr>
          <w:b/>
          <w:u w:val="none"/>
        </w:rPr>
        <w:t xml:space="preserve">3) </w:t>
      </w:r>
      <w:r w:rsidR="00096AF7" w:rsidRPr="00600DA8">
        <w:rPr>
          <w:spacing w:val="-3"/>
          <w:u w:val="none"/>
        </w:rPr>
        <w:t xml:space="preserve">que no consta en el expediente la mencionada documentación presentada por la empresa </w:t>
      </w:r>
      <w:r w:rsidR="00677850">
        <w:rPr>
          <w:spacing w:val="-3"/>
          <w:u w:val="none"/>
        </w:rPr>
        <w:t>SUTT</w:t>
      </w:r>
      <w:r w:rsidR="00677850">
        <w:rPr>
          <w:u w:val="none"/>
        </w:rPr>
        <w:t xml:space="preserve">, </w:t>
      </w:r>
      <w:r w:rsidR="00096AF7" w:rsidRPr="00600DA8">
        <w:rPr>
          <w:u w:val="none"/>
        </w:rPr>
        <w:t xml:space="preserve">contraviniendo lo </w:t>
      </w:r>
      <w:r w:rsidR="00677850">
        <w:rPr>
          <w:u w:val="none"/>
        </w:rPr>
        <w:t xml:space="preserve">establecido en el </w:t>
      </w:r>
      <w:r w:rsidR="00C02D4D">
        <w:rPr>
          <w:u w:val="none"/>
        </w:rPr>
        <w:t>A</w:t>
      </w:r>
      <w:r w:rsidR="00677850">
        <w:rPr>
          <w:u w:val="none"/>
        </w:rPr>
        <w:t>rtículo 63</w:t>
      </w:r>
      <w:r w:rsidR="00096AF7" w:rsidRPr="00600DA8">
        <w:rPr>
          <w:u w:val="none"/>
        </w:rPr>
        <w:t xml:space="preserve"> del TOCAF al no cumplir </w:t>
      </w:r>
      <w:r w:rsidR="00677850">
        <w:rPr>
          <w:u w:val="none"/>
        </w:rPr>
        <w:t>con l</w:t>
      </w:r>
      <w:r w:rsidR="00096AF7" w:rsidRPr="00600DA8">
        <w:rPr>
          <w:u w:val="none"/>
        </w:rPr>
        <w:t xml:space="preserve">os requisitos exigidos; </w:t>
      </w:r>
    </w:p>
    <w:p w:rsidR="00B27C14" w:rsidRPr="00724B98" w:rsidRDefault="004E1B53" w:rsidP="00724B98">
      <w:pPr>
        <w:spacing w:line="360" w:lineRule="auto"/>
        <w:jc w:val="both"/>
        <w:rPr>
          <w:rFonts w:ascii="Arial" w:hAnsi="Arial" w:cs="Arial"/>
          <w:b w:val="0"/>
          <w:bCs/>
        </w:rPr>
      </w:pPr>
      <w:r>
        <w:rPr>
          <w:b w:val="0"/>
          <w:lang w:val="es-ES_tradnl"/>
        </w:rPr>
        <w:t xml:space="preserve">                   </w:t>
      </w:r>
      <w:r w:rsidRPr="004E1B53">
        <w:rPr>
          <w:rFonts w:ascii="Arial" w:hAnsi="Arial" w:cs="Arial"/>
          <w:b w:val="0"/>
          <w:lang w:val="es-ES_tradnl"/>
        </w:rPr>
        <w:t xml:space="preserve"> </w:t>
      </w:r>
      <w:r w:rsidR="00894547">
        <w:rPr>
          <w:rFonts w:ascii="Arial" w:hAnsi="Arial" w:cs="Arial"/>
          <w:lang w:val="es-ES_tradnl"/>
        </w:rPr>
        <w:t>4</w:t>
      </w:r>
      <w:r w:rsidR="00B27C14" w:rsidRPr="004E1B53">
        <w:rPr>
          <w:rFonts w:ascii="Arial" w:hAnsi="Arial" w:cs="Arial"/>
          <w:lang w:val="es-ES_tradnl"/>
        </w:rPr>
        <w:t>)</w:t>
      </w:r>
      <w:r w:rsidRPr="004E1B53">
        <w:rPr>
          <w:rFonts w:ascii="Arial" w:hAnsi="Arial" w:cs="Arial"/>
          <w:b w:val="0"/>
          <w:lang w:val="es-ES_tradnl"/>
        </w:rPr>
        <w:t xml:space="preserve"> </w:t>
      </w:r>
      <w:r w:rsidR="00B27C14" w:rsidRPr="00724B98">
        <w:rPr>
          <w:rFonts w:ascii="Arial" w:hAnsi="Arial" w:cs="Arial"/>
          <w:b w:val="0"/>
          <w:lang w:val="es-ES_tradnl"/>
        </w:rPr>
        <w:t>que el art</w:t>
      </w:r>
      <w:r w:rsidR="00975884" w:rsidRPr="00724B98">
        <w:rPr>
          <w:rFonts w:ascii="Arial" w:hAnsi="Arial" w:cs="Arial"/>
          <w:b w:val="0"/>
          <w:lang w:val="es-ES_tradnl"/>
        </w:rPr>
        <w:t>.</w:t>
      </w:r>
      <w:r w:rsidR="00B27C14" w:rsidRPr="00724B98">
        <w:rPr>
          <w:rFonts w:ascii="Arial" w:hAnsi="Arial" w:cs="Arial"/>
          <w:b w:val="0"/>
          <w:lang w:val="es-ES_tradnl"/>
        </w:rPr>
        <w:t xml:space="preserve"> </w:t>
      </w:r>
      <w:r w:rsidR="00975884" w:rsidRPr="00724B98">
        <w:rPr>
          <w:rFonts w:ascii="Arial" w:hAnsi="Arial" w:cs="Arial"/>
          <w:b w:val="0"/>
          <w:lang w:val="es-ES_tradnl"/>
        </w:rPr>
        <w:t>16</w:t>
      </w:r>
      <w:r w:rsidR="00B27C14" w:rsidRPr="00724B98">
        <w:rPr>
          <w:rFonts w:ascii="Arial" w:hAnsi="Arial" w:cs="Arial"/>
          <w:b w:val="0"/>
          <w:lang w:val="es-ES_tradnl"/>
        </w:rPr>
        <w:t xml:space="preserve"> </w:t>
      </w:r>
      <w:r w:rsidR="00975884" w:rsidRPr="00724B98">
        <w:rPr>
          <w:rFonts w:ascii="Arial" w:hAnsi="Arial" w:cs="Arial"/>
          <w:b w:val="0"/>
          <w:lang w:val="es-ES_tradnl"/>
        </w:rPr>
        <w:t>d</w:t>
      </w:r>
      <w:r w:rsidR="00B27C14" w:rsidRPr="00724B98">
        <w:rPr>
          <w:rFonts w:ascii="Arial" w:hAnsi="Arial" w:cs="Arial"/>
          <w:b w:val="0"/>
          <w:lang w:val="es-ES_tradnl"/>
        </w:rPr>
        <w:t>e</w:t>
      </w:r>
      <w:r w:rsidR="00975884" w:rsidRPr="00724B98">
        <w:rPr>
          <w:rFonts w:ascii="Arial" w:hAnsi="Arial" w:cs="Arial"/>
          <w:b w:val="0"/>
          <w:lang w:val="es-ES_tradnl"/>
        </w:rPr>
        <w:t xml:space="preserve"> </w:t>
      </w:r>
      <w:smartTag w:uri="urn:schemas-microsoft-com:office:smarttags" w:element="PersonName">
        <w:smartTagPr>
          <w:attr w:name="ProductID" w:val="la Ordenanza N"/>
        </w:smartTagPr>
        <w:r w:rsidR="00B27C14" w:rsidRPr="00724B98">
          <w:rPr>
            <w:rFonts w:ascii="Arial" w:hAnsi="Arial" w:cs="Arial"/>
            <w:b w:val="0"/>
            <w:lang w:val="es-ES_tradnl"/>
          </w:rPr>
          <w:t>l</w:t>
        </w:r>
        <w:r w:rsidR="00975884" w:rsidRPr="00724B98">
          <w:rPr>
            <w:rFonts w:ascii="Arial" w:hAnsi="Arial" w:cs="Arial"/>
            <w:b w:val="0"/>
            <w:lang w:val="es-ES_tradnl"/>
          </w:rPr>
          <w:t>a</w:t>
        </w:r>
        <w:r w:rsidR="00B27C14" w:rsidRPr="00724B98">
          <w:rPr>
            <w:rFonts w:ascii="Arial" w:hAnsi="Arial" w:cs="Arial"/>
            <w:b w:val="0"/>
            <w:lang w:val="es-ES_tradnl"/>
          </w:rPr>
          <w:t xml:space="preserve"> </w:t>
        </w:r>
        <w:r w:rsidR="00975884" w:rsidRPr="00724B98">
          <w:rPr>
            <w:rFonts w:ascii="Arial" w:hAnsi="Arial" w:cs="Arial"/>
            <w:b w:val="0"/>
            <w:lang w:val="es-ES_tradnl"/>
          </w:rPr>
          <w:t>Ordenanza N</w:t>
        </w:r>
      </w:smartTag>
      <w:r w:rsidR="00975884" w:rsidRPr="00724B98">
        <w:rPr>
          <w:rFonts w:ascii="Arial" w:hAnsi="Arial" w:cs="Arial"/>
          <w:b w:val="0"/>
          <w:lang w:val="es-ES_tradnl"/>
        </w:rPr>
        <w:t>º 64</w:t>
      </w:r>
      <w:r w:rsidR="00B27C14" w:rsidRPr="00724B98">
        <w:rPr>
          <w:rFonts w:ascii="Arial" w:hAnsi="Arial" w:cs="Arial"/>
          <w:b w:val="0"/>
          <w:lang w:val="es-ES_tradnl"/>
        </w:rPr>
        <w:t xml:space="preserve"> </w:t>
      </w:r>
      <w:r w:rsidR="00975884" w:rsidRPr="00724B98">
        <w:rPr>
          <w:rFonts w:ascii="Arial" w:hAnsi="Arial" w:cs="Arial"/>
          <w:b w:val="0"/>
          <w:lang w:val="es-ES_tradnl"/>
        </w:rPr>
        <w:t xml:space="preserve">de este Tribunal </w:t>
      </w:r>
      <w:r w:rsidR="00B27C14" w:rsidRPr="00724B98">
        <w:rPr>
          <w:rFonts w:ascii="Arial" w:hAnsi="Arial" w:cs="Arial"/>
          <w:b w:val="0"/>
          <w:lang w:val="es-ES_tradnl"/>
        </w:rPr>
        <w:t>establece que l</w:t>
      </w:r>
      <w:r w:rsidR="00975884" w:rsidRPr="00724B98">
        <w:rPr>
          <w:rFonts w:ascii="Arial" w:hAnsi="Arial" w:cs="Arial"/>
          <w:b w:val="0"/>
          <w:lang w:val="es-ES_tradnl"/>
        </w:rPr>
        <w:t xml:space="preserve">os Contadores Delegados intervendrán preventivamente todos los gastos que no superen el monto establecido para proceder a la contratación por la vía de </w:t>
      </w:r>
      <w:smartTag w:uri="urn:schemas-microsoft-com:office:smarttags" w:element="PersonName">
        <w:smartTagPr>
          <w:attr w:name="ProductID" w:val="la Licitación Pública"/>
        </w:smartTagPr>
        <w:r w:rsidR="00975884" w:rsidRPr="00724B98">
          <w:rPr>
            <w:rFonts w:ascii="Arial" w:hAnsi="Arial" w:cs="Arial"/>
            <w:b w:val="0"/>
            <w:lang w:val="es-ES_tradnl"/>
          </w:rPr>
          <w:t>la Licitación Pública</w:t>
        </w:r>
      </w:smartTag>
      <w:r w:rsidR="00B27C14" w:rsidRPr="00724B98">
        <w:rPr>
          <w:rFonts w:ascii="Arial" w:hAnsi="Arial" w:cs="Arial"/>
          <w:b w:val="0"/>
          <w:lang w:val="es-ES_tradnl"/>
        </w:rPr>
        <w:t>;</w:t>
      </w:r>
    </w:p>
    <w:p w:rsidR="00C37770" w:rsidRDefault="00C37770">
      <w:pPr>
        <w:pStyle w:val="Ttulo2"/>
        <w:spacing w:line="360" w:lineRule="auto"/>
        <w:ind w:firstLine="708"/>
        <w:jc w:val="both"/>
        <w:rPr>
          <w:b w:val="0"/>
          <w:bCs/>
          <w:lang w:val="es-UY"/>
        </w:rPr>
      </w:pPr>
      <w:r>
        <w:rPr>
          <w:lang w:val="es-UY"/>
        </w:rPr>
        <w:t xml:space="preserve">ATENTO: </w:t>
      </w:r>
      <w:r>
        <w:rPr>
          <w:b w:val="0"/>
          <w:bCs/>
          <w:lang w:val="es-UY"/>
        </w:rPr>
        <w:t xml:space="preserve">a lo precedentemente expuesto y a lo establecido en el </w:t>
      </w:r>
      <w:r w:rsidR="00C02D4D">
        <w:rPr>
          <w:b w:val="0"/>
          <w:bCs/>
          <w:lang w:val="es-UY"/>
        </w:rPr>
        <w:t>A</w:t>
      </w:r>
      <w:r>
        <w:rPr>
          <w:b w:val="0"/>
          <w:bCs/>
          <w:lang w:val="es-UY"/>
        </w:rPr>
        <w:t xml:space="preserve">rtículo 211 literal B) de </w:t>
      </w:r>
      <w:smartTag w:uri="urn:schemas-microsoft-com:office:smarttags" w:element="PersonName">
        <w:smartTagPr>
          <w:attr w:name="ProductID" w:val="la Constitución"/>
        </w:smartTagPr>
        <w:r>
          <w:rPr>
            <w:b w:val="0"/>
            <w:bCs/>
            <w:lang w:val="es-UY"/>
          </w:rPr>
          <w:t>la Constitución</w:t>
        </w:r>
      </w:smartTag>
      <w:r>
        <w:rPr>
          <w:b w:val="0"/>
          <w:bCs/>
          <w:lang w:val="es-UY"/>
        </w:rPr>
        <w:t xml:space="preserve"> de </w:t>
      </w:r>
      <w:smartTag w:uri="urn:schemas-microsoft-com:office:smarttags" w:element="PersonName">
        <w:smartTagPr>
          <w:attr w:name="ProductID" w:val="la República"/>
        </w:smartTagPr>
        <w:r>
          <w:rPr>
            <w:b w:val="0"/>
            <w:bCs/>
            <w:lang w:val="es-UY"/>
          </w:rPr>
          <w:t>la República</w:t>
        </w:r>
      </w:smartTag>
      <w:r>
        <w:rPr>
          <w:b w:val="0"/>
          <w:bCs/>
          <w:lang w:val="es-UY"/>
        </w:rPr>
        <w:t>;</w:t>
      </w:r>
    </w:p>
    <w:p w:rsidR="00C37770" w:rsidRDefault="00C37770">
      <w:pPr>
        <w:spacing w:line="360" w:lineRule="auto"/>
        <w:jc w:val="both"/>
        <w:rPr>
          <w:b w:val="0"/>
          <w:bCs/>
          <w:lang w:val="es-UY"/>
        </w:rPr>
      </w:pPr>
    </w:p>
    <w:p w:rsidR="00C37770" w:rsidRDefault="00C37770">
      <w:pPr>
        <w:pStyle w:val="Ttulo2"/>
        <w:spacing w:line="360" w:lineRule="auto"/>
        <w:rPr>
          <w:lang w:val="es-UY"/>
        </w:rPr>
      </w:pPr>
      <w:r>
        <w:rPr>
          <w:lang w:val="es-UY"/>
        </w:rPr>
        <w:t>EL TRIBUNAL ACUERDA</w:t>
      </w:r>
    </w:p>
    <w:p w:rsidR="00095BC0" w:rsidRDefault="00CE4421" w:rsidP="00CE4421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CE4421">
        <w:rPr>
          <w:rFonts w:ascii="Arial" w:hAnsi="Arial" w:cs="Arial"/>
          <w:bCs/>
        </w:rPr>
        <w:t>1)</w:t>
      </w:r>
      <w:r>
        <w:rPr>
          <w:rFonts w:ascii="Arial" w:hAnsi="Arial" w:cs="Arial"/>
          <w:b w:val="0"/>
          <w:bCs/>
        </w:rPr>
        <w:t xml:space="preserve"> </w:t>
      </w:r>
      <w:r w:rsidR="00420753" w:rsidRPr="00095BC0">
        <w:rPr>
          <w:rFonts w:ascii="Arial" w:hAnsi="Arial" w:cs="Arial"/>
          <w:b w:val="0"/>
          <w:bCs/>
        </w:rPr>
        <w:t>O</w:t>
      </w:r>
      <w:r w:rsidR="00C37770" w:rsidRPr="00095BC0">
        <w:rPr>
          <w:rFonts w:ascii="Arial" w:hAnsi="Arial" w:cs="Arial"/>
          <w:b w:val="0"/>
          <w:bCs/>
        </w:rPr>
        <w:t>bserva</w:t>
      </w:r>
      <w:r w:rsidR="00420753" w:rsidRPr="00095BC0">
        <w:rPr>
          <w:rFonts w:ascii="Arial" w:hAnsi="Arial" w:cs="Arial"/>
          <w:b w:val="0"/>
          <w:bCs/>
        </w:rPr>
        <w:t>r el gasto</w:t>
      </w:r>
      <w:r w:rsidR="00D21636" w:rsidRPr="00095BC0">
        <w:rPr>
          <w:rFonts w:ascii="Arial" w:hAnsi="Arial" w:cs="Arial"/>
          <w:b w:val="0"/>
          <w:bCs/>
        </w:rPr>
        <w:t xml:space="preserve"> </w:t>
      </w:r>
      <w:r w:rsidR="00095BC0" w:rsidRPr="00095BC0">
        <w:rPr>
          <w:rFonts w:ascii="Arial" w:hAnsi="Arial" w:cs="Arial"/>
          <w:b w:val="0"/>
          <w:bCs/>
        </w:rPr>
        <w:t xml:space="preserve">correspondiente a la firma SUTT. </w:t>
      </w:r>
    </w:p>
    <w:p w:rsidR="00061C60" w:rsidRDefault="00CE4421" w:rsidP="00CE4421">
      <w:pPr>
        <w:spacing w:line="360" w:lineRule="auto"/>
        <w:ind w:left="284" w:hanging="284"/>
        <w:jc w:val="both"/>
        <w:rPr>
          <w:rFonts w:ascii="Arial" w:hAnsi="Arial" w:cs="Arial"/>
          <w:b w:val="0"/>
          <w:bCs/>
        </w:rPr>
      </w:pPr>
      <w:r w:rsidRPr="00CE4421">
        <w:rPr>
          <w:rFonts w:ascii="Arial" w:hAnsi="Arial" w:cs="Arial"/>
          <w:bCs/>
        </w:rPr>
        <w:t>2)</w:t>
      </w:r>
      <w:r>
        <w:rPr>
          <w:rFonts w:ascii="Arial" w:hAnsi="Arial" w:cs="Arial"/>
          <w:b w:val="0"/>
          <w:bCs/>
        </w:rPr>
        <w:t xml:space="preserve"> </w:t>
      </w:r>
      <w:r w:rsidR="00095BC0">
        <w:rPr>
          <w:rFonts w:ascii="Arial" w:hAnsi="Arial" w:cs="Arial"/>
          <w:b w:val="0"/>
          <w:bCs/>
        </w:rPr>
        <w:t>Dictada Resolución por el Ordenador competente, cometer a la Contadora Delegada en ASSE, la intervención del gasto correspondiente a las firmas SAT y TAHOE S.R.L.</w:t>
      </w:r>
      <w:r w:rsidR="00061C60">
        <w:rPr>
          <w:rFonts w:ascii="Arial" w:hAnsi="Arial" w:cs="Arial"/>
          <w:b w:val="0"/>
          <w:bCs/>
        </w:rPr>
        <w:t xml:space="preserve">, previo control de su imputación en el objeto del gasto </w:t>
      </w:r>
      <w:r w:rsidR="00061C60">
        <w:rPr>
          <w:rFonts w:ascii="Arial" w:hAnsi="Arial" w:cs="Arial"/>
          <w:b w:val="0"/>
          <w:bCs/>
        </w:rPr>
        <w:lastRenderedPageBreak/>
        <w:t xml:space="preserve">adecuado con disponibilidad suficiente, así como de lo establecido por el </w:t>
      </w:r>
      <w:r>
        <w:rPr>
          <w:rFonts w:ascii="Arial" w:hAnsi="Arial" w:cs="Arial"/>
          <w:b w:val="0"/>
          <w:bCs/>
        </w:rPr>
        <w:t>A</w:t>
      </w:r>
      <w:r w:rsidR="00061C60">
        <w:rPr>
          <w:rFonts w:ascii="Arial" w:hAnsi="Arial" w:cs="Arial"/>
          <w:b w:val="0"/>
          <w:bCs/>
        </w:rPr>
        <w:t xml:space="preserve">rtículo 3 de la ley Nº 18.244 de 27/12/2007 (Deudores alimentarios). </w:t>
      </w:r>
    </w:p>
    <w:p w:rsidR="00C90508" w:rsidRPr="00095BC0" w:rsidRDefault="00CE4421" w:rsidP="00CE4421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CE4421">
        <w:rPr>
          <w:rFonts w:ascii="Arial" w:hAnsi="Arial" w:cs="Arial"/>
          <w:bCs/>
        </w:rPr>
        <w:t>3)</w:t>
      </w:r>
      <w:r>
        <w:rPr>
          <w:rFonts w:ascii="Arial" w:hAnsi="Arial" w:cs="Arial"/>
          <w:b w:val="0"/>
          <w:bCs/>
        </w:rPr>
        <w:t xml:space="preserve"> </w:t>
      </w:r>
      <w:r w:rsidR="00975884" w:rsidRPr="00095BC0">
        <w:rPr>
          <w:rFonts w:ascii="Arial" w:hAnsi="Arial" w:cs="Arial"/>
          <w:b w:val="0"/>
          <w:bCs/>
        </w:rPr>
        <w:t>T</w:t>
      </w:r>
      <w:r>
        <w:rPr>
          <w:rFonts w:ascii="Arial" w:hAnsi="Arial" w:cs="Arial"/>
          <w:b w:val="0"/>
          <w:bCs/>
        </w:rPr>
        <w:t>éngase</w:t>
      </w:r>
      <w:r w:rsidR="00C90508" w:rsidRPr="00095BC0">
        <w:rPr>
          <w:rFonts w:ascii="Arial" w:hAnsi="Arial" w:cs="Arial"/>
          <w:b w:val="0"/>
          <w:bCs/>
        </w:rPr>
        <w:t xml:space="preserve"> presente lo </w:t>
      </w:r>
      <w:r>
        <w:rPr>
          <w:rFonts w:ascii="Arial" w:hAnsi="Arial" w:cs="Arial"/>
          <w:b w:val="0"/>
          <w:bCs/>
        </w:rPr>
        <w:t>expresado</w:t>
      </w:r>
      <w:r w:rsidR="00C90508" w:rsidRPr="00095BC0">
        <w:rPr>
          <w:rFonts w:ascii="Arial" w:hAnsi="Arial" w:cs="Arial"/>
          <w:b w:val="0"/>
          <w:bCs/>
        </w:rPr>
        <w:t xml:space="preserve"> en el </w:t>
      </w:r>
      <w:r>
        <w:rPr>
          <w:rFonts w:ascii="Arial" w:hAnsi="Arial" w:cs="Arial"/>
          <w:b w:val="0"/>
          <w:bCs/>
        </w:rPr>
        <w:t>C</w:t>
      </w:r>
      <w:r w:rsidR="00C90508" w:rsidRPr="00095BC0">
        <w:rPr>
          <w:rFonts w:ascii="Arial" w:hAnsi="Arial" w:cs="Arial"/>
          <w:b w:val="0"/>
          <w:bCs/>
        </w:rPr>
        <w:t>onsiderando</w:t>
      </w:r>
      <w:r w:rsidR="00975884" w:rsidRPr="00095BC0">
        <w:rPr>
          <w:rFonts w:ascii="Arial" w:hAnsi="Arial" w:cs="Arial"/>
          <w:b w:val="0"/>
          <w:bCs/>
        </w:rPr>
        <w:t xml:space="preserve"> </w:t>
      </w:r>
      <w:r w:rsidR="00894547" w:rsidRPr="00095BC0">
        <w:rPr>
          <w:rFonts w:ascii="Arial" w:hAnsi="Arial" w:cs="Arial"/>
          <w:b w:val="0"/>
          <w:bCs/>
        </w:rPr>
        <w:t>4</w:t>
      </w:r>
      <w:r w:rsidR="00975884" w:rsidRPr="00095BC0">
        <w:rPr>
          <w:rFonts w:ascii="Arial" w:hAnsi="Arial" w:cs="Arial"/>
          <w:b w:val="0"/>
          <w:bCs/>
        </w:rPr>
        <w:t>)</w:t>
      </w:r>
      <w:r w:rsidR="00C90508" w:rsidRPr="00095BC0">
        <w:rPr>
          <w:rFonts w:ascii="Arial" w:hAnsi="Arial" w:cs="Arial"/>
          <w:b w:val="0"/>
          <w:bCs/>
        </w:rPr>
        <w:t>;</w:t>
      </w:r>
    </w:p>
    <w:p w:rsidR="00CE4421" w:rsidRPr="00CE4421" w:rsidRDefault="00CE4421" w:rsidP="00CE4421">
      <w:pPr>
        <w:spacing w:line="360" w:lineRule="auto"/>
        <w:jc w:val="both"/>
        <w:rPr>
          <w:rFonts w:ascii="Arial" w:hAnsi="Arial" w:cs="Arial"/>
          <w:bCs/>
        </w:rPr>
      </w:pPr>
      <w:r w:rsidRPr="00CE4421">
        <w:rPr>
          <w:rFonts w:ascii="Arial" w:hAnsi="Arial" w:cs="Arial"/>
          <w:bCs/>
        </w:rPr>
        <w:t>4</w:t>
      </w:r>
      <w:r w:rsidR="00C37770" w:rsidRPr="00CE4421">
        <w:rPr>
          <w:rFonts w:ascii="Arial" w:hAnsi="Arial" w:cs="Arial"/>
          <w:bCs/>
        </w:rPr>
        <w:t xml:space="preserve">) </w:t>
      </w:r>
      <w:r w:rsidRPr="00CE4421">
        <w:rPr>
          <w:rFonts w:ascii="Arial" w:hAnsi="Arial" w:cs="Arial"/>
          <w:b w:val="0"/>
          <w:bCs/>
        </w:rPr>
        <w:t>Comunicar a la Contadora Delegada; y</w:t>
      </w:r>
      <w:r w:rsidR="00C37770" w:rsidRPr="00CE4421">
        <w:rPr>
          <w:rFonts w:ascii="Arial" w:hAnsi="Arial" w:cs="Arial"/>
          <w:bCs/>
        </w:rPr>
        <w:t xml:space="preserve"> </w:t>
      </w:r>
    </w:p>
    <w:p w:rsidR="00C37770" w:rsidRDefault="00CE4421" w:rsidP="00CE4421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CE4421">
        <w:rPr>
          <w:rFonts w:ascii="Arial" w:hAnsi="Arial" w:cs="Arial"/>
          <w:bCs/>
        </w:rPr>
        <w:t>5)</w:t>
      </w:r>
      <w:r>
        <w:rPr>
          <w:rFonts w:ascii="Arial" w:hAnsi="Arial" w:cs="Arial"/>
          <w:b w:val="0"/>
          <w:bCs/>
        </w:rPr>
        <w:t xml:space="preserve"> </w:t>
      </w:r>
      <w:r w:rsidR="00C37770">
        <w:rPr>
          <w:rFonts w:ascii="Arial" w:hAnsi="Arial" w:cs="Arial"/>
          <w:b w:val="0"/>
          <w:bCs/>
        </w:rPr>
        <w:t>Devolver las actuaciones.</w:t>
      </w:r>
    </w:p>
    <w:p w:rsidR="00C37770" w:rsidRDefault="00C37770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</w:p>
    <w:p w:rsidR="00E37906" w:rsidRDefault="00E37906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</w:p>
    <w:p w:rsidR="00E37906" w:rsidRDefault="00E37906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</w:p>
    <w:p w:rsidR="00E37906" w:rsidRDefault="00E37906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</w:p>
    <w:p w:rsidR="00E37906" w:rsidRDefault="00E37906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</w:p>
    <w:p w:rsidR="00E37906" w:rsidRDefault="00E37906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</w:p>
    <w:p w:rsidR="00E37906" w:rsidRDefault="00E37906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  <w:proofErr w:type="spellStart"/>
      <w:proofErr w:type="gramStart"/>
      <w:r>
        <w:rPr>
          <w:rFonts w:ascii="Arial" w:hAnsi="Arial" w:cs="Arial"/>
          <w:b w:val="0"/>
          <w:bCs/>
          <w:lang w:val="es-ES_tradnl"/>
        </w:rPr>
        <w:t>cr</w:t>
      </w:r>
      <w:bookmarkStart w:id="0" w:name="_GoBack"/>
      <w:bookmarkEnd w:id="0"/>
      <w:proofErr w:type="spellEnd"/>
      <w:proofErr w:type="gramEnd"/>
    </w:p>
    <w:sectPr w:rsidR="00E37906" w:rsidSect="00C02D4D">
      <w:pgSz w:w="11906" w:h="16838"/>
      <w:pgMar w:top="3402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1AED3E5F"/>
    <w:multiLevelType w:val="hybridMultilevel"/>
    <w:tmpl w:val="E97AA656"/>
    <w:lvl w:ilvl="0" w:tplc="D13EC1F8">
      <w:start w:val="99"/>
      <w:numFmt w:val="bullet"/>
      <w:lvlText w:val=""/>
      <w:lvlJc w:val="left"/>
      <w:pPr>
        <w:ind w:left="3192" w:hanging="360"/>
      </w:pPr>
      <w:rPr>
        <w:rFonts w:ascii="Symbol" w:eastAsia="Times New Roman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6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2"/>
  </w:num>
  <w:num w:numId="7">
    <w:abstractNumId w:val="15"/>
  </w:num>
  <w:num w:numId="8">
    <w:abstractNumId w:val="7"/>
  </w:num>
  <w:num w:numId="9">
    <w:abstractNumId w:val="4"/>
  </w:num>
  <w:num w:numId="10">
    <w:abstractNumId w:val="11"/>
  </w:num>
  <w:num w:numId="11">
    <w:abstractNumId w:val="18"/>
  </w:num>
  <w:num w:numId="12">
    <w:abstractNumId w:val="20"/>
  </w:num>
  <w:num w:numId="13">
    <w:abstractNumId w:val="22"/>
  </w:num>
  <w:num w:numId="14">
    <w:abstractNumId w:val="6"/>
  </w:num>
  <w:num w:numId="15">
    <w:abstractNumId w:val="14"/>
  </w:num>
  <w:num w:numId="16">
    <w:abstractNumId w:val="16"/>
  </w:num>
  <w:num w:numId="17">
    <w:abstractNumId w:val="19"/>
  </w:num>
  <w:num w:numId="18">
    <w:abstractNumId w:val="9"/>
  </w:num>
  <w:num w:numId="19">
    <w:abstractNumId w:val="10"/>
  </w:num>
  <w:num w:numId="20">
    <w:abstractNumId w:val="8"/>
  </w:num>
  <w:num w:numId="21">
    <w:abstractNumId w:val="1"/>
  </w:num>
  <w:num w:numId="22">
    <w:abstractNumId w:val="0"/>
  </w:num>
  <w:num w:numId="23">
    <w:abstractNumId w:val="10"/>
    <w:lvlOverride w:ilvl="0">
      <w:startOverride w:val="9"/>
    </w:lvlOverride>
  </w:num>
  <w:num w:numId="2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F2D"/>
    <w:rsid w:val="00010A2D"/>
    <w:rsid w:val="00030C82"/>
    <w:rsid w:val="00044782"/>
    <w:rsid w:val="00057E49"/>
    <w:rsid w:val="00061C60"/>
    <w:rsid w:val="00095BC0"/>
    <w:rsid w:val="00096AF7"/>
    <w:rsid w:val="000F7957"/>
    <w:rsid w:val="00102F40"/>
    <w:rsid w:val="00111E54"/>
    <w:rsid w:val="001322CA"/>
    <w:rsid w:val="001423E3"/>
    <w:rsid w:val="00146625"/>
    <w:rsid w:val="00160150"/>
    <w:rsid w:val="001613CD"/>
    <w:rsid w:val="00181BEF"/>
    <w:rsid w:val="001958CC"/>
    <w:rsid w:val="001B6DF6"/>
    <w:rsid w:val="001D1305"/>
    <w:rsid w:val="001D71EA"/>
    <w:rsid w:val="00214D3F"/>
    <w:rsid w:val="00237EA3"/>
    <w:rsid w:val="00272A42"/>
    <w:rsid w:val="00287CCA"/>
    <w:rsid w:val="002C410C"/>
    <w:rsid w:val="002D5019"/>
    <w:rsid w:val="002F09A8"/>
    <w:rsid w:val="002F7B82"/>
    <w:rsid w:val="003300C3"/>
    <w:rsid w:val="0035584A"/>
    <w:rsid w:val="00360655"/>
    <w:rsid w:val="00371244"/>
    <w:rsid w:val="003771B7"/>
    <w:rsid w:val="003F1D83"/>
    <w:rsid w:val="00405746"/>
    <w:rsid w:val="004060A3"/>
    <w:rsid w:val="0041140A"/>
    <w:rsid w:val="00412F2D"/>
    <w:rsid w:val="00420753"/>
    <w:rsid w:val="004219D5"/>
    <w:rsid w:val="00444431"/>
    <w:rsid w:val="0045003F"/>
    <w:rsid w:val="00454E69"/>
    <w:rsid w:val="004620C8"/>
    <w:rsid w:val="00475060"/>
    <w:rsid w:val="004B2609"/>
    <w:rsid w:val="004E1B53"/>
    <w:rsid w:val="004E3773"/>
    <w:rsid w:val="004E6CEA"/>
    <w:rsid w:val="004F45C2"/>
    <w:rsid w:val="00523785"/>
    <w:rsid w:val="00546030"/>
    <w:rsid w:val="00547DB2"/>
    <w:rsid w:val="0057076A"/>
    <w:rsid w:val="005966E6"/>
    <w:rsid w:val="005B2F4A"/>
    <w:rsid w:val="00600DA8"/>
    <w:rsid w:val="00602FBB"/>
    <w:rsid w:val="006067F5"/>
    <w:rsid w:val="00606FBE"/>
    <w:rsid w:val="0061232A"/>
    <w:rsid w:val="00630038"/>
    <w:rsid w:val="00636C4B"/>
    <w:rsid w:val="006458A4"/>
    <w:rsid w:val="00671D83"/>
    <w:rsid w:val="00677850"/>
    <w:rsid w:val="00690262"/>
    <w:rsid w:val="0069331C"/>
    <w:rsid w:val="006B1595"/>
    <w:rsid w:val="006B2FFE"/>
    <w:rsid w:val="006C55BB"/>
    <w:rsid w:val="006D1471"/>
    <w:rsid w:val="006D168F"/>
    <w:rsid w:val="006E3C25"/>
    <w:rsid w:val="00720CE0"/>
    <w:rsid w:val="00721E23"/>
    <w:rsid w:val="00724B98"/>
    <w:rsid w:val="00735D1D"/>
    <w:rsid w:val="007C04D2"/>
    <w:rsid w:val="007C2CE9"/>
    <w:rsid w:val="007C4630"/>
    <w:rsid w:val="007C72C0"/>
    <w:rsid w:val="007D063D"/>
    <w:rsid w:val="007F05EF"/>
    <w:rsid w:val="007F1A90"/>
    <w:rsid w:val="00837B16"/>
    <w:rsid w:val="008414FC"/>
    <w:rsid w:val="00841FAC"/>
    <w:rsid w:val="00894547"/>
    <w:rsid w:val="008C1E1A"/>
    <w:rsid w:val="008C39D6"/>
    <w:rsid w:val="009040C7"/>
    <w:rsid w:val="00945841"/>
    <w:rsid w:val="00950612"/>
    <w:rsid w:val="0097086A"/>
    <w:rsid w:val="00975884"/>
    <w:rsid w:val="009F0B61"/>
    <w:rsid w:val="009F409F"/>
    <w:rsid w:val="00A06217"/>
    <w:rsid w:val="00A30964"/>
    <w:rsid w:val="00A34321"/>
    <w:rsid w:val="00A56CD6"/>
    <w:rsid w:val="00A733AA"/>
    <w:rsid w:val="00A83FEB"/>
    <w:rsid w:val="00A84988"/>
    <w:rsid w:val="00A872F4"/>
    <w:rsid w:val="00AB47F4"/>
    <w:rsid w:val="00AC41CE"/>
    <w:rsid w:val="00AE2938"/>
    <w:rsid w:val="00B06C30"/>
    <w:rsid w:val="00B10186"/>
    <w:rsid w:val="00B27C14"/>
    <w:rsid w:val="00B27FA6"/>
    <w:rsid w:val="00B36B63"/>
    <w:rsid w:val="00B55235"/>
    <w:rsid w:val="00B606B0"/>
    <w:rsid w:val="00B91C11"/>
    <w:rsid w:val="00BF768E"/>
    <w:rsid w:val="00C012C3"/>
    <w:rsid w:val="00C02D4D"/>
    <w:rsid w:val="00C06692"/>
    <w:rsid w:val="00C37770"/>
    <w:rsid w:val="00C51ADE"/>
    <w:rsid w:val="00C54D9F"/>
    <w:rsid w:val="00C578BB"/>
    <w:rsid w:val="00C90508"/>
    <w:rsid w:val="00CB7A1E"/>
    <w:rsid w:val="00CC2A83"/>
    <w:rsid w:val="00CC4896"/>
    <w:rsid w:val="00CE4421"/>
    <w:rsid w:val="00CF1196"/>
    <w:rsid w:val="00D05F07"/>
    <w:rsid w:val="00D132B0"/>
    <w:rsid w:val="00D17FC5"/>
    <w:rsid w:val="00D21636"/>
    <w:rsid w:val="00D55AAE"/>
    <w:rsid w:val="00D61923"/>
    <w:rsid w:val="00D76D89"/>
    <w:rsid w:val="00D96F90"/>
    <w:rsid w:val="00DB4003"/>
    <w:rsid w:val="00DD472D"/>
    <w:rsid w:val="00DD69E4"/>
    <w:rsid w:val="00DF489E"/>
    <w:rsid w:val="00DF5088"/>
    <w:rsid w:val="00E02AA7"/>
    <w:rsid w:val="00E37906"/>
    <w:rsid w:val="00E421CD"/>
    <w:rsid w:val="00E55180"/>
    <w:rsid w:val="00EC339D"/>
    <w:rsid w:val="00ED0F35"/>
    <w:rsid w:val="00EF5288"/>
    <w:rsid w:val="00F14F74"/>
    <w:rsid w:val="00F40F1D"/>
    <w:rsid w:val="00F46079"/>
    <w:rsid w:val="00F679E5"/>
    <w:rsid w:val="00F85BD9"/>
    <w:rsid w:val="00F90683"/>
    <w:rsid w:val="00FC7ADD"/>
    <w:rsid w:val="00FD04A0"/>
    <w:rsid w:val="00FF2DCC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 w:eastAsia="es-ES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 w:eastAsia="es-ES"/>
    </w:r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 w:eastAsia="es-ES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 w:eastAsia="es-ES"/>
    </w:r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6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3253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> </Company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subject/>
  <dc:creator>.</dc:creator>
  <cp:keywords/>
  <cp:lastModifiedBy>Miriam Cristina Rivero</cp:lastModifiedBy>
  <cp:revision>2</cp:revision>
  <cp:lastPrinted>2014-01-27T14:21:00Z</cp:lastPrinted>
  <dcterms:created xsi:type="dcterms:W3CDTF">2014-01-27T14:21:00Z</dcterms:created>
  <dcterms:modified xsi:type="dcterms:W3CDTF">2014-01-27T14:21:00Z</dcterms:modified>
</cp:coreProperties>
</file>