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6A" w:rsidRDefault="0028036A">
      <w:pPr>
        <w:tabs>
          <w:tab w:val="center" w:pos="4253"/>
        </w:tabs>
        <w:suppressAutoHyphens/>
        <w:jc w:val="center"/>
        <w:rPr>
          <w:rFonts w:ascii="Helvetica" w:hAnsi="Helvetica"/>
          <w:b/>
          <w:lang w:val="es-ES_tradnl"/>
        </w:rPr>
      </w:pPr>
      <w:r>
        <w:rPr>
          <w:rFonts w:ascii="Helvetica" w:hAnsi="Helvetica"/>
          <w:b/>
          <w:lang w:val="es-ES_tradnl"/>
        </w:rPr>
        <w:t>RESOLUCION ADOPTADA POR EL</w:t>
      </w:r>
      <w:bookmarkStart w:id="0" w:name="_GoBack"/>
      <w:bookmarkEnd w:id="0"/>
    </w:p>
    <w:p w:rsidR="0028036A" w:rsidRDefault="0028036A">
      <w:pPr>
        <w:tabs>
          <w:tab w:val="left" w:pos="-720"/>
        </w:tabs>
        <w:suppressAutoHyphens/>
        <w:jc w:val="center"/>
        <w:rPr>
          <w:rFonts w:ascii="Helvetica" w:hAnsi="Helvetica"/>
          <w:b/>
          <w:lang w:val="es-ES_tradnl"/>
        </w:rPr>
      </w:pPr>
    </w:p>
    <w:p w:rsidR="0028036A" w:rsidRDefault="0028036A">
      <w:pPr>
        <w:tabs>
          <w:tab w:val="center" w:pos="4253"/>
        </w:tabs>
        <w:suppressAutoHyphens/>
        <w:jc w:val="center"/>
        <w:rPr>
          <w:rFonts w:ascii="Helvetica" w:hAnsi="Helvetica"/>
          <w:b/>
          <w:lang w:val="es-ES_tradnl"/>
        </w:rPr>
      </w:pPr>
      <w:r>
        <w:rPr>
          <w:rFonts w:ascii="Helvetica" w:hAnsi="Helvetica"/>
          <w:b/>
          <w:lang w:val="es-ES_tradnl"/>
        </w:rPr>
        <w:t>TRIBUNAL DE CUENTAS</w:t>
      </w:r>
    </w:p>
    <w:p w:rsidR="0028036A" w:rsidRDefault="0028036A">
      <w:pPr>
        <w:tabs>
          <w:tab w:val="left" w:pos="-720"/>
        </w:tabs>
        <w:suppressAutoHyphens/>
        <w:jc w:val="center"/>
        <w:rPr>
          <w:rFonts w:ascii="Helvetica" w:hAnsi="Helvetica"/>
          <w:b/>
          <w:lang w:val="es-ES_tradnl"/>
        </w:rPr>
      </w:pPr>
    </w:p>
    <w:p w:rsidR="0028036A" w:rsidRDefault="0028036A">
      <w:pPr>
        <w:tabs>
          <w:tab w:val="center" w:pos="4253"/>
        </w:tabs>
        <w:suppressAutoHyphens/>
        <w:jc w:val="center"/>
        <w:rPr>
          <w:rFonts w:ascii="Helvetica" w:hAnsi="Helvetica"/>
          <w:b/>
          <w:lang w:val="es-ES_tradnl"/>
        </w:rPr>
      </w:pPr>
      <w:r>
        <w:rPr>
          <w:rFonts w:ascii="Helvetica" w:hAnsi="Helvetica"/>
          <w:b/>
          <w:lang w:val="es-ES_tradnl"/>
        </w:rPr>
        <w:t>EN SESION DE FECHA 30 DE DICIEMBRE DE 2013</w:t>
      </w:r>
    </w:p>
    <w:p w:rsidR="0028036A" w:rsidRDefault="0028036A">
      <w:pPr>
        <w:tabs>
          <w:tab w:val="center" w:pos="4253"/>
        </w:tabs>
        <w:suppressAutoHyphens/>
        <w:jc w:val="center"/>
        <w:rPr>
          <w:rFonts w:ascii="Helvetica" w:hAnsi="Helvetica"/>
          <w:b/>
          <w:lang w:val="es-ES_tradnl"/>
        </w:rPr>
      </w:pPr>
    </w:p>
    <w:p w:rsidR="0028036A" w:rsidRPr="00563757" w:rsidRDefault="0028036A" w:rsidP="00563757">
      <w:pPr>
        <w:tabs>
          <w:tab w:val="center" w:pos="4253"/>
        </w:tabs>
        <w:suppressAutoHyphens/>
        <w:jc w:val="center"/>
        <w:rPr>
          <w:b/>
          <w:lang w:val="es-MX"/>
        </w:rPr>
      </w:pPr>
      <w:r w:rsidRPr="00563757">
        <w:rPr>
          <w:b/>
          <w:lang w:val="es-ES_tradnl"/>
        </w:rPr>
        <w:t xml:space="preserve">(E. E. Nº </w:t>
      </w:r>
      <w:r>
        <w:rPr>
          <w:b/>
          <w:lang w:val="es-ES_tradnl"/>
        </w:rPr>
        <w:t>2013-17-1-0007951,</w:t>
      </w:r>
      <w:r w:rsidRPr="00563757">
        <w:rPr>
          <w:b/>
        </w:rPr>
        <w:t xml:space="preserve"> </w:t>
      </w:r>
      <w:r w:rsidRPr="00563757">
        <w:rPr>
          <w:b/>
          <w:lang w:val="es-MX"/>
        </w:rPr>
        <w:t>E. N°</w:t>
      </w:r>
      <w:r>
        <w:rPr>
          <w:b/>
          <w:lang w:val="es-MX"/>
        </w:rPr>
        <w:t xml:space="preserve"> 6828/13.</w:t>
      </w:r>
      <w:r w:rsidRPr="00563757">
        <w:rPr>
          <w:b/>
          <w:lang w:val="es-MX"/>
        </w:rPr>
        <w:t>)</w:t>
      </w:r>
    </w:p>
    <w:p w:rsidR="0028036A" w:rsidRDefault="0028036A"/>
    <w:p w:rsidR="0076682D" w:rsidRDefault="00CA4CD1" w:rsidP="0028036A">
      <w:pPr>
        <w:spacing w:line="360" w:lineRule="auto"/>
        <w:ind w:firstLine="708"/>
        <w:jc w:val="both"/>
        <w:rPr>
          <w:bCs/>
          <w:lang w:val="es-MX"/>
        </w:rPr>
      </w:pPr>
      <w:r>
        <w:rPr>
          <w:b/>
          <w:lang w:val="es-MX"/>
        </w:rPr>
        <w:t>VISTO:</w:t>
      </w:r>
      <w:r>
        <w:rPr>
          <w:bCs/>
          <w:lang w:val="es-MX"/>
        </w:rPr>
        <w:t xml:space="preserve"> las actuaciones remitidas por la Administración Nacional de Usinas y Trasmisiones Eléctricas (UTE) relacionadas con la Licitación Pública N° P44959 cuyo objeto es el suministro de treinta vehículos eléctricos;</w:t>
      </w:r>
    </w:p>
    <w:p w:rsidR="0076682D" w:rsidRDefault="00CA4CD1" w:rsidP="0028036A">
      <w:pPr>
        <w:pStyle w:val="Textoindependiente"/>
        <w:ind w:firstLine="708"/>
        <w:rPr>
          <w:b/>
        </w:rPr>
      </w:pPr>
      <w:r>
        <w:rPr>
          <w:b/>
          <w:i w:val="0"/>
          <w:iCs w:val="0"/>
          <w:sz w:val="24"/>
        </w:rPr>
        <w:t xml:space="preserve">RESULTANDO: 1) </w:t>
      </w:r>
      <w:r>
        <w:rPr>
          <w:i w:val="0"/>
          <w:iCs w:val="0"/>
          <w:sz w:val="24"/>
        </w:rPr>
        <w:t xml:space="preserve">que se efectuó la publicación del llamado con la debida antelación, en la página web de compras estatales el 26.07.13, en  el Diario “El País” el 28.07.13 y en el </w:t>
      </w:r>
      <w:r w:rsidR="00D635DD">
        <w:rPr>
          <w:i w:val="0"/>
          <w:iCs w:val="0"/>
          <w:sz w:val="24"/>
        </w:rPr>
        <w:t>“</w:t>
      </w:r>
      <w:r>
        <w:rPr>
          <w:i w:val="0"/>
          <w:iCs w:val="0"/>
          <w:sz w:val="24"/>
        </w:rPr>
        <w:t>Diario Oficial</w:t>
      </w:r>
      <w:r w:rsidR="00D635DD">
        <w:rPr>
          <w:i w:val="0"/>
          <w:iCs w:val="0"/>
          <w:sz w:val="24"/>
        </w:rPr>
        <w:t>”</w:t>
      </w:r>
      <w:r>
        <w:rPr>
          <w:i w:val="0"/>
          <w:iCs w:val="0"/>
          <w:sz w:val="24"/>
        </w:rPr>
        <w:t xml:space="preserve"> el 30.07.13, fijándose la apertura de ofertas para el 19.09.13;</w:t>
      </w:r>
    </w:p>
    <w:p w:rsidR="0076682D" w:rsidRDefault="0028036A" w:rsidP="0028036A">
      <w:pPr>
        <w:pStyle w:val="Textoindependiente"/>
        <w:spacing w:after="120"/>
        <w:ind w:firstLine="2552"/>
        <w:rPr>
          <w:i w:val="0"/>
          <w:iCs w:val="0"/>
          <w:sz w:val="24"/>
        </w:rPr>
      </w:pPr>
      <w:r>
        <w:rPr>
          <w:b/>
          <w:i w:val="0"/>
          <w:iCs w:val="0"/>
          <w:sz w:val="24"/>
        </w:rPr>
        <w:t xml:space="preserve"> </w:t>
      </w:r>
      <w:r w:rsidR="00CA4CD1" w:rsidRPr="0028036A">
        <w:rPr>
          <w:b/>
          <w:i w:val="0"/>
          <w:iCs w:val="0"/>
          <w:sz w:val="24"/>
        </w:rPr>
        <w:t>2)</w:t>
      </w:r>
      <w:r w:rsidR="00CA4CD1" w:rsidRPr="0028036A">
        <w:rPr>
          <w:i w:val="0"/>
          <w:iCs w:val="0"/>
          <w:sz w:val="24"/>
        </w:rPr>
        <w:t xml:space="preserve"> </w:t>
      </w:r>
      <w:r w:rsidR="00CA4CD1">
        <w:rPr>
          <w:i w:val="0"/>
          <w:iCs w:val="0"/>
          <w:sz w:val="24"/>
        </w:rPr>
        <w:t xml:space="preserve">que con fecha 28/9/12, se celebró el acto de apertura de ofertas al cual se presentaron dos  firmas: Santa Rosa Automotores S.A. y </w:t>
      </w:r>
      <w:proofErr w:type="spellStart"/>
      <w:r w:rsidR="00CA4CD1">
        <w:rPr>
          <w:i w:val="0"/>
          <w:iCs w:val="0"/>
          <w:sz w:val="24"/>
        </w:rPr>
        <w:t>Remol</w:t>
      </w:r>
      <w:proofErr w:type="spellEnd"/>
      <w:r w:rsidR="00CA4CD1">
        <w:rPr>
          <w:i w:val="0"/>
          <w:iCs w:val="0"/>
          <w:sz w:val="24"/>
        </w:rPr>
        <w:t xml:space="preserve"> S.A.;</w:t>
      </w:r>
    </w:p>
    <w:p w:rsidR="0076682D" w:rsidRDefault="00CA4CD1" w:rsidP="0028036A">
      <w:pPr>
        <w:spacing w:line="360" w:lineRule="auto"/>
        <w:ind w:firstLine="2552"/>
        <w:jc w:val="both"/>
        <w:rPr>
          <w:bCs/>
        </w:rPr>
      </w:pPr>
      <w:r>
        <w:rPr>
          <w:b/>
          <w:bCs/>
          <w:lang w:val="es-MX"/>
        </w:rPr>
        <w:t>3)</w:t>
      </w:r>
      <w:r>
        <w:rPr>
          <w:bCs/>
          <w:lang w:val="es-MX"/>
        </w:rPr>
        <w:t xml:space="preserve"> que l</w:t>
      </w:r>
      <w:r>
        <w:t xml:space="preserve">a Comisión Asesora emitió su dictamen con fecha 24.10.13, expresando que según </w:t>
      </w:r>
      <w:r>
        <w:rPr>
          <w:bCs/>
        </w:rPr>
        <w:t xml:space="preserve">surge del estudio efectuado   la oferta de Santa Rosa es la más ventajosa en cuanto al precio,( habiéndose aplicado  en todos los precios la fórmula de bonificación establecida en el punto 2.3 del Capítulo “Estudio de Ofertas” del Pliego de Condiciones Particulares) y  la única que cumplió con las condiciones establecidas en los Pliegos, ya que  </w:t>
      </w:r>
      <w:proofErr w:type="spellStart"/>
      <w:r>
        <w:rPr>
          <w:bCs/>
        </w:rPr>
        <w:t>Remol</w:t>
      </w:r>
      <w:proofErr w:type="spellEnd"/>
      <w:r>
        <w:rPr>
          <w:bCs/>
        </w:rPr>
        <w:t xml:space="preserve"> S.A. presento los siguientes apartamientos respecto a las condiciones de la Licitación que la hacen inadmisible: no cotiz</w:t>
      </w:r>
      <w:r w:rsidR="00D635DD">
        <w:rPr>
          <w:bCs/>
        </w:rPr>
        <w:t>ó</w:t>
      </w:r>
      <w:r>
        <w:rPr>
          <w:bCs/>
        </w:rPr>
        <w:t xml:space="preserve"> el ítem 4 “ Mantenimiento Correctivo”, incumpliendo lo dispuesto en el punto 2.2 del Capítulo 2 del Pliego de Condiciones Particulares y no cumplió con la capacidad de carga en kilogramos y en volumen exigidos en los </w:t>
      </w:r>
      <w:r w:rsidR="00D635DD">
        <w:rPr>
          <w:bCs/>
        </w:rPr>
        <w:t>N</w:t>
      </w:r>
      <w:r>
        <w:rPr>
          <w:bCs/>
        </w:rPr>
        <w:t>umerales 9</w:t>
      </w:r>
      <w:r w:rsidR="00D635DD">
        <w:rPr>
          <w:bCs/>
        </w:rPr>
        <w:t>)</w:t>
      </w:r>
      <w:r>
        <w:rPr>
          <w:bCs/>
        </w:rPr>
        <w:t xml:space="preserve"> y 10</w:t>
      </w:r>
      <w:r w:rsidR="00D635DD">
        <w:rPr>
          <w:bCs/>
        </w:rPr>
        <w:t>)</w:t>
      </w:r>
      <w:r>
        <w:rPr>
          <w:bCs/>
        </w:rPr>
        <w:t xml:space="preserve"> del Punto 3.1.8 “Carrocería” del Capítulo 3 del mencionado Pliego; 4.4);</w:t>
      </w:r>
    </w:p>
    <w:p w:rsidR="0076682D" w:rsidRDefault="00CA4CD1" w:rsidP="0028036A">
      <w:pPr>
        <w:spacing w:line="360" w:lineRule="auto"/>
        <w:ind w:firstLine="2552"/>
        <w:jc w:val="both"/>
      </w:pPr>
      <w:r>
        <w:rPr>
          <w:b/>
          <w:bCs/>
          <w:lang w:val="es-MX"/>
        </w:rPr>
        <w:t>4)</w:t>
      </w:r>
      <w:r>
        <w:rPr>
          <w:bCs/>
          <w:color w:val="FF0000"/>
          <w:lang w:val="es-MX"/>
        </w:rPr>
        <w:t xml:space="preserve"> </w:t>
      </w:r>
      <w:r>
        <w:rPr>
          <w:bCs/>
          <w:lang w:val="es-MX"/>
        </w:rPr>
        <w:t xml:space="preserve">que el Departamento de Registro y Control Presupuestal con fecha 13.11.13, informó que los </w:t>
      </w:r>
      <w:r w:rsidR="00D635DD">
        <w:rPr>
          <w:bCs/>
          <w:lang w:val="es-MX"/>
        </w:rPr>
        <w:t>G</w:t>
      </w:r>
      <w:r>
        <w:rPr>
          <w:bCs/>
          <w:lang w:val="es-MX"/>
        </w:rPr>
        <w:t xml:space="preserve">rupos 2 y 3, en los cuales </w:t>
      </w:r>
      <w:r>
        <w:rPr>
          <w:bCs/>
          <w:lang w:val="es-MX"/>
        </w:rPr>
        <w:lastRenderedPageBreak/>
        <w:t xml:space="preserve">se  ha imputado el gasto, no presentan disponibilidad presupuestal suficiente para comprometer el monto de U$S 1.829.832, 88 y $ 4.264.772 (neto de </w:t>
      </w:r>
      <w:r w:rsidR="00D635DD">
        <w:rPr>
          <w:bCs/>
          <w:lang w:val="es-MX"/>
        </w:rPr>
        <w:t>I</w:t>
      </w:r>
      <w:r>
        <w:rPr>
          <w:bCs/>
          <w:lang w:val="es-MX"/>
        </w:rPr>
        <w:t>mpuestos) en el Ejercicio 2013 e incorporar en el Ejercicio 2014 y siguientes;</w:t>
      </w:r>
    </w:p>
    <w:p w:rsidR="0076682D" w:rsidRDefault="00CA4CD1" w:rsidP="0028036A">
      <w:pPr>
        <w:spacing w:line="360" w:lineRule="auto"/>
        <w:ind w:firstLine="2552"/>
        <w:jc w:val="both"/>
        <w:rPr>
          <w:bCs/>
          <w:lang w:val="es-MX"/>
        </w:rPr>
      </w:pPr>
      <w:r w:rsidRPr="0028036A">
        <w:rPr>
          <w:b/>
          <w:bCs/>
          <w:lang w:val="es-MX"/>
        </w:rPr>
        <w:t>5)</w:t>
      </w:r>
      <w:r>
        <w:t xml:space="preserve"> que la D</w:t>
      </w:r>
      <w:proofErr w:type="spellStart"/>
      <w:r>
        <w:rPr>
          <w:bCs/>
          <w:lang w:val="es-MX"/>
        </w:rPr>
        <w:t>ivisión</w:t>
      </w:r>
      <w:proofErr w:type="spellEnd"/>
      <w:r>
        <w:rPr>
          <w:bCs/>
          <w:lang w:val="es-MX"/>
        </w:rPr>
        <w:t xml:space="preserve"> Abastecimientos, con fecha 17.11.13., siguiendo el criterio de la Comisión, propuso adjudicar a Santa Rosa Automotores S.A., por un total de $ 53.946.309,43 (IVA incluido);</w:t>
      </w:r>
    </w:p>
    <w:p w:rsidR="0076682D" w:rsidRDefault="00CA4CD1" w:rsidP="0028036A">
      <w:pPr>
        <w:spacing w:line="360" w:lineRule="auto"/>
        <w:ind w:firstLine="2552"/>
        <w:jc w:val="both"/>
        <w:rPr>
          <w:color w:val="FF0000"/>
        </w:rPr>
      </w:pPr>
      <w:r w:rsidRPr="0028036A">
        <w:rPr>
          <w:b/>
          <w:bCs/>
          <w:lang w:val="es-MX"/>
        </w:rPr>
        <w:t>6)</w:t>
      </w:r>
      <w:r>
        <w:rPr>
          <w:b/>
          <w:bCs/>
          <w:lang w:val="es-MX"/>
        </w:rPr>
        <w:t xml:space="preserve"> </w:t>
      </w:r>
      <w:r>
        <w:rPr>
          <w:bCs/>
          <w:lang w:val="es-MX"/>
        </w:rPr>
        <w:t xml:space="preserve">que el Directorio, por Resolución R 13-1916 de fecha 21.11.13, dispuso adjudicar a la firma de referencia, de acuerdo con el siguiente detalle: ítem 1 conformado por 30 vehículos tipo furgón livianos con motorización eléctrica marca Renault, modelo </w:t>
      </w:r>
      <w:proofErr w:type="spellStart"/>
      <w:r>
        <w:rPr>
          <w:bCs/>
          <w:lang w:val="es-MX"/>
        </w:rPr>
        <w:t>Kangoo</w:t>
      </w:r>
      <w:proofErr w:type="spellEnd"/>
      <w:r>
        <w:rPr>
          <w:bCs/>
          <w:lang w:val="es-MX"/>
        </w:rPr>
        <w:t xml:space="preserve"> Maxi Z.E., ítem 3 conformado por los suministros a importar y los ítems 2, 4, 5 y 6 denominados mantenimiento preventivo de los vehículos, mantenimiento correctivo, curso de manejo de los vehículos y curso de mantenimiento y reparaciones menores de los vehículos respectivamente, por un monto total de $ 53.946.309,43 (I.V.A. incluido) que se desglosa de la siguiente manera: subtotal ítems 1 y 3 </w:t>
      </w:r>
      <w:r w:rsidR="00D635DD">
        <w:rPr>
          <w:bCs/>
          <w:lang w:val="es-MX"/>
        </w:rPr>
        <w:t xml:space="preserve">               </w:t>
      </w:r>
      <w:r>
        <w:rPr>
          <w:bCs/>
          <w:lang w:val="es-MX"/>
        </w:rPr>
        <w:t xml:space="preserve">U$S </w:t>
      </w:r>
      <w:r w:rsidRPr="0028036A">
        <w:rPr>
          <w:bCs/>
          <w:spacing w:val="-8"/>
          <w:lang w:val="es-MX"/>
        </w:rPr>
        <w:t>2</w:t>
      </w:r>
      <w:r w:rsidR="00D635DD">
        <w:rPr>
          <w:bCs/>
          <w:spacing w:val="-8"/>
          <w:lang w:val="es-MX"/>
        </w:rPr>
        <w:t>:</w:t>
      </w:r>
      <w:r w:rsidRPr="0028036A">
        <w:rPr>
          <w:bCs/>
          <w:spacing w:val="-8"/>
          <w:lang w:val="es-MX"/>
        </w:rPr>
        <w:t xml:space="preserve">215.603, 97 equivalente a $ 48.743.287,43 y subtotal ítems restantes: </w:t>
      </w:r>
      <w:r w:rsidR="00D635DD">
        <w:rPr>
          <w:bCs/>
          <w:spacing w:val="-8"/>
          <w:lang w:val="es-MX"/>
        </w:rPr>
        <w:t xml:space="preserve">                   </w:t>
      </w:r>
      <w:r w:rsidRPr="0028036A">
        <w:rPr>
          <w:bCs/>
          <w:spacing w:val="-8"/>
          <w:lang w:val="es-MX"/>
        </w:rPr>
        <w:t>$</w:t>
      </w:r>
      <w:r>
        <w:rPr>
          <w:bCs/>
          <w:lang w:val="es-MX"/>
        </w:rPr>
        <w:t xml:space="preserve"> 5</w:t>
      </w:r>
      <w:r w:rsidR="00D635DD">
        <w:rPr>
          <w:bCs/>
          <w:lang w:val="es-MX"/>
        </w:rPr>
        <w:t>:</w:t>
      </w:r>
      <w:r>
        <w:rPr>
          <w:bCs/>
          <w:lang w:val="es-MX"/>
        </w:rPr>
        <w:t>203.022;</w:t>
      </w:r>
    </w:p>
    <w:p w:rsidR="0076682D" w:rsidRDefault="00CA4CD1" w:rsidP="0028036A">
      <w:pPr>
        <w:spacing w:line="360" w:lineRule="auto"/>
        <w:ind w:firstLine="708"/>
        <w:jc w:val="both"/>
      </w:pPr>
      <w:r>
        <w:rPr>
          <w:b/>
        </w:rPr>
        <w:t xml:space="preserve">CONSIDERANDO: 1) </w:t>
      </w:r>
      <w:r>
        <w:t>que se cumplieron todos los requisitos necesarios para la realización de un procedimiento de licitación pública;</w:t>
      </w:r>
    </w:p>
    <w:p w:rsidR="0076682D" w:rsidRDefault="00CA4CD1" w:rsidP="0028036A">
      <w:pPr>
        <w:pStyle w:val="Textoindependiente"/>
        <w:ind w:firstLine="2835"/>
        <w:rPr>
          <w:b/>
          <w:bCs w:val="0"/>
          <w:i w:val="0"/>
          <w:iCs w:val="0"/>
          <w:sz w:val="24"/>
        </w:rPr>
      </w:pPr>
      <w:r>
        <w:rPr>
          <w:b/>
          <w:bCs w:val="0"/>
          <w:i w:val="0"/>
          <w:iCs w:val="0"/>
          <w:sz w:val="24"/>
        </w:rPr>
        <w:t>2)</w:t>
      </w:r>
      <w:r>
        <w:rPr>
          <w:i w:val="0"/>
          <w:iCs w:val="0"/>
          <w:sz w:val="24"/>
        </w:rPr>
        <w:t xml:space="preserve"> que el </w:t>
      </w:r>
      <w:r w:rsidR="0028036A">
        <w:rPr>
          <w:i w:val="0"/>
          <w:iCs w:val="0"/>
          <w:sz w:val="24"/>
        </w:rPr>
        <w:t>A</w:t>
      </w:r>
      <w:r>
        <w:rPr>
          <w:i w:val="0"/>
          <w:iCs w:val="0"/>
          <w:sz w:val="24"/>
        </w:rPr>
        <w:t>rt</w:t>
      </w:r>
      <w:r w:rsidR="0028036A">
        <w:rPr>
          <w:i w:val="0"/>
          <w:iCs w:val="0"/>
          <w:sz w:val="24"/>
        </w:rPr>
        <w:t>ículo</w:t>
      </w:r>
      <w:r>
        <w:rPr>
          <w:i w:val="0"/>
          <w:iCs w:val="0"/>
          <w:sz w:val="24"/>
        </w:rPr>
        <w:t xml:space="preserve"> 2.4 (condiciones que podrán determinar el rechazo de las ofertas) establece que la Administración se reserva el derecho de rechazar las ofertas en caso que: 1. “no se presente la información requerida en el punto 2.1.2 requisitos a presentar con la oferta; 2. “no se presenten completas las planillas de datos garantizados indicadas en el punto 3.9.; 3. “el oferente se aparte sustancialmente de la forma de cotizar establecida en el Pliego o formule condiciones fuera de las establecidas en el Pliego de Condiciones”, 4. “…el oferente no demuestre capacidad técnica y/o antecedentes suficientes para llevar a cabo el suministro cotizado” , 5. la oferta contenga omisiones, errores, cotizaciones ilegibles, alteraciones, etc, que no </w:t>
      </w:r>
      <w:r>
        <w:rPr>
          <w:i w:val="0"/>
          <w:iCs w:val="0"/>
          <w:sz w:val="24"/>
        </w:rPr>
        <w:lastRenderedPageBreak/>
        <w:t>hayan sido adecuadamente salvados; 5. “el oferente no presente la documentación requerida, para hacer un juicio formado de la oferta, 6. “ el oferta presente apartamientos respecto a los plazos de entrega establecidos en el Pliego”; 7. “el oferente posea antecedentes negativos respecto a cumplimientos de contrataciones anteriores con esta Administración”</w:t>
      </w:r>
      <w:r>
        <w:rPr>
          <w:b/>
          <w:bCs w:val="0"/>
          <w:i w:val="0"/>
          <w:iCs w:val="0"/>
          <w:sz w:val="24"/>
        </w:rPr>
        <w:t xml:space="preserve">                                     </w:t>
      </w:r>
    </w:p>
    <w:p w:rsidR="0076682D" w:rsidRDefault="00CA4CD1" w:rsidP="0028036A">
      <w:pPr>
        <w:pStyle w:val="Textoindependiente"/>
        <w:ind w:firstLine="2835"/>
        <w:rPr>
          <w:bCs w:val="0"/>
          <w:i w:val="0"/>
          <w:iCs w:val="0"/>
          <w:sz w:val="24"/>
        </w:rPr>
      </w:pPr>
      <w:r>
        <w:rPr>
          <w:b/>
          <w:bCs w:val="0"/>
          <w:i w:val="0"/>
          <w:iCs w:val="0"/>
          <w:sz w:val="24"/>
        </w:rPr>
        <w:t>3)</w:t>
      </w:r>
      <w:r>
        <w:rPr>
          <w:bCs w:val="0"/>
          <w:i w:val="0"/>
          <w:iCs w:val="0"/>
          <w:sz w:val="24"/>
        </w:rPr>
        <w:t xml:space="preserve"> que los apartamientos indicados en el </w:t>
      </w:r>
      <w:r w:rsidR="00D635DD">
        <w:rPr>
          <w:bCs w:val="0"/>
          <w:i w:val="0"/>
          <w:iCs w:val="0"/>
          <w:sz w:val="24"/>
        </w:rPr>
        <w:t>C</w:t>
      </w:r>
      <w:r>
        <w:rPr>
          <w:bCs w:val="0"/>
          <w:i w:val="0"/>
          <w:iCs w:val="0"/>
          <w:sz w:val="24"/>
        </w:rPr>
        <w:t xml:space="preserve">onsiderando anterior son sustanciales,  y por ello en el caso de que se constaten los mismos las ofertas que los contengan deben ser rechazadas o descartadas, no pudiendo quedar librado a la voluntad de la Administración el aceptarlas o el rechazarlas; no obstante el referido </w:t>
      </w:r>
      <w:r w:rsidR="00D635DD">
        <w:rPr>
          <w:bCs w:val="0"/>
          <w:i w:val="0"/>
          <w:iCs w:val="0"/>
          <w:sz w:val="24"/>
        </w:rPr>
        <w:t>A</w:t>
      </w:r>
      <w:r>
        <w:rPr>
          <w:bCs w:val="0"/>
          <w:i w:val="0"/>
          <w:iCs w:val="0"/>
          <w:sz w:val="24"/>
        </w:rPr>
        <w:t>rtículo no fue utilizado en la presente contratación, por lo que no incidió en el resultado final de la misma y tampoco se vulneran ninguno de los principios del Artículo 149 del T.O.C.A.F.</w:t>
      </w:r>
      <w:r w:rsidR="00427293">
        <w:rPr>
          <w:bCs w:val="0"/>
          <w:i w:val="0"/>
          <w:iCs w:val="0"/>
          <w:sz w:val="24"/>
        </w:rPr>
        <w:t>;</w:t>
      </w:r>
      <w:r>
        <w:rPr>
          <w:bCs w:val="0"/>
          <w:i w:val="0"/>
          <w:iCs w:val="0"/>
          <w:sz w:val="24"/>
        </w:rPr>
        <w:t xml:space="preserve"> </w:t>
      </w:r>
    </w:p>
    <w:p w:rsidR="0076682D" w:rsidRDefault="00CA4CD1" w:rsidP="00427293">
      <w:pPr>
        <w:spacing w:line="360" w:lineRule="auto"/>
        <w:ind w:firstLine="2835"/>
        <w:jc w:val="both"/>
      </w:pPr>
      <w:r>
        <w:rPr>
          <w:b/>
        </w:rPr>
        <w:t xml:space="preserve">4) </w:t>
      </w:r>
      <w:r>
        <w:t xml:space="preserve">que, se comprometió parte del gasto (el correspondiente al Ejercicio 2013) a </w:t>
      </w:r>
      <w:r w:rsidR="00D635DD">
        <w:t>G</w:t>
      </w:r>
      <w:r>
        <w:t xml:space="preserve">rupo sin disponibilidad presupuestal suficiente, en contravención de lo preceptuado por el </w:t>
      </w:r>
      <w:r w:rsidR="00D635DD">
        <w:t>A</w:t>
      </w:r>
      <w:r>
        <w:t>rtículo 15 del T.O.C.A.F.;</w:t>
      </w:r>
    </w:p>
    <w:p w:rsidR="0076682D" w:rsidRDefault="00CA4CD1" w:rsidP="00427293">
      <w:pPr>
        <w:spacing w:line="360" w:lineRule="auto"/>
        <w:ind w:firstLine="2835"/>
        <w:jc w:val="both"/>
        <w:rPr>
          <w:bCs/>
        </w:rPr>
      </w:pPr>
      <w:r>
        <w:rPr>
          <w:b/>
        </w:rPr>
        <w:t xml:space="preserve">5) </w:t>
      </w:r>
      <w:r>
        <w:t xml:space="preserve">que del </w:t>
      </w:r>
      <w:r w:rsidR="00D635DD">
        <w:t>I</w:t>
      </w:r>
      <w:r>
        <w:t>nforme del Departamento Registro y Control Presupuestal se desprende que la incorporación de parte del objeto de la contratación se realizará en los Ejercicios 2014 y siguientes;</w:t>
      </w:r>
    </w:p>
    <w:p w:rsidR="0076682D" w:rsidRDefault="00CA4CD1" w:rsidP="00427293">
      <w:pPr>
        <w:spacing w:line="360" w:lineRule="auto"/>
        <w:ind w:firstLine="708"/>
        <w:jc w:val="both"/>
        <w:rPr>
          <w:bCs/>
        </w:rPr>
      </w:pPr>
      <w:r>
        <w:rPr>
          <w:b/>
        </w:rPr>
        <w:t>ATENTO:</w:t>
      </w:r>
      <w:r>
        <w:rPr>
          <w:b/>
          <w:color w:val="FF0000"/>
        </w:rPr>
        <w:t xml:space="preserve"> </w:t>
      </w:r>
      <w:r>
        <w:rPr>
          <w:bCs/>
        </w:rPr>
        <w:t>a lo precedentemente expuesto, y a lo dispuesto por el Art</w:t>
      </w:r>
      <w:r w:rsidR="00427293">
        <w:rPr>
          <w:bCs/>
        </w:rPr>
        <w:t>ículo 211 Literal</w:t>
      </w:r>
      <w:r>
        <w:rPr>
          <w:bCs/>
        </w:rPr>
        <w:t xml:space="preserve"> B) de la Constitución de la República;</w:t>
      </w:r>
    </w:p>
    <w:p w:rsidR="0076682D" w:rsidRDefault="00CA4CD1" w:rsidP="00D635DD">
      <w:pPr>
        <w:pStyle w:val="Ttulo3"/>
        <w:spacing w:after="120" w:line="240" w:lineRule="auto"/>
        <w:jc w:val="center"/>
        <w:rPr>
          <w:i w:val="0"/>
          <w:iCs w:val="0"/>
          <w:sz w:val="24"/>
        </w:rPr>
      </w:pPr>
      <w:r>
        <w:rPr>
          <w:i w:val="0"/>
          <w:iCs w:val="0"/>
          <w:sz w:val="24"/>
        </w:rPr>
        <w:t>EL TRIBUNAL ACUERDA</w:t>
      </w:r>
    </w:p>
    <w:p w:rsidR="00D635DD" w:rsidRDefault="00427293" w:rsidP="00D635DD">
      <w:pPr>
        <w:spacing w:line="360" w:lineRule="auto"/>
        <w:ind w:left="284" w:hanging="284"/>
        <w:rPr>
          <w:bCs/>
          <w:lang w:val="es-MX"/>
        </w:rPr>
      </w:pPr>
      <w:r w:rsidRPr="00427293">
        <w:rPr>
          <w:b/>
          <w:lang w:val="es-MX"/>
        </w:rPr>
        <w:t>1)</w:t>
      </w:r>
      <w:r>
        <w:t xml:space="preserve"> </w:t>
      </w:r>
      <w:r w:rsidR="00CA4CD1">
        <w:t xml:space="preserve">Observar el gasto correspondiente al Ejercicio 2013  por </w:t>
      </w:r>
      <w:r w:rsidR="00CA4CD1">
        <w:rPr>
          <w:bCs/>
          <w:lang w:val="es-MX"/>
        </w:rPr>
        <w:t xml:space="preserve"> lo expresado en el Considerando 4); </w:t>
      </w:r>
    </w:p>
    <w:p w:rsidR="0076682D" w:rsidRDefault="00427293" w:rsidP="00D635DD">
      <w:pPr>
        <w:spacing w:line="360" w:lineRule="auto"/>
        <w:ind w:left="284" w:hanging="284"/>
        <w:rPr>
          <w:b/>
          <w:bCs/>
          <w:i/>
          <w:iCs/>
        </w:rPr>
      </w:pPr>
      <w:r w:rsidRPr="00D635DD">
        <w:rPr>
          <w:b/>
        </w:rPr>
        <w:t>2)</w:t>
      </w:r>
      <w:r>
        <w:t xml:space="preserve"> </w:t>
      </w:r>
      <w:r w:rsidR="00CA4CD1">
        <w:t xml:space="preserve">Cometer al Contador Delegado la intervención del gasto correspondiente a los </w:t>
      </w:r>
      <w:r w:rsidR="00993393">
        <w:t xml:space="preserve"> </w:t>
      </w:r>
      <w:r w:rsidR="00CA4CD1">
        <w:t>Ejercicios</w:t>
      </w:r>
      <w:r w:rsidR="00993393">
        <w:t xml:space="preserve"> </w:t>
      </w:r>
      <w:r w:rsidR="00CA4CD1">
        <w:t xml:space="preserve"> 2014 </w:t>
      </w:r>
      <w:r w:rsidR="00993393">
        <w:t xml:space="preserve"> </w:t>
      </w:r>
      <w:r w:rsidR="00CA4CD1">
        <w:t xml:space="preserve">y </w:t>
      </w:r>
      <w:r w:rsidR="00993393">
        <w:t xml:space="preserve"> </w:t>
      </w:r>
      <w:r w:rsidR="00CA4CD1">
        <w:t>siguientes, previo control de su imputación a grupo adecuado con disponibilidad suficiente;</w:t>
      </w:r>
    </w:p>
    <w:p w:rsidR="0076682D" w:rsidRDefault="00993393" w:rsidP="00D635DD">
      <w:pPr>
        <w:pStyle w:val="Ttulo3"/>
        <w:spacing w:after="120" w:line="240" w:lineRule="auto"/>
        <w:rPr>
          <w:b w:val="0"/>
          <w:bCs w:val="0"/>
          <w:i w:val="0"/>
          <w:iCs w:val="0"/>
          <w:sz w:val="24"/>
        </w:rPr>
      </w:pPr>
      <w:r w:rsidRPr="00993393">
        <w:rPr>
          <w:bCs w:val="0"/>
          <w:i w:val="0"/>
          <w:iCs w:val="0"/>
          <w:sz w:val="24"/>
        </w:rPr>
        <w:lastRenderedPageBreak/>
        <w:t>3)</w:t>
      </w:r>
      <w:r>
        <w:rPr>
          <w:bCs w:val="0"/>
          <w:i w:val="0"/>
          <w:iCs w:val="0"/>
          <w:sz w:val="24"/>
        </w:rPr>
        <w:t xml:space="preserve"> </w:t>
      </w:r>
      <w:r w:rsidR="00CA4CD1">
        <w:rPr>
          <w:b w:val="0"/>
          <w:bCs w:val="0"/>
          <w:i w:val="0"/>
          <w:iCs w:val="0"/>
          <w:sz w:val="24"/>
        </w:rPr>
        <w:t>Téngase presente lo expresado en los Considerandos 2) y 3);</w:t>
      </w:r>
    </w:p>
    <w:p w:rsidR="0076682D" w:rsidRDefault="00993393" w:rsidP="00D635DD">
      <w:pPr>
        <w:pStyle w:val="Ttulo3"/>
        <w:spacing w:after="120" w:line="240" w:lineRule="auto"/>
        <w:rPr>
          <w:b w:val="0"/>
          <w:bCs w:val="0"/>
          <w:i w:val="0"/>
          <w:iCs w:val="0"/>
          <w:sz w:val="24"/>
        </w:rPr>
      </w:pPr>
      <w:r w:rsidRPr="00993393">
        <w:rPr>
          <w:bCs w:val="0"/>
          <w:i w:val="0"/>
          <w:iCs w:val="0"/>
          <w:sz w:val="24"/>
        </w:rPr>
        <w:t>4)</w:t>
      </w:r>
      <w:r>
        <w:rPr>
          <w:b w:val="0"/>
          <w:bCs w:val="0"/>
          <w:i w:val="0"/>
          <w:iCs w:val="0"/>
          <w:sz w:val="24"/>
        </w:rPr>
        <w:t xml:space="preserve"> </w:t>
      </w:r>
      <w:r w:rsidR="00CA4CD1">
        <w:rPr>
          <w:b w:val="0"/>
          <w:bCs w:val="0"/>
          <w:i w:val="0"/>
          <w:iCs w:val="0"/>
          <w:sz w:val="24"/>
        </w:rPr>
        <w:t>Comunicar al Contador Delegado;</w:t>
      </w:r>
      <w:r>
        <w:rPr>
          <w:b w:val="0"/>
          <w:bCs w:val="0"/>
          <w:i w:val="0"/>
          <w:iCs w:val="0"/>
          <w:sz w:val="24"/>
        </w:rPr>
        <w:t xml:space="preserve"> y</w:t>
      </w:r>
    </w:p>
    <w:p w:rsidR="0076682D" w:rsidRDefault="00993393" w:rsidP="00D635DD">
      <w:pPr>
        <w:pStyle w:val="Ttulo3"/>
        <w:spacing w:after="120" w:line="240" w:lineRule="auto"/>
        <w:rPr>
          <w:b w:val="0"/>
          <w:i w:val="0"/>
          <w:iCs w:val="0"/>
          <w:sz w:val="24"/>
        </w:rPr>
      </w:pPr>
      <w:r w:rsidRPr="00993393">
        <w:rPr>
          <w:i w:val="0"/>
          <w:iCs w:val="0"/>
          <w:sz w:val="24"/>
        </w:rPr>
        <w:t>5)</w:t>
      </w:r>
      <w:r>
        <w:rPr>
          <w:b w:val="0"/>
          <w:i w:val="0"/>
          <w:iCs w:val="0"/>
          <w:sz w:val="24"/>
        </w:rPr>
        <w:t xml:space="preserve"> </w:t>
      </w:r>
      <w:r w:rsidR="00CA4CD1">
        <w:rPr>
          <w:b w:val="0"/>
          <w:i w:val="0"/>
          <w:iCs w:val="0"/>
          <w:sz w:val="24"/>
        </w:rPr>
        <w:t>Devolver las actuaciones.</w:t>
      </w:r>
    </w:p>
    <w:p w:rsidR="00993393" w:rsidRDefault="00993393" w:rsidP="00D635DD">
      <w:pPr>
        <w:rPr>
          <w:lang w:val="es-MX"/>
        </w:rPr>
      </w:pPr>
    </w:p>
    <w:p w:rsidR="00993393" w:rsidRDefault="00993393" w:rsidP="00D635DD">
      <w:pPr>
        <w:rPr>
          <w:lang w:val="es-MX"/>
        </w:rPr>
      </w:pPr>
    </w:p>
    <w:p w:rsidR="00993393" w:rsidRDefault="00993393" w:rsidP="00993393">
      <w:pPr>
        <w:rPr>
          <w:lang w:val="es-MX"/>
        </w:rPr>
      </w:pPr>
    </w:p>
    <w:p w:rsidR="00993393" w:rsidRDefault="00993393" w:rsidP="00993393">
      <w:pPr>
        <w:rPr>
          <w:lang w:val="es-MX"/>
        </w:rPr>
      </w:pPr>
    </w:p>
    <w:p w:rsidR="00993393" w:rsidRPr="00993393" w:rsidRDefault="00993393" w:rsidP="00993393">
      <w:pPr>
        <w:rPr>
          <w:lang w:val="es-MX"/>
        </w:rPr>
      </w:pPr>
      <w:proofErr w:type="spellStart"/>
      <w:proofErr w:type="gramStart"/>
      <w:r>
        <w:rPr>
          <w:lang w:val="es-MX"/>
        </w:rPr>
        <w:t>cr</w:t>
      </w:r>
      <w:proofErr w:type="spellEnd"/>
      <w:proofErr w:type="gramEnd"/>
    </w:p>
    <w:sectPr w:rsidR="00993393" w:rsidRPr="00993393" w:rsidSect="007F78AB">
      <w:footerReference w:type="even" r:id="rId8"/>
      <w:footerReference w:type="default" r:id="rId9"/>
      <w:pgSz w:w="11907" w:h="16840" w:code="9"/>
      <w:pgMar w:top="3232" w:right="1701" w:bottom="1418" w:left="1701" w:header="720" w:footer="720" w:gutter="0"/>
      <w:paperSrc w:first="4" w:other="4"/>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82D" w:rsidRDefault="00CA4CD1">
      <w:r>
        <w:separator/>
      </w:r>
    </w:p>
  </w:endnote>
  <w:endnote w:type="continuationSeparator" w:id="0">
    <w:p w:rsidR="0076682D" w:rsidRDefault="00CA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82D" w:rsidRDefault="00CA4CD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6682D" w:rsidRDefault="007668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82D" w:rsidRDefault="00CA4CD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78AB">
      <w:rPr>
        <w:rStyle w:val="Nmerodepgina"/>
        <w:noProof/>
      </w:rPr>
      <w:t>1</w:t>
    </w:r>
    <w:r>
      <w:rPr>
        <w:rStyle w:val="Nmerodepgina"/>
      </w:rPr>
      <w:fldChar w:fldCharType="end"/>
    </w:r>
  </w:p>
  <w:p w:rsidR="0076682D" w:rsidRDefault="007668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82D" w:rsidRDefault="00CA4CD1">
      <w:r>
        <w:separator/>
      </w:r>
    </w:p>
  </w:footnote>
  <w:footnote w:type="continuationSeparator" w:id="0">
    <w:p w:rsidR="0076682D" w:rsidRDefault="00CA4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6B8"/>
    <w:multiLevelType w:val="hybridMultilevel"/>
    <w:tmpl w:val="D33AE4C8"/>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48D4D9D"/>
    <w:multiLevelType w:val="hybridMultilevel"/>
    <w:tmpl w:val="038EB02E"/>
    <w:lvl w:ilvl="0" w:tplc="FFB6B3B6">
      <w:numFmt w:val="bullet"/>
      <w:lvlText w:val="-"/>
      <w:lvlJc w:val="left"/>
      <w:pPr>
        <w:tabs>
          <w:tab w:val="num" w:pos="1890"/>
        </w:tabs>
        <w:ind w:left="1890" w:hanging="360"/>
      </w:pPr>
      <w:rPr>
        <w:rFonts w:ascii="Times New Roman" w:eastAsia="Times New Roman" w:hAnsi="Times New Roman" w:cs="Times New Roman" w:hint="default"/>
      </w:rPr>
    </w:lvl>
    <w:lvl w:ilvl="1" w:tplc="0C0A0003" w:tentative="1">
      <w:start w:val="1"/>
      <w:numFmt w:val="bullet"/>
      <w:lvlText w:val="o"/>
      <w:lvlJc w:val="left"/>
      <w:pPr>
        <w:tabs>
          <w:tab w:val="num" w:pos="2610"/>
        </w:tabs>
        <w:ind w:left="2610" w:hanging="360"/>
      </w:pPr>
      <w:rPr>
        <w:rFonts w:ascii="Courier New" w:hAnsi="Courier New" w:hint="default"/>
      </w:rPr>
    </w:lvl>
    <w:lvl w:ilvl="2" w:tplc="0C0A0005" w:tentative="1">
      <w:start w:val="1"/>
      <w:numFmt w:val="bullet"/>
      <w:lvlText w:val=""/>
      <w:lvlJc w:val="left"/>
      <w:pPr>
        <w:tabs>
          <w:tab w:val="num" w:pos="3330"/>
        </w:tabs>
        <w:ind w:left="3330" w:hanging="360"/>
      </w:pPr>
      <w:rPr>
        <w:rFonts w:ascii="Wingdings" w:hAnsi="Wingdings" w:hint="default"/>
      </w:rPr>
    </w:lvl>
    <w:lvl w:ilvl="3" w:tplc="0C0A0001" w:tentative="1">
      <w:start w:val="1"/>
      <w:numFmt w:val="bullet"/>
      <w:lvlText w:val=""/>
      <w:lvlJc w:val="left"/>
      <w:pPr>
        <w:tabs>
          <w:tab w:val="num" w:pos="4050"/>
        </w:tabs>
        <w:ind w:left="4050" w:hanging="360"/>
      </w:pPr>
      <w:rPr>
        <w:rFonts w:ascii="Symbol" w:hAnsi="Symbol" w:hint="default"/>
      </w:rPr>
    </w:lvl>
    <w:lvl w:ilvl="4" w:tplc="0C0A0003" w:tentative="1">
      <w:start w:val="1"/>
      <w:numFmt w:val="bullet"/>
      <w:lvlText w:val="o"/>
      <w:lvlJc w:val="left"/>
      <w:pPr>
        <w:tabs>
          <w:tab w:val="num" w:pos="4770"/>
        </w:tabs>
        <w:ind w:left="4770" w:hanging="360"/>
      </w:pPr>
      <w:rPr>
        <w:rFonts w:ascii="Courier New" w:hAnsi="Courier New" w:hint="default"/>
      </w:rPr>
    </w:lvl>
    <w:lvl w:ilvl="5" w:tplc="0C0A0005" w:tentative="1">
      <w:start w:val="1"/>
      <w:numFmt w:val="bullet"/>
      <w:lvlText w:val=""/>
      <w:lvlJc w:val="left"/>
      <w:pPr>
        <w:tabs>
          <w:tab w:val="num" w:pos="5490"/>
        </w:tabs>
        <w:ind w:left="5490" w:hanging="360"/>
      </w:pPr>
      <w:rPr>
        <w:rFonts w:ascii="Wingdings" w:hAnsi="Wingdings" w:hint="default"/>
      </w:rPr>
    </w:lvl>
    <w:lvl w:ilvl="6" w:tplc="0C0A0001" w:tentative="1">
      <w:start w:val="1"/>
      <w:numFmt w:val="bullet"/>
      <w:lvlText w:val=""/>
      <w:lvlJc w:val="left"/>
      <w:pPr>
        <w:tabs>
          <w:tab w:val="num" w:pos="6210"/>
        </w:tabs>
        <w:ind w:left="6210" w:hanging="360"/>
      </w:pPr>
      <w:rPr>
        <w:rFonts w:ascii="Symbol" w:hAnsi="Symbol" w:hint="default"/>
      </w:rPr>
    </w:lvl>
    <w:lvl w:ilvl="7" w:tplc="0C0A0003" w:tentative="1">
      <w:start w:val="1"/>
      <w:numFmt w:val="bullet"/>
      <w:lvlText w:val="o"/>
      <w:lvlJc w:val="left"/>
      <w:pPr>
        <w:tabs>
          <w:tab w:val="num" w:pos="6930"/>
        </w:tabs>
        <w:ind w:left="6930" w:hanging="360"/>
      </w:pPr>
      <w:rPr>
        <w:rFonts w:ascii="Courier New" w:hAnsi="Courier New" w:hint="default"/>
      </w:rPr>
    </w:lvl>
    <w:lvl w:ilvl="8" w:tplc="0C0A0005" w:tentative="1">
      <w:start w:val="1"/>
      <w:numFmt w:val="bullet"/>
      <w:lvlText w:val=""/>
      <w:lvlJc w:val="left"/>
      <w:pPr>
        <w:tabs>
          <w:tab w:val="num" w:pos="7650"/>
        </w:tabs>
        <w:ind w:left="7650" w:hanging="360"/>
      </w:pPr>
      <w:rPr>
        <w:rFonts w:ascii="Wingdings" w:hAnsi="Wingdings" w:hint="default"/>
      </w:rPr>
    </w:lvl>
  </w:abstractNum>
  <w:abstractNum w:abstractNumId="2">
    <w:nsid w:val="073235F5"/>
    <w:multiLevelType w:val="hybridMultilevel"/>
    <w:tmpl w:val="ACFA9B9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D1B6E04"/>
    <w:multiLevelType w:val="hybridMultilevel"/>
    <w:tmpl w:val="F92CA36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19A7260"/>
    <w:multiLevelType w:val="hybridMultilevel"/>
    <w:tmpl w:val="DB1C4634"/>
    <w:lvl w:ilvl="0" w:tplc="D604E9E6">
      <w:start w:val="1"/>
      <w:numFmt w:val="lowerLetter"/>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2CE2FBB"/>
    <w:multiLevelType w:val="hybridMultilevel"/>
    <w:tmpl w:val="7A7E9A3A"/>
    <w:lvl w:ilvl="0" w:tplc="6896B7FA">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956246D"/>
    <w:multiLevelType w:val="hybridMultilevel"/>
    <w:tmpl w:val="801C5472"/>
    <w:lvl w:ilvl="0" w:tplc="9D2E6470">
      <w:start w:val="1"/>
      <w:numFmt w:val="upperLetter"/>
      <w:lvlText w:val="%1)"/>
      <w:lvlJc w:val="left"/>
      <w:pPr>
        <w:ind w:left="720" w:hanging="360"/>
      </w:pPr>
      <w:rPr>
        <w:rFonts w:hint="default"/>
        <w:b w:val="0"/>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A9E4C99"/>
    <w:multiLevelType w:val="hybridMultilevel"/>
    <w:tmpl w:val="B59803EE"/>
    <w:lvl w:ilvl="0" w:tplc="481833D4">
      <w:start w:val="2"/>
      <w:numFmt w:val="bullet"/>
      <w:lvlText w:val="-"/>
      <w:lvlJc w:val="left"/>
      <w:pPr>
        <w:ind w:left="1065" w:hanging="360"/>
      </w:pPr>
      <w:rPr>
        <w:rFonts w:ascii="Arial" w:eastAsia="Times New Roman"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8">
    <w:nsid w:val="1B6D492B"/>
    <w:multiLevelType w:val="hybridMultilevel"/>
    <w:tmpl w:val="3ADA218A"/>
    <w:lvl w:ilvl="0" w:tplc="822EA61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D643E20"/>
    <w:multiLevelType w:val="hybridMultilevel"/>
    <w:tmpl w:val="EC58AE0C"/>
    <w:lvl w:ilvl="0" w:tplc="55389AC4">
      <w:start w:val="1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03264DB"/>
    <w:multiLevelType w:val="hybridMultilevel"/>
    <w:tmpl w:val="73A4D7D8"/>
    <w:lvl w:ilvl="0" w:tplc="8988A12A">
      <w:start w:val="2"/>
      <w:numFmt w:val="bullet"/>
      <w:lvlText w:val="-"/>
      <w:lvlJc w:val="left"/>
      <w:pPr>
        <w:ind w:left="1065" w:hanging="360"/>
      </w:pPr>
      <w:rPr>
        <w:rFonts w:ascii="Arial" w:eastAsia="Times New Roman"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11">
    <w:nsid w:val="25612860"/>
    <w:multiLevelType w:val="hybridMultilevel"/>
    <w:tmpl w:val="9C701FE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CF627EE"/>
    <w:multiLevelType w:val="hybridMultilevel"/>
    <w:tmpl w:val="72D6EA60"/>
    <w:lvl w:ilvl="0" w:tplc="4642A6B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FD670B8"/>
    <w:multiLevelType w:val="hybridMultilevel"/>
    <w:tmpl w:val="A8BCD890"/>
    <w:lvl w:ilvl="0" w:tplc="E682A364">
      <w:start w:val="3"/>
      <w:numFmt w:val="lowerLetter"/>
      <w:lvlText w:val="%1)"/>
      <w:lvlJc w:val="left"/>
      <w:pPr>
        <w:tabs>
          <w:tab w:val="num" w:pos="1113"/>
        </w:tabs>
        <w:ind w:left="1113" w:hanging="405"/>
      </w:pPr>
      <w:rPr>
        <w:rFonts w:hint="default"/>
        <w:u w:val="none"/>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nsid w:val="36591FED"/>
    <w:multiLevelType w:val="hybridMultilevel"/>
    <w:tmpl w:val="04B018A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6FD45A5"/>
    <w:multiLevelType w:val="hybridMultilevel"/>
    <w:tmpl w:val="1AA0C19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89F5DB4"/>
    <w:multiLevelType w:val="hybridMultilevel"/>
    <w:tmpl w:val="2B8C234A"/>
    <w:lvl w:ilvl="0" w:tplc="1D464562">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D011109"/>
    <w:multiLevelType w:val="hybridMultilevel"/>
    <w:tmpl w:val="007499A4"/>
    <w:lvl w:ilvl="0" w:tplc="749A9BF2">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D360B44"/>
    <w:multiLevelType w:val="hybridMultilevel"/>
    <w:tmpl w:val="9E3A8AFE"/>
    <w:lvl w:ilvl="0" w:tplc="A2A4206E">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9">
    <w:nsid w:val="419955AA"/>
    <w:multiLevelType w:val="hybridMultilevel"/>
    <w:tmpl w:val="CCF6B30E"/>
    <w:lvl w:ilvl="0" w:tplc="F0CC840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C00B69"/>
    <w:multiLevelType w:val="hybridMultilevel"/>
    <w:tmpl w:val="A334959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3FB2464"/>
    <w:multiLevelType w:val="hybridMultilevel"/>
    <w:tmpl w:val="60C023D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63222B0"/>
    <w:multiLevelType w:val="hybridMultilevel"/>
    <w:tmpl w:val="A8A2D5E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9115398"/>
    <w:multiLevelType w:val="hybridMultilevel"/>
    <w:tmpl w:val="387C4A8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2163D3"/>
    <w:multiLevelType w:val="hybridMultilevel"/>
    <w:tmpl w:val="ECEE0C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4F466CBB"/>
    <w:multiLevelType w:val="hybridMultilevel"/>
    <w:tmpl w:val="34784BCC"/>
    <w:lvl w:ilvl="0" w:tplc="0C0A0017">
      <w:start w:val="1"/>
      <w:numFmt w:val="lowerLetter"/>
      <w:lvlText w:val="%1)"/>
      <w:lvlJc w:val="left"/>
      <w:pPr>
        <w:tabs>
          <w:tab w:val="num" w:pos="720"/>
        </w:tabs>
        <w:ind w:left="720" w:hanging="360"/>
      </w:pPr>
      <w:rPr>
        <w:rFonts w:hint="default"/>
      </w:rPr>
    </w:lvl>
    <w:lvl w:ilvl="1" w:tplc="62969A5A">
      <w:start w:val="16"/>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14053C6"/>
    <w:multiLevelType w:val="hybridMultilevel"/>
    <w:tmpl w:val="38C8AC56"/>
    <w:lvl w:ilvl="0" w:tplc="A000A396">
      <w:start w:val="6"/>
      <w:numFmt w:val="bullet"/>
      <w:lvlText w:val="-"/>
      <w:lvlJc w:val="left"/>
      <w:pPr>
        <w:tabs>
          <w:tab w:val="num" w:pos="1890"/>
        </w:tabs>
        <w:ind w:left="1890" w:hanging="360"/>
      </w:pPr>
      <w:rPr>
        <w:rFonts w:ascii="Times New Roman" w:eastAsia="Times New Roman" w:hAnsi="Times New Roman" w:cs="Times New Roman" w:hint="default"/>
      </w:rPr>
    </w:lvl>
    <w:lvl w:ilvl="1" w:tplc="0C0A0003" w:tentative="1">
      <w:start w:val="1"/>
      <w:numFmt w:val="bullet"/>
      <w:lvlText w:val="o"/>
      <w:lvlJc w:val="left"/>
      <w:pPr>
        <w:tabs>
          <w:tab w:val="num" w:pos="2610"/>
        </w:tabs>
        <w:ind w:left="2610" w:hanging="360"/>
      </w:pPr>
      <w:rPr>
        <w:rFonts w:ascii="Courier New" w:hAnsi="Courier New" w:hint="default"/>
      </w:rPr>
    </w:lvl>
    <w:lvl w:ilvl="2" w:tplc="0C0A0005" w:tentative="1">
      <w:start w:val="1"/>
      <w:numFmt w:val="bullet"/>
      <w:lvlText w:val=""/>
      <w:lvlJc w:val="left"/>
      <w:pPr>
        <w:tabs>
          <w:tab w:val="num" w:pos="3330"/>
        </w:tabs>
        <w:ind w:left="3330" w:hanging="360"/>
      </w:pPr>
      <w:rPr>
        <w:rFonts w:ascii="Wingdings" w:hAnsi="Wingdings" w:hint="default"/>
      </w:rPr>
    </w:lvl>
    <w:lvl w:ilvl="3" w:tplc="0C0A0001" w:tentative="1">
      <w:start w:val="1"/>
      <w:numFmt w:val="bullet"/>
      <w:lvlText w:val=""/>
      <w:lvlJc w:val="left"/>
      <w:pPr>
        <w:tabs>
          <w:tab w:val="num" w:pos="4050"/>
        </w:tabs>
        <w:ind w:left="4050" w:hanging="360"/>
      </w:pPr>
      <w:rPr>
        <w:rFonts w:ascii="Symbol" w:hAnsi="Symbol" w:hint="default"/>
      </w:rPr>
    </w:lvl>
    <w:lvl w:ilvl="4" w:tplc="0C0A0003" w:tentative="1">
      <w:start w:val="1"/>
      <w:numFmt w:val="bullet"/>
      <w:lvlText w:val="o"/>
      <w:lvlJc w:val="left"/>
      <w:pPr>
        <w:tabs>
          <w:tab w:val="num" w:pos="4770"/>
        </w:tabs>
        <w:ind w:left="4770" w:hanging="360"/>
      </w:pPr>
      <w:rPr>
        <w:rFonts w:ascii="Courier New" w:hAnsi="Courier New" w:hint="default"/>
      </w:rPr>
    </w:lvl>
    <w:lvl w:ilvl="5" w:tplc="0C0A0005" w:tentative="1">
      <w:start w:val="1"/>
      <w:numFmt w:val="bullet"/>
      <w:lvlText w:val=""/>
      <w:lvlJc w:val="left"/>
      <w:pPr>
        <w:tabs>
          <w:tab w:val="num" w:pos="5490"/>
        </w:tabs>
        <w:ind w:left="5490" w:hanging="360"/>
      </w:pPr>
      <w:rPr>
        <w:rFonts w:ascii="Wingdings" w:hAnsi="Wingdings" w:hint="default"/>
      </w:rPr>
    </w:lvl>
    <w:lvl w:ilvl="6" w:tplc="0C0A0001" w:tentative="1">
      <w:start w:val="1"/>
      <w:numFmt w:val="bullet"/>
      <w:lvlText w:val=""/>
      <w:lvlJc w:val="left"/>
      <w:pPr>
        <w:tabs>
          <w:tab w:val="num" w:pos="6210"/>
        </w:tabs>
        <w:ind w:left="6210" w:hanging="360"/>
      </w:pPr>
      <w:rPr>
        <w:rFonts w:ascii="Symbol" w:hAnsi="Symbol" w:hint="default"/>
      </w:rPr>
    </w:lvl>
    <w:lvl w:ilvl="7" w:tplc="0C0A0003" w:tentative="1">
      <w:start w:val="1"/>
      <w:numFmt w:val="bullet"/>
      <w:lvlText w:val="o"/>
      <w:lvlJc w:val="left"/>
      <w:pPr>
        <w:tabs>
          <w:tab w:val="num" w:pos="6930"/>
        </w:tabs>
        <w:ind w:left="6930" w:hanging="360"/>
      </w:pPr>
      <w:rPr>
        <w:rFonts w:ascii="Courier New" w:hAnsi="Courier New" w:hint="default"/>
      </w:rPr>
    </w:lvl>
    <w:lvl w:ilvl="8" w:tplc="0C0A0005" w:tentative="1">
      <w:start w:val="1"/>
      <w:numFmt w:val="bullet"/>
      <w:lvlText w:val=""/>
      <w:lvlJc w:val="left"/>
      <w:pPr>
        <w:tabs>
          <w:tab w:val="num" w:pos="7650"/>
        </w:tabs>
        <w:ind w:left="7650" w:hanging="360"/>
      </w:pPr>
      <w:rPr>
        <w:rFonts w:ascii="Wingdings" w:hAnsi="Wingdings" w:hint="default"/>
      </w:rPr>
    </w:lvl>
  </w:abstractNum>
  <w:abstractNum w:abstractNumId="27">
    <w:nsid w:val="532276C4"/>
    <w:multiLevelType w:val="hybridMultilevel"/>
    <w:tmpl w:val="60ECAC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48005C2"/>
    <w:multiLevelType w:val="hybridMultilevel"/>
    <w:tmpl w:val="25F8E760"/>
    <w:lvl w:ilvl="0" w:tplc="2918DF24">
      <w:start w:val="2"/>
      <w:numFmt w:val="bullet"/>
      <w:lvlText w:val="-"/>
      <w:lvlJc w:val="left"/>
      <w:pPr>
        <w:ind w:left="1065" w:hanging="360"/>
      </w:pPr>
      <w:rPr>
        <w:rFonts w:ascii="Arial" w:eastAsia="Times New Roman"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29">
    <w:nsid w:val="572A20E9"/>
    <w:multiLevelType w:val="hybridMultilevel"/>
    <w:tmpl w:val="513A723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5C766C96"/>
    <w:multiLevelType w:val="hybridMultilevel"/>
    <w:tmpl w:val="D0F0435E"/>
    <w:lvl w:ilvl="0" w:tplc="6A48E61E">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03803BF"/>
    <w:multiLevelType w:val="hybridMultilevel"/>
    <w:tmpl w:val="BFFCE0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nsid w:val="64D102F0"/>
    <w:multiLevelType w:val="hybridMultilevel"/>
    <w:tmpl w:val="A78C16C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6701D17"/>
    <w:multiLevelType w:val="hybridMultilevel"/>
    <w:tmpl w:val="6EBA47BC"/>
    <w:lvl w:ilvl="0" w:tplc="100CFE74">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D617554"/>
    <w:multiLevelType w:val="hybridMultilevel"/>
    <w:tmpl w:val="9CC0DDA8"/>
    <w:lvl w:ilvl="0" w:tplc="9BAA767A">
      <w:start w:val="2"/>
      <w:numFmt w:val="bullet"/>
      <w:lvlText w:val="-"/>
      <w:lvlJc w:val="left"/>
      <w:pPr>
        <w:ind w:left="1065" w:hanging="360"/>
      </w:pPr>
      <w:rPr>
        <w:rFonts w:ascii="Arial" w:eastAsia="Times New Roman"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35">
    <w:nsid w:val="709E2321"/>
    <w:multiLevelType w:val="hybridMultilevel"/>
    <w:tmpl w:val="4C6C1F02"/>
    <w:lvl w:ilvl="0" w:tplc="366083F8">
      <w:start w:val="1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9"/>
  </w:num>
  <w:num w:numId="4">
    <w:abstractNumId w:val="26"/>
  </w:num>
  <w:num w:numId="5">
    <w:abstractNumId w:val="8"/>
  </w:num>
  <w:num w:numId="6">
    <w:abstractNumId w:val="12"/>
  </w:num>
  <w:num w:numId="7">
    <w:abstractNumId w:val="17"/>
  </w:num>
  <w:num w:numId="8">
    <w:abstractNumId w:val="5"/>
  </w:num>
  <w:num w:numId="9">
    <w:abstractNumId w:val="11"/>
  </w:num>
  <w:num w:numId="10">
    <w:abstractNumId w:val="33"/>
  </w:num>
  <w:num w:numId="11">
    <w:abstractNumId w:val="35"/>
  </w:num>
  <w:num w:numId="12">
    <w:abstractNumId w:val="21"/>
  </w:num>
  <w:num w:numId="13">
    <w:abstractNumId w:val="20"/>
  </w:num>
  <w:num w:numId="14">
    <w:abstractNumId w:val="23"/>
  </w:num>
  <w:num w:numId="15">
    <w:abstractNumId w:val="15"/>
  </w:num>
  <w:num w:numId="16">
    <w:abstractNumId w:val="3"/>
  </w:num>
  <w:num w:numId="17">
    <w:abstractNumId w:val="4"/>
  </w:num>
  <w:num w:numId="18">
    <w:abstractNumId w:val="13"/>
  </w:num>
  <w:num w:numId="19">
    <w:abstractNumId w:val="22"/>
  </w:num>
  <w:num w:numId="20">
    <w:abstractNumId w:val="27"/>
  </w:num>
  <w:num w:numId="21">
    <w:abstractNumId w:val="14"/>
  </w:num>
  <w:num w:numId="22">
    <w:abstractNumId w:val="29"/>
  </w:num>
  <w:num w:numId="23">
    <w:abstractNumId w:val="34"/>
  </w:num>
  <w:num w:numId="24">
    <w:abstractNumId w:val="16"/>
  </w:num>
  <w:num w:numId="25">
    <w:abstractNumId w:val="10"/>
  </w:num>
  <w:num w:numId="26">
    <w:abstractNumId w:val="7"/>
  </w:num>
  <w:num w:numId="27">
    <w:abstractNumId w:val="28"/>
  </w:num>
  <w:num w:numId="28">
    <w:abstractNumId w:val="0"/>
  </w:num>
  <w:num w:numId="29">
    <w:abstractNumId w:val="30"/>
  </w:num>
  <w:num w:numId="30">
    <w:abstractNumId w:val="31"/>
  </w:num>
  <w:num w:numId="31">
    <w:abstractNumId w:val="24"/>
  </w:num>
  <w:num w:numId="32">
    <w:abstractNumId w:val="6"/>
  </w:num>
  <w:num w:numId="33">
    <w:abstractNumId w:val="2"/>
  </w:num>
  <w:num w:numId="34">
    <w:abstractNumId w:val="25"/>
  </w:num>
  <w:num w:numId="35">
    <w:abstractNumId w:val="3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6A"/>
    <w:rsid w:val="0028036A"/>
    <w:rsid w:val="00427293"/>
    <w:rsid w:val="0076682D"/>
    <w:rsid w:val="007F78AB"/>
    <w:rsid w:val="00993393"/>
    <w:rsid w:val="00CA4CD1"/>
    <w:rsid w:val="00D635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qFormat/>
    <w:pPr>
      <w:keepNext/>
      <w:spacing w:line="360" w:lineRule="auto"/>
      <w:jc w:val="both"/>
      <w:outlineLvl w:val="0"/>
    </w:pPr>
    <w:rPr>
      <w:b/>
      <w:szCs w:val="20"/>
      <w:lang w:val="es-MX"/>
    </w:rPr>
  </w:style>
  <w:style w:type="paragraph" w:styleId="Ttulo2">
    <w:name w:val="heading 2"/>
    <w:basedOn w:val="Normal"/>
    <w:next w:val="Normal"/>
    <w:qFormat/>
    <w:pPr>
      <w:keepNext/>
      <w:spacing w:line="360" w:lineRule="auto"/>
      <w:jc w:val="both"/>
      <w:outlineLvl w:val="1"/>
    </w:pPr>
    <w:rPr>
      <w:b/>
      <w:i/>
      <w:iCs/>
      <w:lang w:val="es-MX"/>
    </w:rPr>
  </w:style>
  <w:style w:type="paragraph" w:styleId="Ttulo3">
    <w:name w:val="heading 3"/>
    <w:basedOn w:val="Normal"/>
    <w:next w:val="Normal"/>
    <w:qFormat/>
    <w:pPr>
      <w:keepNext/>
      <w:spacing w:line="360" w:lineRule="auto"/>
      <w:outlineLvl w:val="2"/>
    </w:pPr>
    <w:rPr>
      <w:b/>
      <w:bCs/>
      <w:i/>
      <w:iCs/>
      <w:sz w:val="22"/>
      <w:lang w:val="es-MX"/>
    </w:rPr>
  </w:style>
  <w:style w:type="paragraph" w:styleId="Ttulo4">
    <w:name w:val="heading 4"/>
    <w:basedOn w:val="Normal"/>
    <w:next w:val="Normal"/>
    <w:qFormat/>
    <w:pPr>
      <w:keepNext/>
      <w:spacing w:line="360" w:lineRule="auto"/>
      <w:jc w:val="center"/>
      <w:outlineLvl w:val="3"/>
    </w:pPr>
    <w:rPr>
      <w:b/>
      <w:u w:val="single"/>
      <w:lang w:val="es-MX"/>
    </w:rPr>
  </w:style>
  <w:style w:type="paragraph" w:styleId="Ttulo5">
    <w:name w:val="heading 5"/>
    <w:basedOn w:val="Normal"/>
    <w:next w:val="Normal"/>
    <w:qFormat/>
    <w:pPr>
      <w:keepNext/>
      <w:spacing w:line="360" w:lineRule="auto"/>
      <w:jc w:val="center"/>
      <w:outlineLvl w:val="4"/>
    </w:pPr>
    <w:rPr>
      <w:b/>
      <w:bCs/>
    </w:rPr>
  </w:style>
  <w:style w:type="paragraph" w:styleId="Ttulo6">
    <w:name w:val="heading 6"/>
    <w:basedOn w:val="Normal"/>
    <w:next w:val="Normal"/>
    <w:qFormat/>
    <w:pPr>
      <w:keepNext/>
      <w:spacing w:line="360" w:lineRule="auto"/>
      <w:jc w:val="center"/>
      <w:outlineLvl w:val="5"/>
    </w:pPr>
    <w:rPr>
      <w:b/>
      <w:bCs/>
      <w:color w:val="0000FF"/>
      <w:lang w:val="es-MX"/>
    </w:rPr>
  </w:style>
  <w:style w:type="paragraph" w:styleId="Ttulo7">
    <w:name w:val="heading 7"/>
    <w:basedOn w:val="Normal"/>
    <w:next w:val="Normal"/>
    <w:qFormat/>
    <w:pPr>
      <w:keepNext/>
      <w:spacing w:line="360" w:lineRule="auto"/>
      <w:jc w:val="center"/>
      <w:outlineLvl w:val="6"/>
    </w:pPr>
    <w:rPr>
      <w:b/>
      <w:sz w:val="20"/>
      <w:lang w:val="es-MX"/>
    </w:rPr>
  </w:style>
  <w:style w:type="paragraph" w:styleId="Ttulo8">
    <w:name w:val="heading 8"/>
    <w:basedOn w:val="Normal"/>
    <w:next w:val="Normal"/>
    <w:qFormat/>
    <w:pPr>
      <w:keepNext/>
      <w:spacing w:line="360" w:lineRule="auto"/>
      <w:jc w:val="right"/>
      <w:outlineLvl w:val="7"/>
    </w:pPr>
    <w:rPr>
      <w:b/>
      <w:color w:val="FF0000"/>
      <w:lang w:val="es-MX"/>
    </w:rPr>
  </w:style>
  <w:style w:type="paragraph" w:styleId="Ttulo9">
    <w:name w:val="heading 9"/>
    <w:basedOn w:val="Normal"/>
    <w:next w:val="Normal"/>
    <w:qFormat/>
    <w:pPr>
      <w:keepNext/>
      <w:spacing w:line="360" w:lineRule="auto"/>
      <w:jc w:val="both"/>
      <w:outlineLvl w:val="8"/>
    </w:pPr>
    <w:rPr>
      <w:b/>
      <w:i/>
      <w:iCs/>
      <w:color w:val="00000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line="360" w:lineRule="auto"/>
      <w:jc w:val="center"/>
    </w:pPr>
    <w:rPr>
      <w:b/>
      <w:szCs w:val="20"/>
      <w:u w:val="single"/>
      <w:lang w:val="es-MX"/>
    </w:rPr>
  </w:style>
  <w:style w:type="paragraph" w:styleId="Textoindependiente">
    <w:name w:val="Body Text"/>
    <w:basedOn w:val="Normal"/>
    <w:semiHidden/>
    <w:pPr>
      <w:spacing w:line="360" w:lineRule="auto"/>
      <w:jc w:val="both"/>
    </w:pPr>
    <w:rPr>
      <w:bCs/>
      <w:i/>
      <w:iCs/>
      <w:sz w:val="20"/>
      <w:lang w:val="es-MX"/>
    </w:rPr>
  </w:style>
  <w:style w:type="paragraph" w:styleId="Textoindependiente2">
    <w:name w:val="Body Text 2"/>
    <w:basedOn w:val="Normal"/>
    <w:semiHidden/>
    <w:pPr>
      <w:spacing w:line="360" w:lineRule="auto"/>
      <w:jc w:val="both"/>
    </w:pPr>
    <w:rPr>
      <w:bCs/>
      <w:lang w:val="es-MX"/>
    </w:rPr>
  </w:style>
  <w:style w:type="paragraph" w:styleId="Textonotapie">
    <w:name w:val="footnote text"/>
    <w:basedOn w:val="Normal"/>
    <w:semiHidden/>
    <w:rPr>
      <w:rFonts w:cs="Times New Roman"/>
      <w:sz w:val="20"/>
      <w:szCs w:val="20"/>
    </w:rPr>
  </w:style>
  <w:style w:type="paragraph" w:styleId="Textoindependiente3">
    <w:name w:val="Body Text 3"/>
    <w:basedOn w:val="Normal"/>
    <w:semiHidden/>
    <w:pPr>
      <w:spacing w:line="360" w:lineRule="auto"/>
      <w:jc w:val="both"/>
    </w:pPr>
    <w:rPr>
      <w:b/>
      <w:i/>
      <w:iCs/>
      <w:sz w:val="20"/>
      <w:lang w:val="es-MX"/>
    </w:rPr>
  </w:style>
  <w:style w:type="character" w:styleId="Refdenotaalpie">
    <w:name w:val="footnote reference"/>
    <w:semiHidden/>
    <w:rPr>
      <w:vertAlign w:val="superscript"/>
    </w:rPr>
  </w:style>
  <w:style w:type="paragraph" w:styleId="Sangradetextonormal">
    <w:name w:val="Body Text Indent"/>
    <w:basedOn w:val="Normal"/>
    <w:semiHidden/>
    <w:pPr>
      <w:spacing w:line="360" w:lineRule="auto"/>
      <w:ind w:firstLine="708"/>
      <w:jc w:val="both"/>
    </w:pPr>
    <w:rPr>
      <w:bCs/>
      <w:lang w:val="es-MX"/>
    </w:rPr>
  </w:style>
  <w:style w:type="paragraph" w:styleId="Sangra2detindependiente">
    <w:name w:val="Body Text Indent 2"/>
    <w:basedOn w:val="Normal"/>
    <w:semiHidden/>
    <w:pPr>
      <w:spacing w:line="360" w:lineRule="auto"/>
      <w:ind w:firstLine="708"/>
      <w:jc w:val="both"/>
    </w:pPr>
    <w:rPr>
      <w:bCs/>
      <w:color w:val="FF0000"/>
      <w:lang w:val="es-MX"/>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customStyle="1" w:styleId="Default">
    <w:name w:val="Default"/>
    <w:pPr>
      <w:autoSpaceDE w:val="0"/>
      <w:autoSpaceDN w:val="0"/>
      <w:adjustRightInd w:val="0"/>
    </w:pPr>
    <w:rPr>
      <w:rFonts w:ascii="Calibri" w:hAnsi="Calibri"/>
      <w:color w:val="000000"/>
      <w:sz w:val="24"/>
      <w:szCs w:val="24"/>
      <w:lang w:val="es-ES" w:eastAsia="es-ES"/>
    </w:rPr>
  </w:style>
  <w:style w:type="character" w:customStyle="1" w:styleId="Ttulo1Car">
    <w:name w:val="Título 1 Car"/>
    <w:rPr>
      <w:rFonts w:ascii="Arial" w:hAnsi="Arial" w:cs="Arial"/>
      <w:b/>
      <w:sz w:val="24"/>
      <w:lang w:val="es-MX" w:eastAsia="es-ES"/>
    </w:rPr>
  </w:style>
  <w:style w:type="character" w:customStyle="1" w:styleId="Ttulo4Car">
    <w:name w:val="Título 4 Car"/>
    <w:rPr>
      <w:rFonts w:ascii="Arial" w:hAnsi="Arial" w:cs="Arial"/>
      <w:b/>
      <w:sz w:val="24"/>
      <w:szCs w:val="24"/>
      <w:u w:val="single"/>
      <w:lang w:val="es-MX" w:eastAsia="es-ES"/>
    </w:rPr>
  </w:style>
  <w:style w:type="character" w:customStyle="1" w:styleId="Textoindependiente2Car">
    <w:name w:val="Texto independiente 2 Car"/>
    <w:semiHidden/>
    <w:rPr>
      <w:rFonts w:ascii="Arial" w:hAnsi="Arial" w:cs="Arial"/>
      <w:bCs/>
      <w:sz w:val="24"/>
      <w:szCs w:val="24"/>
      <w:lang w:val="es-MX" w:eastAsia="es-ES"/>
    </w:rPr>
  </w:style>
  <w:style w:type="character" w:customStyle="1" w:styleId="Ttulo5Car">
    <w:name w:val="Título 5 Car"/>
    <w:rPr>
      <w:rFonts w:ascii="Arial" w:hAnsi="Arial" w:cs="Arial"/>
      <w:b/>
      <w:bCs/>
      <w:sz w:val="24"/>
      <w:szCs w:val="24"/>
      <w:lang w:val="es-ES" w:eastAsia="es-ES"/>
    </w:rPr>
  </w:style>
  <w:style w:type="character" w:customStyle="1" w:styleId="Ttulo7Car">
    <w:name w:val="Título 7 Car"/>
    <w:rPr>
      <w:rFonts w:ascii="Arial" w:hAnsi="Arial" w:cs="Arial"/>
      <w:b/>
      <w:szCs w:val="24"/>
      <w:lang w:val="es-MX" w:eastAsia="es-ES"/>
    </w:rPr>
  </w:style>
  <w:style w:type="paragraph" w:styleId="Encabezado">
    <w:name w:val="header"/>
    <w:basedOn w:val="Normal"/>
    <w:link w:val="EncabezadoCar"/>
    <w:uiPriority w:val="99"/>
    <w:unhideWhenUsed/>
    <w:rsid w:val="00D635DD"/>
    <w:pPr>
      <w:tabs>
        <w:tab w:val="center" w:pos="4252"/>
        <w:tab w:val="right" w:pos="8504"/>
      </w:tabs>
    </w:pPr>
  </w:style>
  <w:style w:type="character" w:customStyle="1" w:styleId="EncabezadoCar">
    <w:name w:val="Encabezado Car"/>
    <w:basedOn w:val="Fuentedeprrafopredeter"/>
    <w:link w:val="Encabezado"/>
    <w:uiPriority w:val="99"/>
    <w:rsid w:val="00D635DD"/>
    <w:rPr>
      <w:rFonts w:ascii="Arial"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qFormat/>
    <w:pPr>
      <w:keepNext/>
      <w:spacing w:line="360" w:lineRule="auto"/>
      <w:jc w:val="both"/>
      <w:outlineLvl w:val="0"/>
    </w:pPr>
    <w:rPr>
      <w:b/>
      <w:szCs w:val="20"/>
      <w:lang w:val="es-MX"/>
    </w:rPr>
  </w:style>
  <w:style w:type="paragraph" w:styleId="Ttulo2">
    <w:name w:val="heading 2"/>
    <w:basedOn w:val="Normal"/>
    <w:next w:val="Normal"/>
    <w:qFormat/>
    <w:pPr>
      <w:keepNext/>
      <w:spacing w:line="360" w:lineRule="auto"/>
      <w:jc w:val="both"/>
      <w:outlineLvl w:val="1"/>
    </w:pPr>
    <w:rPr>
      <w:b/>
      <w:i/>
      <w:iCs/>
      <w:lang w:val="es-MX"/>
    </w:rPr>
  </w:style>
  <w:style w:type="paragraph" w:styleId="Ttulo3">
    <w:name w:val="heading 3"/>
    <w:basedOn w:val="Normal"/>
    <w:next w:val="Normal"/>
    <w:qFormat/>
    <w:pPr>
      <w:keepNext/>
      <w:spacing w:line="360" w:lineRule="auto"/>
      <w:outlineLvl w:val="2"/>
    </w:pPr>
    <w:rPr>
      <w:b/>
      <w:bCs/>
      <w:i/>
      <w:iCs/>
      <w:sz w:val="22"/>
      <w:lang w:val="es-MX"/>
    </w:rPr>
  </w:style>
  <w:style w:type="paragraph" w:styleId="Ttulo4">
    <w:name w:val="heading 4"/>
    <w:basedOn w:val="Normal"/>
    <w:next w:val="Normal"/>
    <w:qFormat/>
    <w:pPr>
      <w:keepNext/>
      <w:spacing w:line="360" w:lineRule="auto"/>
      <w:jc w:val="center"/>
      <w:outlineLvl w:val="3"/>
    </w:pPr>
    <w:rPr>
      <w:b/>
      <w:u w:val="single"/>
      <w:lang w:val="es-MX"/>
    </w:rPr>
  </w:style>
  <w:style w:type="paragraph" w:styleId="Ttulo5">
    <w:name w:val="heading 5"/>
    <w:basedOn w:val="Normal"/>
    <w:next w:val="Normal"/>
    <w:qFormat/>
    <w:pPr>
      <w:keepNext/>
      <w:spacing w:line="360" w:lineRule="auto"/>
      <w:jc w:val="center"/>
      <w:outlineLvl w:val="4"/>
    </w:pPr>
    <w:rPr>
      <w:b/>
      <w:bCs/>
    </w:rPr>
  </w:style>
  <w:style w:type="paragraph" w:styleId="Ttulo6">
    <w:name w:val="heading 6"/>
    <w:basedOn w:val="Normal"/>
    <w:next w:val="Normal"/>
    <w:qFormat/>
    <w:pPr>
      <w:keepNext/>
      <w:spacing w:line="360" w:lineRule="auto"/>
      <w:jc w:val="center"/>
      <w:outlineLvl w:val="5"/>
    </w:pPr>
    <w:rPr>
      <w:b/>
      <w:bCs/>
      <w:color w:val="0000FF"/>
      <w:lang w:val="es-MX"/>
    </w:rPr>
  </w:style>
  <w:style w:type="paragraph" w:styleId="Ttulo7">
    <w:name w:val="heading 7"/>
    <w:basedOn w:val="Normal"/>
    <w:next w:val="Normal"/>
    <w:qFormat/>
    <w:pPr>
      <w:keepNext/>
      <w:spacing w:line="360" w:lineRule="auto"/>
      <w:jc w:val="center"/>
      <w:outlineLvl w:val="6"/>
    </w:pPr>
    <w:rPr>
      <w:b/>
      <w:sz w:val="20"/>
      <w:lang w:val="es-MX"/>
    </w:rPr>
  </w:style>
  <w:style w:type="paragraph" w:styleId="Ttulo8">
    <w:name w:val="heading 8"/>
    <w:basedOn w:val="Normal"/>
    <w:next w:val="Normal"/>
    <w:qFormat/>
    <w:pPr>
      <w:keepNext/>
      <w:spacing w:line="360" w:lineRule="auto"/>
      <w:jc w:val="right"/>
      <w:outlineLvl w:val="7"/>
    </w:pPr>
    <w:rPr>
      <w:b/>
      <w:color w:val="FF0000"/>
      <w:lang w:val="es-MX"/>
    </w:rPr>
  </w:style>
  <w:style w:type="paragraph" w:styleId="Ttulo9">
    <w:name w:val="heading 9"/>
    <w:basedOn w:val="Normal"/>
    <w:next w:val="Normal"/>
    <w:qFormat/>
    <w:pPr>
      <w:keepNext/>
      <w:spacing w:line="360" w:lineRule="auto"/>
      <w:jc w:val="both"/>
      <w:outlineLvl w:val="8"/>
    </w:pPr>
    <w:rPr>
      <w:b/>
      <w:i/>
      <w:iCs/>
      <w:color w:val="00000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line="360" w:lineRule="auto"/>
      <w:jc w:val="center"/>
    </w:pPr>
    <w:rPr>
      <w:b/>
      <w:szCs w:val="20"/>
      <w:u w:val="single"/>
      <w:lang w:val="es-MX"/>
    </w:rPr>
  </w:style>
  <w:style w:type="paragraph" w:styleId="Textoindependiente">
    <w:name w:val="Body Text"/>
    <w:basedOn w:val="Normal"/>
    <w:semiHidden/>
    <w:pPr>
      <w:spacing w:line="360" w:lineRule="auto"/>
      <w:jc w:val="both"/>
    </w:pPr>
    <w:rPr>
      <w:bCs/>
      <w:i/>
      <w:iCs/>
      <w:sz w:val="20"/>
      <w:lang w:val="es-MX"/>
    </w:rPr>
  </w:style>
  <w:style w:type="paragraph" w:styleId="Textoindependiente2">
    <w:name w:val="Body Text 2"/>
    <w:basedOn w:val="Normal"/>
    <w:semiHidden/>
    <w:pPr>
      <w:spacing w:line="360" w:lineRule="auto"/>
      <w:jc w:val="both"/>
    </w:pPr>
    <w:rPr>
      <w:bCs/>
      <w:lang w:val="es-MX"/>
    </w:rPr>
  </w:style>
  <w:style w:type="paragraph" w:styleId="Textonotapie">
    <w:name w:val="footnote text"/>
    <w:basedOn w:val="Normal"/>
    <w:semiHidden/>
    <w:rPr>
      <w:rFonts w:cs="Times New Roman"/>
      <w:sz w:val="20"/>
      <w:szCs w:val="20"/>
    </w:rPr>
  </w:style>
  <w:style w:type="paragraph" w:styleId="Textoindependiente3">
    <w:name w:val="Body Text 3"/>
    <w:basedOn w:val="Normal"/>
    <w:semiHidden/>
    <w:pPr>
      <w:spacing w:line="360" w:lineRule="auto"/>
      <w:jc w:val="both"/>
    </w:pPr>
    <w:rPr>
      <w:b/>
      <w:i/>
      <w:iCs/>
      <w:sz w:val="20"/>
      <w:lang w:val="es-MX"/>
    </w:rPr>
  </w:style>
  <w:style w:type="character" w:styleId="Refdenotaalpie">
    <w:name w:val="footnote reference"/>
    <w:semiHidden/>
    <w:rPr>
      <w:vertAlign w:val="superscript"/>
    </w:rPr>
  </w:style>
  <w:style w:type="paragraph" w:styleId="Sangradetextonormal">
    <w:name w:val="Body Text Indent"/>
    <w:basedOn w:val="Normal"/>
    <w:semiHidden/>
    <w:pPr>
      <w:spacing w:line="360" w:lineRule="auto"/>
      <w:ind w:firstLine="708"/>
      <w:jc w:val="both"/>
    </w:pPr>
    <w:rPr>
      <w:bCs/>
      <w:lang w:val="es-MX"/>
    </w:rPr>
  </w:style>
  <w:style w:type="paragraph" w:styleId="Sangra2detindependiente">
    <w:name w:val="Body Text Indent 2"/>
    <w:basedOn w:val="Normal"/>
    <w:semiHidden/>
    <w:pPr>
      <w:spacing w:line="360" w:lineRule="auto"/>
      <w:ind w:firstLine="708"/>
      <w:jc w:val="both"/>
    </w:pPr>
    <w:rPr>
      <w:bCs/>
      <w:color w:val="FF0000"/>
      <w:lang w:val="es-MX"/>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customStyle="1" w:styleId="Default">
    <w:name w:val="Default"/>
    <w:pPr>
      <w:autoSpaceDE w:val="0"/>
      <w:autoSpaceDN w:val="0"/>
      <w:adjustRightInd w:val="0"/>
    </w:pPr>
    <w:rPr>
      <w:rFonts w:ascii="Calibri" w:hAnsi="Calibri"/>
      <w:color w:val="000000"/>
      <w:sz w:val="24"/>
      <w:szCs w:val="24"/>
      <w:lang w:val="es-ES" w:eastAsia="es-ES"/>
    </w:rPr>
  </w:style>
  <w:style w:type="character" w:customStyle="1" w:styleId="Ttulo1Car">
    <w:name w:val="Título 1 Car"/>
    <w:rPr>
      <w:rFonts w:ascii="Arial" w:hAnsi="Arial" w:cs="Arial"/>
      <w:b/>
      <w:sz w:val="24"/>
      <w:lang w:val="es-MX" w:eastAsia="es-ES"/>
    </w:rPr>
  </w:style>
  <w:style w:type="character" w:customStyle="1" w:styleId="Ttulo4Car">
    <w:name w:val="Título 4 Car"/>
    <w:rPr>
      <w:rFonts w:ascii="Arial" w:hAnsi="Arial" w:cs="Arial"/>
      <w:b/>
      <w:sz w:val="24"/>
      <w:szCs w:val="24"/>
      <w:u w:val="single"/>
      <w:lang w:val="es-MX" w:eastAsia="es-ES"/>
    </w:rPr>
  </w:style>
  <w:style w:type="character" w:customStyle="1" w:styleId="Textoindependiente2Car">
    <w:name w:val="Texto independiente 2 Car"/>
    <w:semiHidden/>
    <w:rPr>
      <w:rFonts w:ascii="Arial" w:hAnsi="Arial" w:cs="Arial"/>
      <w:bCs/>
      <w:sz w:val="24"/>
      <w:szCs w:val="24"/>
      <w:lang w:val="es-MX" w:eastAsia="es-ES"/>
    </w:rPr>
  </w:style>
  <w:style w:type="character" w:customStyle="1" w:styleId="Ttulo5Car">
    <w:name w:val="Título 5 Car"/>
    <w:rPr>
      <w:rFonts w:ascii="Arial" w:hAnsi="Arial" w:cs="Arial"/>
      <w:b/>
      <w:bCs/>
      <w:sz w:val="24"/>
      <w:szCs w:val="24"/>
      <w:lang w:val="es-ES" w:eastAsia="es-ES"/>
    </w:rPr>
  </w:style>
  <w:style w:type="character" w:customStyle="1" w:styleId="Ttulo7Car">
    <w:name w:val="Título 7 Car"/>
    <w:rPr>
      <w:rFonts w:ascii="Arial" w:hAnsi="Arial" w:cs="Arial"/>
      <w:b/>
      <w:szCs w:val="24"/>
      <w:lang w:val="es-MX" w:eastAsia="es-ES"/>
    </w:rPr>
  </w:style>
  <w:style w:type="paragraph" w:styleId="Encabezado">
    <w:name w:val="header"/>
    <w:basedOn w:val="Normal"/>
    <w:link w:val="EncabezadoCar"/>
    <w:uiPriority w:val="99"/>
    <w:unhideWhenUsed/>
    <w:rsid w:val="00D635DD"/>
    <w:pPr>
      <w:tabs>
        <w:tab w:val="center" w:pos="4252"/>
        <w:tab w:val="right" w:pos="8504"/>
      </w:tabs>
    </w:pPr>
  </w:style>
  <w:style w:type="character" w:customStyle="1" w:styleId="EncabezadoCar">
    <w:name w:val="Encabezado Car"/>
    <w:basedOn w:val="Fuentedeprrafopredeter"/>
    <w:link w:val="Encabezado"/>
    <w:uiPriority w:val="99"/>
    <w:rsid w:val="00D635DD"/>
    <w:rPr>
      <w:rFonts w:ascii="Arial"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887</Words>
  <Characters>4819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CARPETA N°: 2012-17-1- 0001935                     </vt:lpstr>
    </vt:vector>
  </TitlesOfParts>
  <Company>TCR</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2012-17-1- 0001935                     </dc:title>
  <dc:subject/>
  <dc:creator>Tribunal de Cuentas</dc:creator>
  <cp:keywords/>
  <cp:lastModifiedBy>Marcello Brienza</cp:lastModifiedBy>
  <cp:revision>4</cp:revision>
  <cp:lastPrinted>2014-01-14T11:12:00Z</cp:lastPrinted>
  <dcterms:created xsi:type="dcterms:W3CDTF">2014-01-13T15:42:00Z</dcterms:created>
  <dcterms:modified xsi:type="dcterms:W3CDTF">2014-01-14T11:12:00Z</dcterms:modified>
</cp:coreProperties>
</file>