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DE" w:rsidRDefault="00BE30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E30DE" w:rsidRDefault="00BE30D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E30DE" w:rsidRDefault="00BE30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E30DE" w:rsidRDefault="00BE30D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E30DE" w:rsidRDefault="00BE30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BE30DE" w:rsidRDefault="00BE30D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E30DE" w:rsidRPr="00563757" w:rsidRDefault="00BE30DE" w:rsidP="00563757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  <w:r w:rsidRPr="00563757">
        <w:rPr>
          <w:rFonts w:cs="Arial"/>
          <w:b/>
          <w:lang w:val="es-ES_tradnl"/>
        </w:rPr>
        <w:t xml:space="preserve">(E. E. Nº </w:t>
      </w:r>
      <w:r>
        <w:rPr>
          <w:rFonts w:cs="Arial"/>
          <w:b/>
          <w:lang w:val="es-ES_tradnl"/>
        </w:rPr>
        <w:t>2013-17-1-0000170,</w:t>
      </w:r>
      <w:r w:rsidRPr="00563757">
        <w:rPr>
          <w:rFonts w:cs="Arial"/>
          <w:b/>
        </w:rPr>
        <w:t xml:space="preserve"> </w:t>
      </w:r>
      <w:r w:rsidRPr="00563757">
        <w:rPr>
          <w:rFonts w:cs="Arial"/>
          <w:b/>
          <w:lang w:val="es-MX"/>
        </w:rPr>
        <w:t>E. N°</w:t>
      </w:r>
      <w:r>
        <w:rPr>
          <w:rFonts w:cs="Arial"/>
          <w:b/>
          <w:lang w:val="es-MX"/>
        </w:rPr>
        <w:t xml:space="preserve"> 6969/13. y 7054/13.</w:t>
      </w:r>
      <w:r w:rsidRPr="00563757">
        <w:rPr>
          <w:rFonts w:cs="Arial"/>
          <w:b/>
          <w:lang w:val="es-MX"/>
        </w:rPr>
        <w:t>)</w:t>
      </w:r>
    </w:p>
    <w:p w:rsidR="00BE30DE" w:rsidRDefault="00BE30DE"/>
    <w:p w:rsidR="00000000" w:rsidRDefault="00F95928">
      <w:pPr>
        <w:spacing w:line="360" w:lineRule="auto"/>
        <w:ind w:left="360"/>
        <w:jc w:val="both"/>
        <w:rPr>
          <w:rFonts w:cs="Arial"/>
          <w:szCs w:val="22"/>
        </w:rPr>
      </w:pPr>
    </w:p>
    <w:p w:rsidR="00000000" w:rsidRDefault="00F95928" w:rsidP="00BE30DE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rFonts w:cs="Arial"/>
          <w:b/>
          <w:szCs w:val="22"/>
        </w:rPr>
        <w:t>VISTO:</w:t>
      </w:r>
      <w:r>
        <w:rPr>
          <w:rFonts w:cs="Arial"/>
          <w:szCs w:val="22"/>
        </w:rPr>
        <w:t xml:space="preserve"> las actuaciones remitidas por l</w:t>
      </w:r>
      <w:r>
        <w:rPr>
          <w:rFonts w:cs="Arial"/>
          <w:bCs/>
          <w:lang w:val="es-MX"/>
        </w:rPr>
        <w:t>a Administración Nacional de Educación Pública  relacionadas con la</w:t>
      </w:r>
      <w:r>
        <w:rPr>
          <w:rFonts w:cs="Arial"/>
          <w:bCs/>
          <w:lang w:val="es-MX"/>
        </w:rPr>
        <w:t xml:space="preserve"> ampliación del crédito correspondiente a abonos docentes, en hasta $ 6.000.000 para el Ejercicio 2013.</w:t>
      </w:r>
    </w:p>
    <w:p w:rsidR="00000000" w:rsidRDefault="00F95928" w:rsidP="00BE30DE">
      <w:pPr>
        <w:spacing w:line="360" w:lineRule="auto"/>
        <w:ind w:firstLine="708"/>
        <w:jc w:val="both"/>
        <w:rPr>
          <w:rFonts w:cs="Arial"/>
          <w:szCs w:val="22"/>
          <w:lang w:val="es-MX"/>
        </w:rPr>
      </w:pPr>
      <w:r>
        <w:rPr>
          <w:rFonts w:cs="Arial"/>
          <w:b/>
          <w:szCs w:val="22"/>
          <w:lang w:val="es-MX"/>
        </w:rPr>
        <w:t>RESULTANDO: 1)</w:t>
      </w:r>
      <w:r>
        <w:rPr>
          <w:rFonts w:cs="Arial"/>
          <w:szCs w:val="22"/>
          <w:lang w:val="es-MX"/>
        </w:rPr>
        <w:t xml:space="preserve"> que p</w:t>
      </w:r>
      <w:r>
        <w:rPr>
          <w:rFonts w:cs="Arial"/>
          <w:lang w:val="es-MX"/>
        </w:rPr>
        <w:t>or Resolución Nº 2, Acta Nº 7 del 20/2/13, el Consejo Directivo Central autorizó a la División Hacienda del Consejo de Educación Sec</w:t>
      </w:r>
      <w:r>
        <w:rPr>
          <w:rFonts w:cs="Arial"/>
          <w:lang w:val="es-MX"/>
        </w:rPr>
        <w:t xml:space="preserve">undaria, la liquidación y pago con cargo al Grupo 2 financiación Rentas Generales, de la facturación que emitan las empresas transportistas por concepto de abonos a funcionarios, que no sean atendidos con la partida otorgada por la </w:t>
      </w:r>
      <w:r>
        <w:rPr>
          <w:rFonts w:cs="Arial"/>
          <w:bCs/>
          <w:lang w:val="es-MX"/>
        </w:rPr>
        <w:t>Ley Nº 17.296, en la red</w:t>
      </w:r>
      <w:r>
        <w:rPr>
          <w:rFonts w:cs="Arial"/>
          <w:bCs/>
          <w:lang w:val="es-MX"/>
        </w:rPr>
        <w:t>acción conferida por el art. 280 de la Ley Nº 18.172, hasta la suma de $ 22.111.000, para el Consejo de Educación Técnico Profesional;</w:t>
      </w:r>
    </w:p>
    <w:p w:rsidR="00000000" w:rsidRDefault="00F95928" w:rsidP="00BE30DE">
      <w:pPr>
        <w:pStyle w:val="Textoindependiente"/>
        <w:ind w:firstLine="2694"/>
        <w:rPr>
          <w:rFonts w:ascii="LiberationSans-Regular" w:hAnsi="LiberationSans-Regular" w:cs="LiberationSans-Regular"/>
          <w:lang w:val="es-ES_tradnl" w:eastAsia="es-ES_tradnl"/>
        </w:rPr>
      </w:pPr>
      <w:r>
        <w:rPr>
          <w:rFonts w:ascii="Arial" w:hAnsi="Arial" w:cs="Arial"/>
          <w:b/>
          <w:bCs/>
          <w:lang w:val="es-MX"/>
        </w:rPr>
        <w:t>2)</w:t>
      </w:r>
      <w:r>
        <w:rPr>
          <w:rFonts w:ascii="Arial" w:hAnsi="Arial" w:cs="Arial"/>
          <w:bCs/>
          <w:lang w:val="es-MX"/>
        </w:rPr>
        <w:t xml:space="preserve"> que e</w:t>
      </w:r>
      <w:r>
        <w:rPr>
          <w:rFonts w:ascii="Arial" w:hAnsi="Arial" w:cs="Arial"/>
          <w:lang w:val="es-MX"/>
        </w:rPr>
        <w:t>ste Tribunal, en Sesión de fecha 10/4/13, acordó cometer al Contador Delegado la int</w:t>
      </w:r>
      <w:r>
        <w:rPr>
          <w:rFonts w:ascii="Arial" w:hAnsi="Arial" w:cs="Arial"/>
          <w:lang w:val="es-MX"/>
        </w:rPr>
        <w:t xml:space="preserve">ervención </w:t>
      </w:r>
      <w:r>
        <w:rPr>
          <w:rFonts w:ascii="LiberationSans-Regular" w:hAnsi="LiberationSans-Regular" w:cs="LiberationSans-Regular"/>
          <w:lang w:val="es-ES_tradnl" w:eastAsia="es-ES_tradnl"/>
        </w:rPr>
        <w:t>del gasto referido;</w:t>
      </w:r>
    </w:p>
    <w:p w:rsidR="00000000" w:rsidRDefault="00BE30DE" w:rsidP="00BE30DE">
      <w:pPr>
        <w:pStyle w:val="Textoindependiente"/>
        <w:ind w:firstLine="2552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   </w:t>
      </w:r>
      <w:r w:rsidR="00F95928">
        <w:rPr>
          <w:rFonts w:ascii="Arial" w:hAnsi="Arial" w:cs="Arial"/>
          <w:b/>
          <w:lang w:val="es-MX"/>
        </w:rPr>
        <w:t>3)</w:t>
      </w:r>
      <w:r w:rsidR="00F95928">
        <w:rPr>
          <w:rFonts w:ascii="Arial" w:hAnsi="Arial" w:cs="Arial"/>
          <w:lang w:val="es-MX"/>
        </w:rPr>
        <w:t xml:space="preserve"> que el Consejo Directivo Central, por Resolución Nº 4, Acta Nº 100 de fecha 27/11/13, dispuso ampliar el crédito correspondiente a abonos docentes en $ 6.000.000, para  abonos a funcionarios que no s</w:t>
      </w:r>
      <w:r w:rsidR="00F95928">
        <w:rPr>
          <w:rFonts w:ascii="Arial" w:hAnsi="Arial" w:cs="Arial"/>
          <w:lang w:val="es-MX"/>
        </w:rPr>
        <w:t>ean atendidos con la partida otorgada por la Ley Nº 17.296, en la redacción conferida por el Art</w:t>
      </w:r>
      <w:r>
        <w:rPr>
          <w:rFonts w:ascii="Arial" w:hAnsi="Arial" w:cs="Arial"/>
          <w:lang w:val="es-MX"/>
        </w:rPr>
        <w:t>ículo</w:t>
      </w:r>
      <w:r w:rsidR="00F95928">
        <w:rPr>
          <w:rFonts w:ascii="Arial" w:hAnsi="Arial" w:cs="Arial"/>
          <w:lang w:val="es-MX"/>
        </w:rPr>
        <w:t xml:space="preserve"> 280 de la Ley Nº 18.172.</w:t>
      </w:r>
    </w:p>
    <w:p w:rsidR="00000000" w:rsidRDefault="00F95928" w:rsidP="00BE30DE">
      <w:pPr>
        <w:pStyle w:val="Textoindependiente"/>
        <w:ind w:firstLine="2694"/>
        <w:rPr>
          <w:rFonts w:ascii="Arial" w:hAnsi="Arial" w:cs="Arial"/>
          <w:bCs/>
          <w:lang w:val="es-MX"/>
        </w:rPr>
      </w:pPr>
      <w:r w:rsidRPr="00BE30DE">
        <w:rPr>
          <w:rFonts w:ascii="Arial" w:hAnsi="Arial" w:cs="Arial"/>
          <w:b/>
          <w:lang w:val="es-MX"/>
        </w:rPr>
        <w:t>4</w:t>
      </w:r>
      <w:r w:rsidRPr="00BE30DE">
        <w:rPr>
          <w:rFonts w:ascii="Arial" w:hAnsi="Arial" w:cs="Arial"/>
          <w:b/>
          <w:lang w:val="es-ES_tradnl" w:eastAsia="es-ES_tradnl"/>
        </w:rPr>
        <w:t>)</w:t>
      </w:r>
      <w:r w:rsidR="00BE30DE">
        <w:rPr>
          <w:rFonts w:ascii="Arial" w:hAnsi="Arial" w:cs="Arial"/>
          <w:b/>
          <w:lang w:val="es-ES_tradnl" w:eastAsia="es-ES_tradnl"/>
        </w:rPr>
        <w:t xml:space="preserve"> </w:t>
      </w:r>
      <w:r>
        <w:rPr>
          <w:rFonts w:ascii="Arial" w:hAnsi="Arial" w:cs="Arial"/>
          <w:lang w:val="es-ES_tradnl" w:eastAsia="es-ES_tradnl"/>
        </w:rPr>
        <w:t>que</w:t>
      </w:r>
      <w:r>
        <w:rPr>
          <w:rFonts w:ascii="Arial" w:hAnsi="Arial" w:cs="Arial"/>
          <w:lang w:val="es-ES_tradnl" w:eastAsia="es-ES_tradnl"/>
        </w:rPr>
        <w:t xml:space="preserve"> la División Hacienda informó que existe disponibilidad de crédito presupuestal;</w:t>
      </w:r>
    </w:p>
    <w:p w:rsidR="00000000" w:rsidRDefault="00F95928">
      <w:pPr>
        <w:spacing w:line="360" w:lineRule="auto"/>
        <w:jc w:val="both"/>
        <w:rPr>
          <w:rFonts w:cs="Arial"/>
          <w:szCs w:val="22"/>
          <w:lang w:val="es-MX"/>
        </w:rPr>
      </w:pPr>
    </w:p>
    <w:p w:rsidR="00000000" w:rsidRPr="00BE30DE" w:rsidRDefault="00F95928" w:rsidP="00BE30DE">
      <w:pPr>
        <w:pStyle w:val="Textoindependiente"/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  <w:bCs/>
        </w:rPr>
        <w:t xml:space="preserve">: </w:t>
      </w:r>
      <w:r w:rsidRPr="00BE30DE">
        <w:rPr>
          <w:rFonts w:ascii="Arial" w:hAnsi="Arial" w:cs="Arial"/>
          <w:bCs/>
        </w:rPr>
        <w:t>q</w:t>
      </w:r>
      <w:r w:rsidRPr="00BE30DE">
        <w:rPr>
          <w:rFonts w:ascii="Arial" w:hAnsi="Arial" w:cs="Arial"/>
          <w:bCs/>
        </w:rPr>
        <w:t xml:space="preserve">ue el </w:t>
      </w:r>
      <w:r>
        <w:rPr>
          <w:rFonts w:ascii="Arial" w:hAnsi="Arial" w:cs="Arial"/>
          <w:bCs/>
        </w:rPr>
        <w:t>A</w:t>
      </w:r>
      <w:r w:rsidRPr="00BE30DE">
        <w:rPr>
          <w:rFonts w:ascii="Arial" w:hAnsi="Arial" w:cs="Arial"/>
        </w:rPr>
        <w:t>rt</w:t>
      </w:r>
      <w:r>
        <w:rPr>
          <w:rFonts w:ascii="Arial" w:hAnsi="Arial" w:cs="Arial"/>
        </w:rPr>
        <w:t>ículo</w:t>
      </w:r>
      <w:r w:rsidRPr="00BE30DE">
        <w:rPr>
          <w:rFonts w:ascii="Arial" w:hAnsi="Arial" w:cs="Arial"/>
        </w:rPr>
        <w:t xml:space="preserve"> 132 del T.O.C.A.F. establece la necesidad de rendir cuentas en forma documentada o comprobable, por parte de todo aquel que perciba fondos en carácter de recaudador, depositario o pagador, o que administre, utilice o custodie otros bienes o pert</w:t>
      </w:r>
      <w:r w:rsidRPr="00BE30DE">
        <w:rPr>
          <w:rFonts w:ascii="Arial" w:hAnsi="Arial" w:cs="Arial"/>
        </w:rPr>
        <w:t>enencias del Estado, en un plazo de sesenta días contados a partir del último día del mes en que se recibieron los fondos o valores, extremo al que se deberá dar cumplimiento en la especie;</w:t>
      </w:r>
    </w:p>
    <w:p w:rsidR="00000000" w:rsidRPr="00BE30DE" w:rsidRDefault="00F95928" w:rsidP="00F95928">
      <w:pPr>
        <w:spacing w:after="120" w:line="360" w:lineRule="auto"/>
        <w:ind w:firstLine="708"/>
        <w:jc w:val="both"/>
        <w:rPr>
          <w:rFonts w:cs="Arial"/>
        </w:rPr>
      </w:pPr>
      <w:r w:rsidRPr="00BE30DE">
        <w:rPr>
          <w:rFonts w:cs="Arial"/>
          <w:b/>
          <w:bCs/>
        </w:rPr>
        <w:t xml:space="preserve">ATENTO: </w:t>
      </w:r>
      <w:r w:rsidRPr="00BE30DE">
        <w:rPr>
          <w:rFonts w:cs="Arial"/>
        </w:rPr>
        <w:t xml:space="preserve">a lo expuesto precedentemente y a lo dispuesto en el </w:t>
      </w:r>
      <w:r>
        <w:rPr>
          <w:rFonts w:cs="Arial"/>
        </w:rPr>
        <w:t>A</w:t>
      </w:r>
      <w:r w:rsidRPr="00BE30DE">
        <w:rPr>
          <w:rFonts w:cs="Arial"/>
        </w:rPr>
        <w:t>rtíc</w:t>
      </w:r>
      <w:r w:rsidRPr="00BE30DE">
        <w:rPr>
          <w:rFonts w:cs="Arial"/>
        </w:rPr>
        <w:t xml:space="preserve">ulo 211 </w:t>
      </w:r>
      <w:r>
        <w:rPr>
          <w:rFonts w:cs="Arial"/>
        </w:rPr>
        <w:t>L</w:t>
      </w:r>
      <w:r w:rsidRPr="00BE30DE">
        <w:rPr>
          <w:rFonts w:cs="Arial"/>
        </w:rPr>
        <w:t>iteral B) de la Constitución de la República;</w:t>
      </w:r>
    </w:p>
    <w:p w:rsidR="00000000" w:rsidRPr="00BE30DE" w:rsidRDefault="00F95928">
      <w:pPr>
        <w:keepNext/>
        <w:spacing w:line="360" w:lineRule="auto"/>
        <w:jc w:val="center"/>
        <w:outlineLvl w:val="2"/>
        <w:rPr>
          <w:rFonts w:cs="Arial"/>
          <w:b/>
          <w:lang w:val="es-ES_tradnl"/>
        </w:rPr>
      </w:pPr>
      <w:r w:rsidRPr="00BE30DE">
        <w:rPr>
          <w:rFonts w:cs="Arial"/>
          <w:b/>
          <w:lang w:val="es-MX"/>
        </w:rPr>
        <w:t>EL TRIBUNAL ACUERDA</w:t>
      </w:r>
    </w:p>
    <w:p w:rsidR="00000000" w:rsidRDefault="00F95928" w:rsidP="00F95928">
      <w:pPr>
        <w:spacing w:line="360" w:lineRule="auto"/>
        <w:ind w:left="284" w:hanging="284"/>
        <w:jc w:val="both"/>
        <w:rPr>
          <w:rFonts w:cs="Arial"/>
          <w:bCs/>
          <w:lang w:val="es-MX"/>
        </w:rPr>
      </w:pPr>
      <w:r w:rsidRPr="00F95928">
        <w:rPr>
          <w:rFonts w:cs="Arial"/>
          <w:b/>
          <w:szCs w:val="22"/>
          <w:lang w:val="es-ES_tradnl"/>
        </w:rPr>
        <w:t>1)</w:t>
      </w:r>
      <w:r>
        <w:rPr>
          <w:rFonts w:cs="Arial"/>
          <w:szCs w:val="22"/>
          <w:lang w:val="es-MX"/>
        </w:rPr>
        <w:t xml:space="preserve"> </w:t>
      </w:r>
      <w:r w:rsidRPr="00BE30DE">
        <w:rPr>
          <w:rFonts w:cs="Arial"/>
          <w:szCs w:val="22"/>
          <w:lang w:val="es-MX"/>
        </w:rPr>
        <w:t>Cometer al Contado</w:t>
      </w:r>
      <w:r>
        <w:rPr>
          <w:rFonts w:cs="Arial"/>
          <w:szCs w:val="22"/>
          <w:lang w:val="es-MX"/>
        </w:rPr>
        <w:t>r Delegado la intervención del gasto previo control de su imputación a grupo adecuado con disponibilidad suficiente y de la constatación de la rendición de la pa</w:t>
      </w:r>
      <w:r>
        <w:rPr>
          <w:rFonts w:cs="Arial"/>
          <w:szCs w:val="22"/>
          <w:lang w:val="es-MX"/>
        </w:rPr>
        <w:t>rtida anterior y;</w:t>
      </w:r>
    </w:p>
    <w:p w:rsidR="00000000" w:rsidRDefault="00F95928" w:rsidP="00F95928">
      <w:pPr>
        <w:spacing w:line="360" w:lineRule="auto"/>
        <w:jc w:val="both"/>
        <w:rPr>
          <w:rFonts w:cs="Arial"/>
          <w:bCs/>
          <w:lang w:val="es-MX"/>
        </w:rPr>
      </w:pPr>
      <w:r w:rsidRPr="00F95928">
        <w:rPr>
          <w:rFonts w:cs="Arial"/>
          <w:b/>
          <w:szCs w:val="22"/>
          <w:lang w:val="es-MX"/>
        </w:rPr>
        <w:t>2)</w:t>
      </w:r>
      <w:r>
        <w:rPr>
          <w:rFonts w:cs="Arial"/>
          <w:szCs w:val="22"/>
          <w:lang w:val="es-MX"/>
        </w:rPr>
        <w:t xml:space="preserve"> </w:t>
      </w:r>
      <w:r>
        <w:rPr>
          <w:rFonts w:cs="Arial"/>
          <w:szCs w:val="22"/>
          <w:lang w:val="es-MX"/>
        </w:rPr>
        <w:t xml:space="preserve">Comunicar a </w:t>
      </w:r>
      <w:r>
        <w:rPr>
          <w:rFonts w:cs="Arial"/>
          <w:szCs w:val="22"/>
          <w:lang w:val="es-MX"/>
        </w:rPr>
        <w:t>la</w:t>
      </w:r>
      <w:r>
        <w:rPr>
          <w:rFonts w:cs="Arial"/>
          <w:szCs w:val="22"/>
          <w:lang w:val="es-MX"/>
        </w:rPr>
        <w:t xml:space="preserve"> Contadora</w:t>
      </w:r>
      <w:r>
        <w:rPr>
          <w:rFonts w:cs="Arial"/>
          <w:szCs w:val="22"/>
          <w:lang w:val="es-MX"/>
        </w:rPr>
        <w:t xml:space="preserve"> Delegada</w:t>
      </w:r>
      <w:bookmarkStart w:id="0" w:name="_GoBack"/>
      <w:bookmarkEnd w:id="0"/>
      <w:r>
        <w:rPr>
          <w:rFonts w:cs="Arial"/>
          <w:szCs w:val="22"/>
          <w:lang w:val="es-MX"/>
        </w:rPr>
        <w:t>; y</w:t>
      </w:r>
    </w:p>
    <w:p w:rsidR="00000000" w:rsidRDefault="00F95928" w:rsidP="00F95928">
      <w:pPr>
        <w:spacing w:line="360" w:lineRule="auto"/>
        <w:jc w:val="both"/>
        <w:rPr>
          <w:rFonts w:cs="Arial"/>
          <w:bCs/>
          <w:lang w:val="es-MX"/>
        </w:rPr>
      </w:pPr>
      <w:r w:rsidRPr="00F95928">
        <w:rPr>
          <w:rFonts w:cs="Arial"/>
          <w:b/>
          <w:szCs w:val="22"/>
          <w:lang w:val="es-MX"/>
        </w:rPr>
        <w:t>3)</w:t>
      </w:r>
      <w:r>
        <w:rPr>
          <w:rFonts w:cs="Arial"/>
          <w:szCs w:val="22"/>
          <w:lang w:val="es-MX"/>
        </w:rPr>
        <w:t xml:space="preserve"> </w:t>
      </w:r>
      <w:r>
        <w:rPr>
          <w:rFonts w:cs="Arial"/>
          <w:szCs w:val="22"/>
          <w:lang w:val="es-MX"/>
        </w:rPr>
        <w:t>Devolver las actuaciones.</w:t>
      </w:r>
    </w:p>
    <w:p w:rsidR="00000000" w:rsidRDefault="00F95928">
      <w:pPr>
        <w:spacing w:line="360" w:lineRule="auto"/>
        <w:jc w:val="both"/>
        <w:rPr>
          <w:rFonts w:cs="Arial"/>
          <w:szCs w:val="22"/>
          <w:lang w:val="es-MX"/>
        </w:rPr>
      </w:pPr>
    </w:p>
    <w:p w:rsidR="00F95928" w:rsidRDefault="00F95928">
      <w:pPr>
        <w:spacing w:line="360" w:lineRule="auto"/>
        <w:jc w:val="both"/>
        <w:rPr>
          <w:rFonts w:cs="Arial"/>
          <w:szCs w:val="22"/>
          <w:lang w:val="es-MX"/>
        </w:rPr>
      </w:pPr>
    </w:p>
    <w:p w:rsidR="00F95928" w:rsidRDefault="00F95928">
      <w:pPr>
        <w:spacing w:line="360" w:lineRule="auto"/>
        <w:jc w:val="both"/>
        <w:rPr>
          <w:rFonts w:cs="Arial"/>
          <w:szCs w:val="22"/>
          <w:lang w:val="es-MX"/>
        </w:rPr>
      </w:pPr>
    </w:p>
    <w:p w:rsidR="00F95928" w:rsidRDefault="00F95928">
      <w:pPr>
        <w:spacing w:line="360" w:lineRule="auto"/>
        <w:jc w:val="both"/>
        <w:rPr>
          <w:rFonts w:cs="Arial"/>
          <w:szCs w:val="22"/>
          <w:lang w:val="es-MX"/>
        </w:rPr>
      </w:pPr>
    </w:p>
    <w:p w:rsidR="00F95928" w:rsidRDefault="00F95928">
      <w:pPr>
        <w:spacing w:line="360" w:lineRule="auto"/>
        <w:jc w:val="both"/>
        <w:rPr>
          <w:rFonts w:cs="Arial"/>
          <w:szCs w:val="22"/>
          <w:lang w:val="es-MX"/>
        </w:rPr>
      </w:pPr>
    </w:p>
    <w:p w:rsidR="00F95928" w:rsidRDefault="00F95928">
      <w:pPr>
        <w:spacing w:line="360" w:lineRule="auto"/>
        <w:jc w:val="both"/>
        <w:rPr>
          <w:rFonts w:cs="Arial"/>
          <w:szCs w:val="22"/>
          <w:lang w:val="es-MX"/>
        </w:rPr>
      </w:pPr>
    </w:p>
    <w:p w:rsidR="00F95928" w:rsidRDefault="00F95928">
      <w:pPr>
        <w:spacing w:line="360" w:lineRule="auto"/>
        <w:jc w:val="both"/>
        <w:rPr>
          <w:rFonts w:cs="Arial"/>
          <w:szCs w:val="22"/>
          <w:lang w:val="es-MX"/>
        </w:rPr>
      </w:pPr>
    </w:p>
    <w:p w:rsidR="00F95928" w:rsidRDefault="00F95928">
      <w:pPr>
        <w:spacing w:line="360" w:lineRule="auto"/>
        <w:jc w:val="both"/>
        <w:rPr>
          <w:rFonts w:cs="Arial"/>
          <w:szCs w:val="22"/>
          <w:lang w:val="es-MX"/>
        </w:rPr>
      </w:pPr>
      <w:proofErr w:type="spellStart"/>
      <w:proofErr w:type="gramStart"/>
      <w:r>
        <w:rPr>
          <w:rFonts w:cs="Arial"/>
          <w:szCs w:val="22"/>
          <w:lang w:val="es-MX"/>
        </w:rPr>
        <w:t>cr</w:t>
      </w:r>
      <w:proofErr w:type="spellEnd"/>
      <w:proofErr w:type="gramEnd"/>
    </w:p>
    <w:sectPr w:rsidR="00F95928" w:rsidSect="00BE30DE">
      <w:footerReference w:type="even" r:id="rId8"/>
      <w:footerReference w:type="default" r:id="rId9"/>
      <w:pgSz w:w="12240" w:h="15840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5928">
      <w:r>
        <w:separator/>
      </w:r>
    </w:p>
  </w:endnote>
  <w:endnote w:type="continuationSeparator" w:id="0">
    <w:p w:rsidR="00000000" w:rsidRDefault="00F9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592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F959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9592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F95928">
    <w:pPr>
      <w:pStyle w:val="Piedepgina"/>
      <w:rPr>
        <w:effect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5928">
      <w:r>
        <w:separator/>
      </w:r>
    </w:p>
  </w:footnote>
  <w:footnote w:type="continuationSeparator" w:id="0">
    <w:p w:rsidR="00000000" w:rsidRDefault="00F9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BB1"/>
    <w:multiLevelType w:val="hybridMultilevel"/>
    <w:tmpl w:val="A19A2816"/>
    <w:lvl w:ilvl="0" w:tplc="59185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0547"/>
    <w:multiLevelType w:val="hybridMultilevel"/>
    <w:tmpl w:val="62F018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370C2"/>
    <w:multiLevelType w:val="hybridMultilevel"/>
    <w:tmpl w:val="9DF67C16"/>
    <w:lvl w:ilvl="0" w:tplc="A7BC5E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C68BF"/>
    <w:multiLevelType w:val="hybridMultilevel"/>
    <w:tmpl w:val="4BF217FE"/>
    <w:lvl w:ilvl="0" w:tplc="D6A63EA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0FF7362"/>
    <w:multiLevelType w:val="hybridMultilevel"/>
    <w:tmpl w:val="5E660B10"/>
    <w:lvl w:ilvl="0" w:tplc="2110E680">
      <w:start w:val="2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9B464C"/>
    <w:multiLevelType w:val="hybridMultilevel"/>
    <w:tmpl w:val="E12CDADC"/>
    <w:lvl w:ilvl="0" w:tplc="C1F0C4B4">
      <w:start w:val="2"/>
      <w:numFmt w:val="decimal"/>
      <w:lvlText w:val="%1)"/>
      <w:lvlJc w:val="left"/>
      <w:pPr>
        <w:tabs>
          <w:tab w:val="num" w:pos="3258"/>
        </w:tabs>
        <w:ind w:left="325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78"/>
        </w:tabs>
        <w:ind w:left="397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98"/>
        </w:tabs>
        <w:ind w:left="469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18"/>
        </w:tabs>
        <w:ind w:left="541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38"/>
        </w:tabs>
        <w:ind w:left="613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58"/>
        </w:tabs>
        <w:ind w:left="685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78"/>
        </w:tabs>
        <w:ind w:left="757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98"/>
        </w:tabs>
        <w:ind w:left="829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18"/>
        </w:tabs>
        <w:ind w:left="901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DE"/>
    <w:rsid w:val="00BE30DE"/>
    <w:rsid w:val="00F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i/>
      <w:iCs/>
      <w:sz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cs="Arial"/>
      <w:bCs/>
      <w:i/>
      <w:iCs/>
      <w:sz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Arial Black" w:hAnsi="Arial Black"/>
      <w:szCs w:val="20"/>
      <w:effect w:val="antsRed"/>
    </w:r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cs="Arial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unhideWhenUsed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semiHidden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i/>
      <w:iCs/>
      <w:sz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cs="Arial"/>
      <w:bCs/>
      <w:i/>
      <w:iCs/>
      <w:sz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Arial Black" w:hAnsi="Arial Black"/>
      <w:szCs w:val="20"/>
      <w:effect w:val="antsRed"/>
    </w:r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cs="Arial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unhideWhenUsed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semiHidden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N° 212</vt:lpstr>
    </vt:vector>
  </TitlesOfParts>
  <Company>Tribunal de Cuentas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N° 212</dc:title>
  <dc:subject/>
  <dc:creator>JUR-CON2</dc:creator>
  <cp:keywords/>
  <cp:lastModifiedBy>Miriam Cristina Rivero</cp:lastModifiedBy>
  <cp:revision>2</cp:revision>
  <cp:lastPrinted>2014-01-09T13:24:00Z</cp:lastPrinted>
  <dcterms:created xsi:type="dcterms:W3CDTF">2014-01-09T13:25:00Z</dcterms:created>
  <dcterms:modified xsi:type="dcterms:W3CDTF">2014-01-09T13:25:00Z</dcterms:modified>
</cp:coreProperties>
</file>