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B4C" w:rsidRDefault="009E1B4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9E1B4C" w:rsidRDefault="009E1B4C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9E1B4C" w:rsidRDefault="009E1B4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9E1B4C" w:rsidRDefault="009E1B4C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9E1B4C" w:rsidRDefault="009E1B4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30 DE DICIEMBRE DE 2013</w:t>
      </w:r>
    </w:p>
    <w:p w:rsidR="009E1B4C" w:rsidRDefault="009E1B4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9E1B4C" w:rsidRPr="00563757" w:rsidRDefault="009E1B4C" w:rsidP="00563757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MX"/>
        </w:rPr>
      </w:pPr>
      <w:r w:rsidRPr="00563757">
        <w:rPr>
          <w:rFonts w:ascii="Arial" w:hAnsi="Arial" w:cs="Arial"/>
          <w:b/>
          <w:lang w:val="es-ES_tradnl"/>
        </w:rPr>
        <w:t>(E. E. Nº</w:t>
      </w:r>
      <w:r>
        <w:rPr>
          <w:rFonts w:ascii="Arial" w:hAnsi="Arial" w:cs="Arial"/>
          <w:b/>
          <w:lang w:val="es-ES_tradnl"/>
        </w:rPr>
        <w:t xml:space="preserve"> 2012-17-1-0001977,</w:t>
      </w:r>
      <w:r w:rsidRPr="00563757">
        <w:rPr>
          <w:rFonts w:ascii="Arial" w:hAnsi="Arial" w:cs="Arial"/>
          <w:b/>
        </w:rPr>
        <w:t xml:space="preserve"> </w:t>
      </w:r>
      <w:r w:rsidRPr="00563757">
        <w:rPr>
          <w:rFonts w:ascii="Arial" w:hAnsi="Arial" w:cs="Arial"/>
          <w:b/>
          <w:lang w:val="es-MX"/>
        </w:rPr>
        <w:t>E. N°</w:t>
      </w:r>
      <w:r>
        <w:rPr>
          <w:rFonts w:ascii="Arial" w:hAnsi="Arial" w:cs="Arial"/>
          <w:b/>
          <w:lang w:val="es-MX"/>
        </w:rPr>
        <w:t xml:space="preserve"> 7178/13</w:t>
      </w:r>
      <w:r w:rsidRPr="00563757">
        <w:rPr>
          <w:rFonts w:ascii="Arial" w:hAnsi="Arial" w:cs="Arial"/>
          <w:b/>
          <w:lang w:val="es-MX"/>
        </w:rPr>
        <w:t>)</w:t>
      </w:r>
    </w:p>
    <w:p w:rsidR="009E1B4C" w:rsidRDefault="009E1B4C">
      <w:pPr>
        <w:rPr>
          <w:rFonts w:ascii="Arial" w:hAnsi="Arial"/>
        </w:rPr>
      </w:pPr>
    </w:p>
    <w:p w:rsidR="0093220D" w:rsidRDefault="0093220D">
      <w:pPr>
        <w:keepNext/>
        <w:jc w:val="center"/>
        <w:outlineLvl w:val="1"/>
        <w:rPr>
          <w:rFonts w:ascii="Arial" w:hAnsi="Arial"/>
          <w:b/>
        </w:rPr>
      </w:pPr>
    </w:p>
    <w:p w:rsidR="0093220D" w:rsidRDefault="005303F9" w:rsidP="002A2AC9">
      <w:pPr>
        <w:spacing w:line="360" w:lineRule="auto"/>
        <w:ind w:firstLine="851"/>
        <w:jc w:val="both"/>
        <w:outlineLvl w:val="1"/>
        <w:rPr>
          <w:rFonts w:ascii="Arial" w:hAnsi="Arial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los antecedentes remitidos por la Contaduría General de la Nación relativos a la solicitud de intervención de los documentos Etapas del Gasto “Obl</w:t>
      </w:r>
      <w:r w:rsidR="005C43DC">
        <w:rPr>
          <w:rFonts w:ascii="Arial" w:hAnsi="Arial"/>
        </w:rPr>
        <w:t xml:space="preserve">igación” con tipo de ejecución </w:t>
      </w:r>
      <w:r>
        <w:rPr>
          <w:rFonts w:ascii="Arial" w:hAnsi="Arial"/>
        </w:rPr>
        <w:t xml:space="preserve">”Regularización de Deuda Pública” </w:t>
      </w:r>
      <w:r w:rsidRPr="009E1B4C">
        <w:rPr>
          <w:rFonts w:ascii="Arial" w:hAnsi="Arial"/>
          <w:spacing w:val="-8"/>
        </w:rPr>
        <w:t xml:space="preserve">por un monto total de $ </w:t>
      </w:r>
      <w:r w:rsidR="00F26D66" w:rsidRPr="009E1B4C">
        <w:rPr>
          <w:rFonts w:ascii="Arial" w:hAnsi="Arial"/>
          <w:spacing w:val="-8"/>
        </w:rPr>
        <w:t>1</w:t>
      </w:r>
      <w:r w:rsidR="005C43DC">
        <w:rPr>
          <w:rFonts w:ascii="Arial" w:hAnsi="Arial"/>
          <w:spacing w:val="-8"/>
        </w:rPr>
        <w:t>:</w:t>
      </w:r>
      <w:r w:rsidR="00F26D66" w:rsidRPr="009E1B4C">
        <w:rPr>
          <w:rFonts w:ascii="Arial" w:hAnsi="Arial"/>
          <w:spacing w:val="-8"/>
        </w:rPr>
        <w:t xml:space="preserve">200.145 </w:t>
      </w:r>
      <w:r w:rsidRPr="009E1B4C">
        <w:rPr>
          <w:rFonts w:ascii="Arial" w:hAnsi="Arial"/>
          <w:spacing w:val="-8"/>
        </w:rPr>
        <w:t>cor</w:t>
      </w:r>
      <w:r w:rsidR="00F26D66" w:rsidRPr="009E1B4C">
        <w:rPr>
          <w:rFonts w:ascii="Arial" w:hAnsi="Arial"/>
          <w:spacing w:val="-8"/>
        </w:rPr>
        <w:t>respondientes al Inciso 20 y $</w:t>
      </w:r>
      <w:r w:rsidR="00F26D66">
        <w:rPr>
          <w:rFonts w:ascii="Arial" w:hAnsi="Arial"/>
        </w:rPr>
        <w:t xml:space="preserve"> 115</w:t>
      </w:r>
      <w:r w:rsidR="005C43DC">
        <w:rPr>
          <w:rFonts w:ascii="Arial" w:hAnsi="Arial"/>
        </w:rPr>
        <w:t>:</w:t>
      </w:r>
      <w:r w:rsidR="00F26D66">
        <w:rPr>
          <w:rFonts w:ascii="Arial" w:hAnsi="Arial"/>
        </w:rPr>
        <w:t>864.812</w:t>
      </w:r>
      <w:r w:rsidR="0093220D">
        <w:rPr>
          <w:rFonts w:ascii="Arial" w:hAnsi="Arial"/>
        </w:rPr>
        <w:t xml:space="preserve"> correspondientes al Inciso 30;</w:t>
      </w:r>
    </w:p>
    <w:p w:rsidR="005303F9" w:rsidRDefault="005303F9" w:rsidP="002A2AC9">
      <w:pPr>
        <w:spacing w:line="360" w:lineRule="auto"/>
        <w:ind w:firstLine="851"/>
        <w:jc w:val="both"/>
        <w:outlineLvl w:val="1"/>
        <w:rPr>
          <w:rFonts w:ascii="Arial" w:hAnsi="Arial"/>
        </w:rPr>
      </w:pPr>
      <w:r>
        <w:rPr>
          <w:rFonts w:ascii="Arial" w:hAnsi="Arial"/>
          <w:b/>
          <w:bCs/>
        </w:rPr>
        <w:t xml:space="preserve">RESULTANDO: </w:t>
      </w:r>
      <w:r>
        <w:rPr>
          <w:rFonts w:ascii="Arial" w:hAnsi="Arial"/>
        </w:rPr>
        <w:t xml:space="preserve">que las Etapas del Gasto corresponden a Intereses y Amortizaciones del Convenio BROU-MEF por Capitalización del BHU (BCU- Capitalización BHU Multisectorial BID 1155) y de </w:t>
      </w:r>
      <w:r w:rsidR="005C43DC">
        <w:rPr>
          <w:rFonts w:ascii="Arial" w:hAnsi="Arial"/>
        </w:rPr>
        <w:t>amortizaciones de la deuda MEF</w:t>
      </w:r>
      <w:r>
        <w:rPr>
          <w:rFonts w:ascii="Arial" w:hAnsi="Arial"/>
        </w:rPr>
        <w:t>-BCU</w:t>
      </w:r>
      <w:r w:rsidR="005C43DC">
        <w:rPr>
          <w:rFonts w:ascii="Arial" w:hAnsi="Arial"/>
        </w:rPr>
        <w:t>-</w:t>
      </w:r>
      <w:r>
        <w:rPr>
          <w:rFonts w:ascii="Arial" w:hAnsi="Arial"/>
        </w:rPr>
        <w:t>BHU con vencimiento setiembre, octubre y noviembre de 2013 de acuerdo con el siguiente detalle:</w:t>
      </w:r>
    </w:p>
    <w:p w:rsidR="005303F9" w:rsidRDefault="005303F9">
      <w:pPr>
        <w:spacing w:line="360" w:lineRule="auto"/>
        <w:jc w:val="both"/>
        <w:outlineLvl w:val="1"/>
        <w:rPr>
          <w:rFonts w:ascii="Arial" w:hAnsi="Arial"/>
        </w:rPr>
      </w:pPr>
    </w:p>
    <w:tbl>
      <w:tblPr>
        <w:tblW w:w="8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46"/>
        <w:gridCol w:w="1202"/>
        <w:gridCol w:w="2700"/>
        <w:gridCol w:w="1580"/>
        <w:gridCol w:w="1440"/>
      </w:tblGrid>
      <w:tr w:rsidR="00F900E6" w:rsidTr="00F900E6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E6" w:rsidRPr="00F900E6" w:rsidRDefault="00F900E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900E6">
              <w:rPr>
                <w:rFonts w:ascii="Arial" w:hAnsi="Arial" w:cs="Arial"/>
                <w:b/>
                <w:color w:val="000000"/>
                <w:sz w:val="18"/>
                <w:szCs w:val="18"/>
              </w:rPr>
              <w:t>INCISO 20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E6" w:rsidRDefault="00F900E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E6" w:rsidRDefault="00F900E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E6" w:rsidRDefault="00F900E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E6" w:rsidRDefault="00F900E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E6" w:rsidRDefault="00F900E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900E6" w:rsidTr="00F900E6">
        <w:trPr>
          <w:trHeight w:val="660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43DC" w:rsidRDefault="00F900E6" w:rsidP="005C43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Lote </w:t>
            </w:r>
          </w:p>
          <w:p w:rsidR="00F900E6" w:rsidRDefault="00F900E6" w:rsidP="005C43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N° </w:t>
            </w:r>
            <w:r w:rsidR="005C43DC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00E6" w:rsidRDefault="00F900E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Afec</w:t>
            </w:r>
            <w:proofErr w:type="spellEnd"/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00E6" w:rsidRDefault="00F900E6" w:rsidP="005C43D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Fec</w:t>
            </w:r>
            <w:r w:rsidR="005C43D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ha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Recepci</w:t>
            </w:r>
            <w:r w:rsidR="005C43D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ó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00E6" w:rsidRDefault="00F900E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Resumen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00E6" w:rsidRDefault="00F900E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Obj</w:t>
            </w:r>
            <w:proofErr w:type="spellEnd"/>
            <w:r w:rsidR="005C43D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Gasto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00E6" w:rsidRDefault="00F900E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Monto</w:t>
            </w:r>
          </w:p>
        </w:tc>
      </w:tr>
      <w:tr w:rsidR="00F900E6" w:rsidTr="00F900E6">
        <w:trPr>
          <w:trHeight w:val="690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0E6" w:rsidRDefault="00F900E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00E6" w:rsidRDefault="00F900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00E6" w:rsidRDefault="00F900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30/09/2013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00E6" w:rsidRDefault="00F900E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Int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BCU cap. BHU multisectorial BID 1155 de setiembre/2013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00E6" w:rsidRDefault="00F900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00E6" w:rsidRDefault="00F900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412.009</w:t>
            </w:r>
          </w:p>
        </w:tc>
      </w:tr>
      <w:tr w:rsidR="00F900E6" w:rsidTr="00F900E6">
        <w:trPr>
          <w:trHeight w:val="615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0E6" w:rsidRDefault="00F900E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00E6" w:rsidRDefault="00F900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00E6" w:rsidRDefault="00F900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31/10/2013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00E6" w:rsidRDefault="00F900E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Int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. BCU cap. BHU multisectorial BID 1155 de Octubre/13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00E6" w:rsidRDefault="00F900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00E6" w:rsidRDefault="00F900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402.516</w:t>
            </w:r>
          </w:p>
        </w:tc>
      </w:tr>
      <w:tr w:rsidR="00F900E6" w:rsidTr="00F900E6">
        <w:trPr>
          <w:trHeight w:val="660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0E6" w:rsidRDefault="00F900E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00E6" w:rsidRDefault="00F900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00E6" w:rsidRDefault="00F900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30/11/2013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00E6" w:rsidRDefault="00F900E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Int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. BCU cap. BHU multisectorial BID 1155 de Noviembre/13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F900E6" w:rsidRDefault="00F900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F900E6" w:rsidRDefault="00F900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385.620</w:t>
            </w:r>
          </w:p>
        </w:tc>
      </w:tr>
      <w:tr w:rsidR="00F900E6" w:rsidTr="00F900E6">
        <w:trPr>
          <w:trHeight w:val="37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900E6" w:rsidRDefault="00F900E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900E6" w:rsidRDefault="00F900E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900E6" w:rsidRDefault="00F900E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900E6" w:rsidRDefault="00F900E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900E6" w:rsidRDefault="00F900E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 Inciso 20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900E6" w:rsidRDefault="00F900E6" w:rsidP="005C43D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  <w:r w:rsidR="005C43D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200.145</w:t>
            </w:r>
          </w:p>
        </w:tc>
      </w:tr>
      <w:tr w:rsidR="00F900E6" w:rsidTr="00F900E6">
        <w:trPr>
          <w:trHeight w:val="263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E6" w:rsidRDefault="00F900E6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5C43DC" w:rsidRPr="00F900E6" w:rsidRDefault="005C43D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E6" w:rsidRDefault="00F900E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E6" w:rsidRDefault="00F900E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E6" w:rsidRDefault="00F900E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E6" w:rsidRDefault="00F900E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E6" w:rsidRDefault="00F900E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900E6" w:rsidTr="00F900E6">
        <w:trPr>
          <w:trHeight w:val="615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5C43DC" w:rsidRDefault="00F900E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 xml:space="preserve">Lote </w:t>
            </w:r>
          </w:p>
          <w:p w:rsidR="00F900E6" w:rsidRDefault="00F900E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N° 40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00E6" w:rsidRDefault="00F900E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Afec</w:t>
            </w:r>
            <w:proofErr w:type="spellEnd"/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00E6" w:rsidRDefault="00F900E6" w:rsidP="005C43D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Fec</w:t>
            </w:r>
            <w:r w:rsidR="005C43D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ha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Recepci</w:t>
            </w:r>
            <w:r w:rsidR="005C43D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ó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00E6" w:rsidRDefault="00F900E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Resumen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00E6" w:rsidRDefault="00F900E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Obj</w:t>
            </w:r>
            <w:proofErr w:type="spellEnd"/>
            <w:r w:rsidR="005C43D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Gasto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00E6" w:rsidRDefault="00F900E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Monto</w:t>
            </w:r>
          </w:p>
        </w:tc>
      </w:tr>
      <w:tr w:rsidR="00F900E6" w:rsidTr="00F900E6">
        <w:trPr>
          <w:trHeight w:val="600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900E6" w:rsidRDefault="00F900E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00E6" w:rsidRDefault="00F900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00E6" w:rsidRDefault="00F900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30/09/2013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00E6" w:rsidRDefault="00F900E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Amortización BCU cap. BHU multisectorial BID 1155 de setiembre/2013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00E6" w:rsidRDefault="00F900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00E6" w:rsidRDefault="00F900E6" w:rsidP="005C43D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 w:rsidR="005C43DC"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590.490</w:t>
            </w:r>
          </w:p>
        </w:tc>
      </w:tr>
      <w:tr w:rsidR="00F900E6" w:rsidTr="00F900E6">
        <w:trPr>
          <w:trHeight w:val="570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900E6" w:rsidRDefault="00F900E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F900E6" w:rsidRDefault="00F900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F900E6" w:rsidRDefault="00F900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30/10/2013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F900E6" w:rsidRDefault="00F900E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Amortización BCU cap. BHU multisectorial BID 1155 de Octubre/2013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F900E6" w:rsidRDefault="00F900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F900E6" w:rsidRDefault="00F900E6" w:rsidP="005C43D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 w:rsidR="005C43DC"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587.491</w:t>
            </w:r>
          </w:p>
        </w:tc>
      </w:tr>
      <w:tr w:rsidR="00F900E6" w:rsidTr="00F900E6">
        <w:trPr>
          <w:trHeight w:val="915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900E6" w:rsidRDefault="00F900E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900E6" w:rsidRDefault="00F900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900E6" w:rsidRDefault="00F900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30/11/2013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900E6" w:rsidRDefault="00F900E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Amortización BCU cap. BHU multisectorial BID 1155 de Noviembre/2013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F900E6" w:rsidRDefault="00F900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00E6" w:rsidRDefault="00F900E6" w:rsidP="005C43D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 w:rsidR="005C43DC"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516.831</w:t>
            </w:r>
          </w:p>
        </w:tc>
      </w:tr>
      <w:tr w:rsidR="00F900E6" w:rsidTr="00F900E6">
        <w:trPr>
          <w:trHeight w:val="615"/>
        </w:trPr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900E6" w:rsidRDefault="00F900E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900E6" w:rsidRDefault="00F900E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900E6" w:rsidRDefault="00F900E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900E6" w:rsidRDefault="00F900E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900E6" w:rsidRDefault="00F900E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Sub Total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900E6" w:rsidRDefault="00F900E6" w:rsidP="005C43D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  <w:r w:rsidR="005C43DC"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694.812</w:t>
            </w:r>
          </w:p>
        </w:tc>
      </w:tr>
      <w:tr w:rsidR="00F900E6" w:rsidTr="00F900E6">
        <w:trPr>
          <w:trHeight w:val="900"/>
        </w:trPr>
        <w:tc>
          <w:tcPr>
            <w:tcW w:w="10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00E6" w:rsidRDefault="00F900E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Lote N° 41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900E6" w:rsidRDefault="00F900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900E6" w:rsidRDefault="00F900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30/09/2013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900E6" w:rsidRDefault="00F900E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Pago Deuda 488:500.000 MEF-BCU-BHU Setiembre/2013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00E6" w:rsidRDefault="00F900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00E6" w:rsidRDefault="00F900E6" w:rsidP="005C43D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  <w:r w:rsidR="005C43DC"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811.750</w:t>
            </w:r>
          </w:p>
        </w:tc>
      </w:tr>
      <w:tr w:rsidR="00F900E6" w:rsidTr="00F900E6">
        <w:trPr>
          <w:trHeight w:val="900"/>
        </w:trPr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0E6" w:rsidRDefault="00F900E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00E6" w:rsidRDefault="00F900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00E6" w:rsidRDefault="00F900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31/10/2013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00E6" w:rsidRDefault="00F900E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Pago Deuda 488:500.000 MEF-BCU-BHU Octubre/2013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00E6" w:rsidRDefault="00F900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00E6" w:rsidRDefault="00F900E6" w:rsidP="005C43D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  <w:r w:rsidR="005C43DC"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974.875</w:t>
            </w:r>
          </w:p>
        </w:tc>
      </w:tr>
      <w:tr w:rsidR="00F900E6" w:rsidTr="00F900E6">
        <w:trPr>
          <w:trHeight w:val="915"/>
        </w:trPr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0E6" w:rsidRDefault="00F900E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00E6" w:rsidRDefault="00F900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00E6" w:rsidRDefault="00F900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30/11/2013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00E6" w:rsidRDefault="00F900E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Pago Deuda 488:500.000 MEF-BCU-BHU Noviembre/2013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F900E6" w:rsidRDefault="00F900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F900E6" w:rsidRDefault="00F900E6" w:rsidP="005C43D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  <w:r w:rsidR="005C43DC"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383.375</w:t>
            </w:r>
          </w:p>
        </w:tc>
      </w:tr>
      <w:tr w:rsidR="00F900E6" w:rsidTr="00F900E6">
        <w:trPr>
          <w:trHeight w:val="6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E6" w:rsidRDefault="00F900E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E6" w:rsidRDefault="00F900E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E6" w:rsidRDefault="00F900E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E6" w:rsidRDefault="00F900E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900E6" w:rsidRDefault="00F900E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Sub Total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900E6" w:rsidRDefault="00F900E6" w:rsidP="005C43D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</w:t>
            </w:r>
            <w:r w:rsidR="005C43DC"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170.000</w:t>
            </w:r>
          </w:p>
        </w:tc>
      </w:tr>
      <w:tr w:rsidR="00F900E6" w:rsidTr="00F900E6">
        <w:trPr>
          <w:trHeight w:val="6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E6" w:rsidRDefault="00F900E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E6" w:rsidRDefault="00F900E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E6" w:rsidRDefault="00F900E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0E6" w:rsidRDefault="00F900E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900E6" w:rsidRDefault="00F900E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 Inciso 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900E6" w:rsidRDefault="00F900E6" w:rsidP="005C43D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115</w:t>
            </w:r>
            <w:r w:rsidR="005C43D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864.812</w:t>
            </w:r>
          </w:p>
        </w:tc>
      </w:tr>
    </w:tbl>
    <w:p w:rsidR="00F900E6" w:rsidRDefault="00F900E6">
      <w:pPr>
        <w:spacing w:line="360" w:lineRule="auto"/>
        <w:jc w:val="both"/>
        <w:outlineLvl w:val="1"/>
        <w:rPr>
          <w:rFonts w:ascii="Arial" w:hAnsi="Arial"/>
        </w:rPr>
      </w:pPr>
    </w:p>
    <w:p w:rsidR="005303F9" w:rsidRDefault="005303F9" w:rsidP="002A2AC9">
      <w:pPr>
        <w:pStyle w:val="Default"/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/>
          <w:b/>
        </w:rPr>
        <w:t>CONSIDERANDO: 1)</w:t>
      </w:r>
      <w:r>
        <w:rPr>
          <w:rFonts w:ascii="Arial" w:hAnsi="Arial"/>
        </w:rPr>
        <w:t xml:space="preserve"> que el </w:t>
      </w:r>
      <w:r w:rsidR="009E1B4C">
        <w:rPr>
          <w:rFonts w:ascii="Arial" w:hAnsi="Arial"/>
        </w:rPr>
        <w:t>A</w:t>
      </w:r>
      <w:r>
        <w:rPr>
          <w:rFonts w:ascii="Arial" w:hAnsi="Arial"/>
        </w:rPr>
        <w:t>rt</w:t>
      </w:r>
      <w:r w:rsidR="009E1B4C">
        <w:rPr>
          <w:rFonts w:ascii="Arial" w:hAnsi="Arial"/>
        </w:rPr>
        <w:t>ículo</w:t>
      </w:r>
      <w:r>
        <w:rPr>
          <w:rFonts w:ascii="Arial" w:hAnsi="Arial"/>
        </w:rPr>
        <w:t xml:space="preserve"> 93 del TOCAF establece que </w:t>
      </w:r>
      <w:r>
        <w:rPr>
          <w:rFonts w:ascii="Arial" w:hAnsi="Arial" w:cs="Arial"/>
          <w:bCs/>
        </w:rPr>
        <w:t xml:space="preserve"> corresponde registrar t</w:t>
      </w:r>
      <w:r>
        <w:rPr>
          <w:rFonts w:ascii="Arial" w:hAnsi="Arial" w:cs="Arial"/>
        </w:rPr>
        <w:t>odas las operaciones</w:t>
      </w:r>
      <w:r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</w:rPr>
        <w:t>mediante la utilización de un sistema uniforme de documentación y procesamiento electrónico de datos (SIIF),</w:t>
      </w:r>
    </w:p>
    <w:p w:rsidR="005303F9" w:rsidRDefault="005303F9" w:rsidP="002A2AC9">
      <w:pPr>
        <w:spacing w:line="360" w:lineRule="auto"/>
        <w:ind w:firstLine="3119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2) </w:t>
      </w:r>
      <w:r>
        <w:rPr>
          <w:rFonts w:ascii="Arial" w:hAnsi="Arial"/>
        </w:rPr>
        <w:t xml:space="preserve">que el Tribunal de Cuentas en </w:t>
      </w:r>
      <w:r w:rsidR="005C43DC">
        <w:rPr>
          <w:rFonts w:ascii="Arial" w:hAnsi="Arial"/>
        </w:rPr>
        <w:t>S</w:t>
      </w:r>
      <w:r>
        <w:rPr>
          <w:rFonts w:ascii="Arial" w:hAnsi="Arial"/>
        </w:rPr>
        <w:t>esión de fecha 6 de febrero de 2013 (Carpeta Nº 238110)  acordó mantener el procedimiento de intervención referido a amortizaciones de los servicios de Deuda P</w:t>
      </w:r>
      <w:r w:rsidR="005C43DC">
        <w:rPr>
          <w:rFonts w:ascii="Arial" w:hAnsi="Arial"/>
        </w:rPr>
        <w:t>ú</w:t>
      </w:r>
      <w:r>
        <w:rPr>
          <w:rFonts w:ascii="Arial" w:hAnsi="Arial"/>
        </w:rPr>
        <w:t>blica, Bonos del Tesoro y Préstamos Internacionales e Internos acordado oportunamente con la Contaduría General de la Nación;</w:t>
      </w:r>
    </w:p>
    <w:p w:rsidR="005303F9" w:rsidRDefault="005303F9" w:rsidP="009E1B4C">
      <w:pPr>
        <w:spacing w:line="360" w:lineRule="auto"/>
        <w:ind w:firstLine="708"/>
        <w:jc w:val="both"/>
        <w:rPr>
          <w:rFonts w:ascii="Arial" w:hAnsi="Arial"/>
        </w:rPr>
      </w:pPr>
      <w:r>
        <w:rPr>
          <w:rFonts w:ascii="Arial" w:hAnsi="Arial"/>
          <w:b/>
        </w:rPr>
        <w:lastRenderedPageBreak/>
        <w:t>ATENTO</w:t>
      </w:r>
      <w:r w:rsidRPr="002A2AC9">
        <w:rPr>
          <w:rFonts w:ascii="Arial" w:hAnsi="Arial"/>
          <w:b/>
        </w:rPr>
        <w:t>:</w:t>
      </w:r>
      <w:r>
        <w:rPr>
          <w:rFonts w:ascii="Arial" w:hAnsi="Arial"/>
        </w:rPr>
        <w:t xml:space="preserve"> </w:t>
      </w:r>
      <w:r w:rsidR="002A2AC9">
        <w:rPr>
          <w:rFonts w:ascii="Arial" w:hAnsi="Arial"/>
        </w:rPr>
        <w:t>a lo precedentemente expuesto;</w:t>
      </w:r>
    </w:p>
    <w:p w:rsidR="005303F9" w:rsidRDefault="005303F9">
      <w:pPr>
        <w:pStyle w:val="Ttulo6"/>
      </w:pPr>
      <w:r>
        <w:t>EL TRIBUNAL ACUERDA</w:t>
      </w:r>
    </w:p>
    <w:p w:rsidR="005303F9" w:rsidRDefault="009E1B4C" w:rsidP="009E1B4C">
      <w:pPr>
        <w:spacing w:line="360" w:lineRule="auto"/>
        <w:ind w:left="284" w:hanging="284"/>
        <w:jc w:val="both"/>
        <w:rPr>
          <w:rFonts w:ascii="Arial" w:hAnsi="Arial"/>
        </w:rPr>
      </w:pPr>
      <w:r w:rsidRPr="009E1B4C">
        <w:rPr>
          <w:rFonts w:ascii="Arial" w:hAnsi="Arial"/>
          <w:b/>
        </w:rPr>
        <w:t>1)</w:t>
      </w:r>
      <w:r>
        <w:rPr>
          <w:rFonts w:ascii="Arial" w:hAnsi="Arial"/>
        </w:rPr>
        <w:t xml:space="preserve"> </w:t>
      </w:r>
      <w:r w:rsidR="005303F9">
        <w:rPr>
          <w:rFonts w:ascii="Arial" w:hAnsi="Arial"/>
        </w:rPr>
        <w:t xml:space="preserve">Intervenir los documentos “Etapas del Gasto” por un total de </w:t>
      </w:r>
      <w:r w:rsidR="00F26D66">
        <w:rPr>
          <w:rFonts w:ascii="Arial" w:hAnsi="Arial"/>
        </w:rPr>
        <w:t>$</w:t>
      </w:r>
      <w:r>
        <w:rPr>
          <w:rFonts w:ascii="Arial" w:hAnsi="Arial"/>
        </w:rPr>
        <w:t xml:space="preserve"> </w:t>
      </w:r>
      <w:r w:rsidR="00F26D66">
        <w:rPr>
          <w:rFonts w:ascii="Arial" w:hAnsi="Arial"/>
        </w:rPr>
        <w:t>1</w:t>
      </w:r>
      <w:r>
        <w:rPr>
          <w:rFonts w:ascii="Arial" w:hAnsi="Arial"/>
        </w:rPr>
        <w:t>:</w:t>
      </w:r>
      <w:r w:rsidR="00F26D66">
        <w:rPr>
          <w:rFonts w:ascii="Arial" w:hAnsi="Arial"/>
        </w:rPr>
        <w:t>200.145</w:t>
      </w:r>
      <w:r w:rsidR="005303F9">
        <w:rPr>
          <w:rFonts w:ascii="Arial" w:hAnsi="Arial"/>
        </w:rPr>
        <w:t xml:space="preserve"> con cargo al Inciso 20 y $ </w:t>
      </w:r>
      <w:r w:rsidR="00F26D66">
        <w:rPr>
          <w:rFonts w:ascii="Arial" w:hAnsi="Arial"/>
        </w:rPr>
        <w:t>115</w:t>
      </w:r>
      <w:r>
        <w:rPr>
          <w:rFonts w:ascii="Arial" w:hAnsi="Arial"/>
        </w:rPr>
        <w:t>:</w:t>
      </w:r>
      <w:r w:rsidR="00F26D66">
        <w:rPr>
          <w:rFonts w:ascii="Arial" w:hAnsi="Arial"/>
        </w:rPr>
        <w:t>864.812</w:t>
      </w:r>
      <w:r w:rsidR="005303F9">
        <w:rPr>
          <w:rFonts w:ascii="Arial" w:hAnsi="Arial"/>
        </w:rPr>
        <w:t xml:space="preserve"> con cargo al Inciso 30 al s</w:t>
      </w:r>
      <w:r w:rsidR="005C43DC">
        <w:rPr>
          <w:rFonts w:ascii="Arial" w:hAnsi="Arial"/>
        </w:rPr>
        <w:t>ó</w:t>
      </w:r>
      <w:r w:rsidR="005303F9">
        <w:rPr>
          <w:rFonts w:ascii="Arial" w:hAnsi="Arial"/>
        </w:rPr>
        <w:t>lo efecto de su registr</w:t>
      </w:r>
      <w:r w:rsidR="005C43DC">
        <w:rPr>
          <w:rFonts w:ascii="Arial" w:hAnsi="Arial"/>
        </w:rPr>
        <w:t>o</w:t>
      </w:r>
      <w:r w:rsidR="005303F9">
        <w:rPr>
          <w:rFonts w:ascii="Arial" w:hAnsi="Arial"/>
        </w:rPr>
        <w:t xml:space="preserve"> en el SIIF;</w:t>
      </w:r>
    </w:p>
    <w:p w:rsidR="005303F9" w:rsidRDefault="009E1B4C" w:rsidP="009E1B4C">
      <w:pPr>
        <w:spacing w:line="360" w:lineRule="auto"/>
        <w:jc w:val="both"/>
        <w:rPr>
          <w:rFonts w:ascii="Arial" w:hAnsi="Arial"/>
        </w:rPr>
      </w:pPr>
      <w:r w:rsidRPr="009E1B4C">
        <w:rPr>
          <w:rFonts w:ascii="Arial" w:hAnsi="Arial"/>
          <w:b/>
        </w:rPr>
        <w:t>2)</w:t>
      </w:r>
      <w:r>
        <w:rPr>
          <w:rFonts w:ascii="Arial" w:hAnsi="Arial"/>
        </w:rPr>
        <w:t xml:space="preserve"> </w:t>
      </w:r>
      <w:r w:rsidR="005303F9">
        <w:rPr>
          <w:rFonts w:ascii="Arial" w:hAnsi="Arial"/>
        </w:rPr>
        <w:t>Comunicar la presente Resolución al Poder Ejecutivo;</w:t>
      </w:r>
    </w:p>
    <w:p w:rsidR="005303F9" w:rsidRDefault="009E1B4C" w:rsidP="009E1B4C">
      <w:pPr>
        <w:spacing w:line="360" w:lineRule="auto"/>
        <w:jc w:val="both"/>
        <w:rPr>
          <w:rFonts w:ascii="Arial" w:hAnsi="Arial"/>
        </w:rPr>
      </w:pPr>
      <w:r w:rsidRPr="009E1B4C">
        <w:rPr>
          <w:rFonts w:ascii="Arial" w:hAnsi="Arial"/>
          <w:b/>
        </w:rPr>
        <w:t>3)</w:t>
      </w:r>
      <w:r>
        <w:rPr>
          <w:rFonts w:ascii="Arial" w:hAnsi="Arial"/>
        </w:rPr>
        <w:t xml:space="preserve"> </w:t>
      </w:r>
      <w:r w:rsidR="005303F9">
        <w:rPr>
          <w:rFonts w:ascii="Arial" w:hAnsi="Arial"/>
        </w:rPr>
        <w:t>Devolver los antecedentes al Organismo remitente</w:t>
      </w:r>
      <w:r>
        <w:rPr>
          <w:rFonts w:ascii="Arial" w:hAnsi="Arial"/>
        </w:rPr>
        <w:t>.</w:t>
      </w:r>
    </w:p>
    <w:p w:rsidR="009E1B4C" w:rsidRDefault="009E1B4C" w:rsidP="009E1B4C">
      <w:pPr>
        <w:spacing w:line="360" w:lineRule="auto"/>
        <w:jc w:val="both"/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cr</w:t>
      </w:r>
      <w:proofErr w:type="spellEnd"/>
      <w:proofErr w:type="gramEnd"/>
    </w:p>
    <w:sectPr w:rsidR="009E1B4C" w:rsidSect="009E1B4C">
      <w:footerReference w:type="even" r:id="rId8"/>
      <w:footerReference w:type="default" r:id="rId9"/>
      <w:pgSz w:w="11906" w:h="16838" w:code="9"/>
      <w:pgMar w:top="3402" w:right="1701" w:bottom="1418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B17" w:rsidRDefault="001B3B17">
      <w:r>
        <w:separator/>
      </w:r>
    </w:p>
  </w:endnote>
  <w:endnote w:type="continuationSeparator" w:id="0">
    <w:p w:rsidR="001B3B17" w:rsidRDefault="001B3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3F9" w:rsidRDefault="005303F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303F9" w:rsidRDefault="005303F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3F9" w:rsidRDefault="005303F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A2AC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303F9" w:rsidRDefault="005303F9" w:rsidP="009E1B4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B17" w:rsidRDefault="001B3B17">
      <w:r>
        <w:separator/>
      </w:r>
    </w:p>
  </w:footnote>
  <w:footnote w:type="continuationSeparator" w:id="0">
    <w:p w:rsidR="001B3B17" w:rsidRDefault="001B3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91BE0"/>
    <w:multiLevelType w:val="singleLevel"/>
    <w:tmpl w:val="3B440D9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F83299"/>
    <w:multiLevelType w:val="hybridMultilevel"/>
    <w:tmpl w:val="AFB413B4"/>
    <w:lvl w:ilvl="0" w:tplc="3DDA2AD4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8A069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5EC3CBF"/>
    <w:multiLevelType w:val="hybridMultilevel"/>
    <w:tmpl w:val="510A563C"/>
    <w:lvl w:ilvl="0" w:tplc="B010F7E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0044D4"/>
    <w:multiLevelType w:val="hybridMultilevel"/>
    <w:tmpl w:val="7666BCDE"/>
    <w:lvl w:ilvl="0" w:tplc="3DDA2AD4">
      <w:start w:val="1"/>
      <w:numFmt w:val="bullet"/>
      <w:lvlText w:val=""/>
      <w:lvlJc w:val="left"/>
      <w:pPr>
        <w:tabs>
          <w:tab w:val="num" w:pos="3120"/>
        </w:tabs>
        <w:ind w:left="2760" w:firstLine="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800"/>
        </w:tabs>
        <w:ind w:left="78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520"/>
        </w:tabs>
        <w:ind w:left="85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240"/>
        </w:tabs>
        <w:ind w:left="9240" w:hanging="360"/>
      </w:pPr>
      <w:rPr>
        <w:rFonts w:ascii="Wingdings" w:hAnsi="Wingdings" w:hint="default"/>
      </w:rPr>
    </w:lvl>
  </w:abstractNum>
  <w:abstractNum w:abstractNumId="5">
    <w:nsid w:val="18FD650F"/>
    <w:multiLevelType w:val="singleLevel"/>
    <w:tmpl w:val="3B440D9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EE55D70"/>
    <w:multiLevelType w:val="singleLevel"/>
    <w:tmpl w:val="3B440D9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81D0D87"/>
    <w:multiLevelType w:val="hybridMultilevel"/>
    <w:tmpl w:val="53E84A44"/>
    <w:lvl w:ilvl="0" w:tplc="3DDA2AD4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C71DD1"/>
    <w:multiLevelType w:val="hybridMultilevel"/>
    <w:tmpl w:val="036A788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387884"/>
    <w:multiLevelType w:val="hybridMultilevel"/>
    <w:tmpl w:val="7BC49C4E"/>
    <w:lvl w:ilvl="0" w:tplc="00F2B3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C642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4AC7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A47D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C02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7666A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BC0B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5658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F42CD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BC217F"/>
    <w:multiLevelType w:val="hybridMultilevel"/>
    <w:tmpl w:val="9D821D82"/>
    <w:lvl w:ilvl="0" w:tplc="A6C0BC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6E287C"/>
    <w:multiLevelType w:val="hybridMultilevel"/>
    <w:tmpl w:val="AEF67EC8"/>
    <w:lvl w:ilvl="0" w:tplc="B010F7E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D727A1"/>
    <w:multiLevelType w:val="hybridMultilevel"/>
    <w:tmpl w:val="FB4658A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6E53B9"/>
    <w:multiLevelType w:val="singleLevel"/>
    <w:tmpl w:val="3B440D9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6014242C"/>
    <w:multiLevelType w:val="hybridMultilevel"/>
    <w:tmpl w:val="DF5A2872"/>
    <w:lvl w:ilvl="0" w:tplc="3DDA2AD4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DFC24DC"/>
    <w:multiLevelType w:val="hybridMultilevel"/>
    <w:tmpl w:val="7876B0B0"/>
    <w:lvl w:ilvl="0" w:tplc="E7B81E3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25FCB248">
      <w:start w:val="2"/>
      <w:numFmt w:val="bullet"/>
      <w:lvlText w:val="-"/>
      <w:lvlJc w:val="left"/>
      <w:pPr>
        <w:tabs>
          <w:tab w:val="num" w:pos="1515"/>
        </w:tabs>
        <w:ind w:left="1515" w:hanging="375"/>
      </w:pPr>
      <w:rPr>
        <w:rFonts w:ascii="Times New Roman" w:hAnsi="Times New Roman" w:cs="Times New Roman" w:hint="default"/>
      </w:rPr>
    </w:lvl>
    <w:lvl w:ilvl="2" w:tplc="E7B6E9F6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17CA14C6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4058FF1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51EB36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EA125360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0767154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09CA1DE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>
    <w:nsid w:val="6ED81FF8"/>
    <w:multiLevelType w:val="hybridMultilevel"/>
    <w:tmpl w:val="4996568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FD97BEE"/>
    <w:multiLevelType w:val="hybridMultilevel"/>
    <w:tmpl w:val="439E4ED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13"/>
  </w:num>
  <w:num w:numId="5">
    <w:abstractNumId w:val="5"/>
  </w:num>
  <w:num w:numId="6">
    <w:abstractNumId w:val="15"/>
  </w:num>
  <w:num w:numId="7">
    <w:abstractNumId w:val="2"/>
  </w:num>
  <w:num w:numId="8">
    <w:abstractNumId w:val="10"/>
  </w:num>
  <w:num w:numId="9">
    <w:abstractNumId w:val="11"/>
  </w:num>
  <w:num w:numId="10">
    <w:abstractNumId w:val="8"/>
  </w:num>
  <w:num w:numId="11">
    <w:abstractNumId w:val="16"/>
  </w:num>
  <w:num w:numId="12">
    <w:abstractNumId w:val="12"/>
  </w:num>
  <w:num w:numId="13">
    <w:abstractNumId w:val="17"/>
  </w:num>
  <w:num w:numId="14">
    <w:abstractNumId w:val="3"/>
  </w:num>
  <w:num w:numId="15">
    <w:abstractNumId w:val="14"/>
  </w:num>
  <w:num w:numId="16">
    <w:abstractNumId w:val="4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20D"/>
    <w:rsid w:val="001B3B17"/>
    <w:rsid w:val="00225F71"/>
    <w:rsid w:val="002A2AC9"/>
    <w:rsid w:val="005303F9"/>
    <w:rsid w:val="005C43DC"/>
    <w:rsid w:val="00846C52"/>
    <w:rsid w:val="0093220D"/>
    <w:rsid w:val="009E1B4C"/>
    <w:rsid w:val="00A30017"/>
    <w:rsid w:val="00B154B1"/>
    <w:rsid w:val="00C8082F"/>
    <w:rsid w:val="00D233EA"/>
    <w:rsid w:val="00ED49B7"/>
    <w:rsid w:val="00F26D66"/>
    <w:rsid w:val="00F9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jc w:val="center"/>
      <w:outlineLvl w:val="5"/>
    </w:pPr>
    <w:rPr>
      <w:rFonts w:ascii="Arial" w:hAnsi="Arial"/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lorete-FtoPrrafo">
    <w:name w:val="Florete-Fto.Párrafo."/>
    <w:pPr>
      <w:spacing w:line="520" w:lineRule="exact"/>
      <w:jc w:val="both"/>
    </w:pPr>
    <w:rPr>
      <w:rFonts w:ascii="Arial" w:hAnsi="Arial"/>
      <w:sz w:val="24"/>
      <w:lang w:val="es-ES_tradnl" w:eastAsia="es-ES"/>
    </w:rPr>
  </w:style>
  <w:style w:type="paragraph" w:customStyle="1" w:styleId="SelladoNotar-FtoPrrafo">
    <w:name w:val="Sellado Notar.-Fto.Párrafo."/>
    <w:pPr>
      <w:spacing w:line="546" w:lineRule="exact"/>
      <w:jc w:val="both"/>
    </w:pPr>
    <w:rPr>
      <w:rFonts w:ascii="Arial" w:hAnsi="Arial"/>
      <w:sz w:val="24"/>
      <w:lang w:val="es-ES_tradnl" w:eastAsia="es-ES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Sangradetextonormal">
    <w:name w:val="Body Text Indent"/>
    <w:basedOn w:val="Normal"/>
    <w:semiHidden/>
    <w:pPr>
      <w:spacing w:line="360" w:lineRule="auto"/>
      <w:ind w:firstLine="709"/>
      <w:jc w:val="both"/>
    </w:pPr>
    <w:rPr>
      <w:rFonts w:ascii="Arial" w:hAnsi="Arial"/>
      <w:b/>
      <w:bCs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semiHidden/>
    <w:pPr>
      <w:spacing w:line="360" w:lineRule="auto"/>
      <w:ind w:firstLine="709"/>
      <w:jc w:val="both"/>
    </w:pPr>
    <w:rPr>
      <w:rFonts w:ascii="Arial" w:hAnsi="Arial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/>
    </w:rPr>
  </w:style>
  <w:style w:type="character" w:customStyle="1" w:styleId="Ttulo2Car">
    <w:name w:val="Título 2 Car"/>
    <w:semiHidden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  <w:lang w:val="es-ES" w:eastAsia="es-ES"/>
    </w:rPr>
  </w:style>
  <w:style w:type="paragraph" w:customStyle="1" w:styleId="xl38">
    <w:name w:val="xl3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6C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46C52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jc w:val="center"/>
      <w:outlineLvl w:val="5"/>
    </w:pPr>
    <w:rPr>
      <w:rFonts w:ascii="Arial" w:hAnsi="Arial"/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lorete-FtoPrrafo">
    <w:name w:val="Florete-Fto.Párrafo."/>
    <w:pPr>
      <w:spacing w:line="520" w:lineRule="exact"/>
      <w:jc w:val="both"/>
    </w:pPr>
    <w:rPr>
      <w:rFonts w:ascii="Arial" w:hAnsi="Arial"/>
      <w:sz w:val="24"/>
      <w:lang w:val="es-ES_tradnl" w:eastAsia="es-ES"/>
    </w:rPr>
  </w:style>
  <w:style w:type="paragraph" w:customStyle="1" w:styleId="SelladoNotar-FtoPrrafo">
    <w:name w:val="Sellado Notar.-Fto.Párrafo."/>
    <w:pPr>
      <w:spacing w:line="546" w:lineRule="exact"/>
      <w:jc w:val="both"/>
    </w:pPr>
    <w:rPr>
      <w:rFonts w:ascii="Arial" w:hAnsi="Arial"/>
      <w:sz w:val="24"/>
      <w:lang w:val="es-ES_tradnl" w:eastAsia="es-ES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Sangradetextonormal">
    <w:name w:val="Body Text Indent"/>
    <w:basedOn w:val="Normal"/>
    <w:semiHidden/>
    <w:pPr>
      <w:spacing w:line="360" w:lineRule="auto"/>
      <w:ind w:firstLine="709"/>
      <w:jc w:val="both"/>
    </w:pPr>
    <w:rPr>
      <w:rFonts w:ascii="Arial" w:hAnsi="Arial"/>
      <w:b/>
      <w:bCs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semiHidden/>
    <w:pPr>
      <w:spacing w:line="360" w:lineRule="auto"/>
      <w:ind w:firstLine="709"/>
      <w:jc w:val="both"/>
    </w:pPr>
    <w:rPr>
      <w:rFonts w:ascii="Arial" w:hAnsi="Arial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/>
    </w:rPr>
  </w:style>
  <w:style w:type="character" w:customStyle="1" w:styleId="Ttulo2Car">
    <w:name w:val="Título 2 Car"/>
    <w:semiHidden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  <w:lang w:val="es-ES" w:eastAsia="es-ES"/>
    </w:rPr>
  </w:style>
  <w:style w:type="paragraph" w:customStyle="1" w:styleId="xl38">
    <w:name w:val="xl3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6C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46C52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6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401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 30 de abril de 2003</vt:lpstr>
    </vt:vector>
  </TitlesOfParts>
  <Company>x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30 de abril de 2003</dc:title>
  <dc:subject/>
  <dc:creator>x</dc:creator>
  <cp:keywords/>
  <dc:description/>
  <cp:lastModifiedBy> </cp:lastModifiedBy>
  <cp:revision>4</cp:revision>
  <cp:lastPrinted>2014-01-08T11:32:00Z</cp:lastPrinted>
  <dcterms:created xsi:type="dcterms:W3CDTF">2014-01-08T11:33:00Z</dcterms:created>
  <dcterms:modified xsi:type="dcterms:W3CDTF">2014-02-05T16:58:00Z</dcterms:modified>
</cp:coreProperties>
</file>