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CA" w:rsidRDefault="001C2ACA">
      <w:pPr>
        <w:tabs>
          <w:tab w:val="center" w:pos="4253"/>
        </w:tabs>
        <w:suppressAutoHyphens/>
        <w:jc w:val="center"/>
        <w:rPr>
          <w:rFonts w:ascii="Helvetica" w:hAnsi="Helvetica"/>
          <w:b/>
        </w:rPr>
      </w:pPr>
      <w:bookmarkStart w:id="0" w:name="_GoBack"/>
      <w:bookmarkEnd w:id="0"/>
      <w:r>
        <w:rPr>
          <w:rFonts w:ascii="Helvetica" w:hAnsi="Helvetica"/>
          <w:b/>
        </w:rPr>
        <w:t>RESOLUCION ADOPTADA POR EL</w:t>
      </w:r>
    </w:p>
    <w:p w:rsidR="001C2ACA" w:rsidRDefault="001C2ACA">
      <w:pPr>
        <w:tabs>
          <w:tab w:val="left" w:pos="-720"/>
        </w:tabs>
        <w:suppressAutoHyphens/>
        <w:jc w:val="center"/>
        <w:rPr>
          <w:rFonts w:ascii="Helvetica" w:hAnsi="Helvetica"/>
          <w:b/>
        </w:rPr>
      </w:pPr>
    </w:p>
    <w:p w:rsidR="001C2ACA" w:rsidRDefault="001C2ACA">
      <w:pPr>
        <w:tabs>
          <w:tab w:val="center" w:pos="4253"/>
        </w:tabs>
        <w:suppressAutoHyphens/>
        <w:jc w:val="center"/>
        <w:rPr>
          <w:rFonts w:ascii="Helvetica" w:hAnsi="Helvetica"/>
          <w:b/>
        </w:rPr>
      </w:pPr>
      <w:r>
        <w:rPr>
          <w:rFonts w:ascii="Helvetica" w:hAnsi="Helvetica"/>
          <w:b/>
        </w:rPr>
        <w:t>TRIBUNAL DE CUENTAS</w:t>
      </w:r>
    </w:p>
    <w:p w:rsidR="001C2ACA" w:rsidRDefault="001C2ACA">
      <w:pPr>
        <w:tabs>
          <w:tab w:val="left" w:pos="-720"/>
        </w:tabs>
        <w:suppressAutoHyphens/>
        <w:jc w:val="center"/>
        <w:rPr>
          <w:rFonts w:ascii="Helvetica" w:hAnsi="Helvetica"/>
          <w:b/>
        </w:rPr>
      </w:pPr>
    </w:p>
    <w:p w:rsidR="001C2ACA" w:rsidRDefault="001C2ACA">
      <w:pPr>
        <w:tabs>
          <w:tab w:val="center" w:pos="4253"/>
        </w:tabs>
        <w:suppressAutoHyphens/>
        <w:jc w:val="center"/>
        <w:rPr>
          <w:rFonts w:ascii="Helvetica" w:hAnsi="Helvetica"/>
          <w:b/>
        </w:rPr>
      </w:pPr>
      <w:r>
        <w:rPr>
          <w:rFonts w:ascii="Helvetica" w:hAnsi="Helvetica"/>
          <w:b/>
        </w:rPr>
        <w:t>EN SESION DE FECHA 30 DE DICIEMBRE DE 2013</w:t>
      </w:r>
    </w:p>
    <w:p w:rsidR="001C2ACA" w:rsidRDefault="001C2ACA">
      <w:pPr>
        <w:tabs>
          <w:tab w:val="center" w:pos="4253"/>
        </w:tabs>
        <w:suppressAutoHyphens/>
        <w:jc w:val="center"/>
        <w:rPr>
          <w:rFonts w:ascii="Helvetica" w:hAnsi="Helvetica"/>
          <w:b/>
        </w:rPr>
      </w:pPr>
    </w:p>
    <w:p w:rsidR="001C2ACA" w:rsidRPr="00563757" w:rsidRDefault="001C2ACA" w:rsidP="00FE661C">
      <w:pPr>
        <w:tabs>
          <w:tab w:val="center" w:pos="4253"/>
        </w:tabs>
        <w:suppressAutoHyphens/>
        <w:jc w:val="center"/>
        <w:rPr>
          <w:rFonts w:ascii="Arial" w:hAnsi="Arial" w:cs="Arial"/>
          <w:b/>
          <w:lang w:val="es-MX"/>
        </w:rPr>
      </w:pPr>
      <w:r w:rsidRPr="00563757">
        <w:rPr>
          <w:rFonts w:ascii="Arial" w:hAnsi="Arial" w:cs="Arial"/>
          <w:b/>
        </w:rPr>
        <w:t xml:space="preserve">(E. E. Nº </w:t>
      </w:r>
      <w:r>
        <w:rPr>
          <w:rFonts w:ascii="Arial" w:hAnsi="Arial" w:cs="Arial"/>
          <w:b/>
        </w:rPr>
        <w:t>2013-17-1-0002021,</w:t>
      </w:r>
      <w:r w:rsidRPr="00563757">
        <w:rPr>
          <w:rFonts w:ascii="Arial" w:hAnsi="Arial" w:cs="Arial"/>
          <w:b/>
        </w:rPr>
        <w:t xml:space="preserve"> </w:t>
      </w:r>
      <w:r w:rsidRPr="00563757">
        <w:rPr>
          <w:rFonts w:ascii="Arial" w:hAnsi="Arial" w:cs="Arial"/>
          <w:b/>
          <w:lang w:val="es-MX"/>
        </w:rPr>
        <w:t>E. N°</w:t>
      </w:r>
      <w:r>
        <w:rPr>
          <w:rFonts w:ascii="Arial" w:hAnsi="Arial" w:cs="Arial"/>
          <w:b/>
          <w:lang w:val="es-MX"/>
        </w:rPr>
        <w:t xml:space="preserve"> </w:t>
      </w:r>
      <w:proofErr w:type="spellStart"/>
      <w:r>
        <w:rPr>
          <w:rFonts w:ascii="Arial" w:hAnsi="Arial" w:cs="Arial"/>
          <w:b/>
          <w:lang w:val="es-MX"/>
        </w:rPr>
        <w:t>inic</w:t>
      </w:r>
      <w:proofErr w:type="spellEnd"/>
      <w:r>
        <w:rPr>
          <w:rFonts w:ascii="Arial" w:hAnsi="Arial" w:cs="Arial"/>
          <w:b/>
          <w:lang w:val="es-MX"/>
        </w:rPr>
        <w:t>. 177/13</w:t>
      </w:r>
      <w:r w:rsidRPr="00563757">
        <w:rPr>
          <w:rFonts w:ascii="Arial" w:hAnsi="Arial" w:cs="Arial"/>
          <w:b/>
          <w:lang w:val="es-MX"/>
        </w:rPr>
        <w:t>)</w:t>
      </w:r>
    </w:p>
    <w:p w:rsidR="00B937DF" w:rsidRDefault="00B937DF" w:rsidP="00B937DF">
      <w:pPr>
        <w:spacing w:line="360" w:lineRule="auto"/>
        <w:jc w:val="center"/>
        <w:rPr>
          <w:rFonts w:ascii="Arial" w:hAnsi="Arial" w:cs="Arial"/>
          <w:b/>
        </w:rPr>
      </w:pPr>
    </w:p>
    <w:p w:rsidR="00CD61F8" w:rsidRPr="009B4130" w:rsidRDefault="00CD61F8" w:rsidP="00B937DF">
      <w:pPr>
        <w:spacing w:line="360" w:lineRule="auto"/>
        <w:jc w:val="center"/>
        <w:rPr>
          <w:rFonts w:ascii="Arial" w:hAnsi="Arial" w:cs="Arial"/>
          <w:b/>
        </w:rPr>
      </w:pPr>
    </w:p>
    <w:p w:rsidR="00B937DF" w:rsidRDefault="00B937DF" w:rsidP="00FE661C">
      <w:pPr>
        <w:spacing w:line="360" w:lineRule="auto"/>
        <w:ind w:firstLine="851"/>
        <w:jc w:val="both"/>
        <w:rPr>
          <w:rFonts w:ascii="Arial" w:hAnsi="Arial" w:cs="Arial"/>
        </w:rPr>
      </w:pPr>
      <w:r w:rsidRPr="001C2ACA">
        <w:rPr>
          <w:rFonts w:ascii="Arial" w:hAnsi="Arial" w:cs="Arial"/>
          <w:b/>
        </w:rPr>
        <w:t>VISTO:</w:t>
      </w:r>
      <w:r>
        <w:rPr>
          <w:rFonts w:ascii="Arial" w:hAnsi="Arial" w:cs="Arial"/>
        </w:rPr>
        <w:t xml:space="preserve"> la auditoría practicada en la Facultad de Agronomía </w:t>
      </w:r>
      <w:r w:rsidR="002B1BA5">
        <w:rPr>
          <w:rFonts w:ascii="Arial" w:hAnsi="Arial" w:cs="Arial"/>
        </w:rPr>
        <w:t>de la</w:t>
      </w:r>
      <w:r>
        <w:rPr>
          <w:rFonts w:ascii="Arial" w:hAnsi="Arial" w:cs="Arial"/>
        </w:rPr>
        <w:t xml:space="preserve"> Universidad de la República, referente al Sistema de Control Interno imperante,</w:t>
      </w:r>
    </w:p>
    <w:p w:rsidR="00B937DF" w:rsidRDefault="00B937DF" w:rsidP="00FE661C">
      <w:pPr>
        <w:spacing w:line="360" w:lineRule="auto"/>
        <w:ind w:firstLine="851"/>
        <w:jc w:val="both"/>
        <w:rPr>
          <w:rFonts w:ascii="Arial" w:hAnsi="Arial" w:cs="Arial"/>
        </w:rPr>
      </w:pPr>
      <w:r w:rsidRPr="001C2ACA">
        <w:rPr>
          <w:rFonts w:ascii="Arial" w:hAnsi="Arial" w:cs="Arial"/>
          <w:b/>
        </w:rPr>
        <w:t>RESULTANDO:</w:t>
      </w:r>
      <w:r>
        <w:rPr>
          <w:rFonts w:ascii="Arial" w:hAnsi="Arial" w:cs="Arial"/>
        </w:rPr>
        <w:t xml:space="preserve"> que el examen practicado fue realizado de acuerdo con los Principios Fundamentales de Auditoría (ISSAI 100, 200, 300 y 400)</w:t>
      </w:r>
      <w:r w:rsidR="00FD55E3" w:rsidRPr="00FD55E3">
        <w:rPr>
          <w:rFonts w:ascii="Arial" w:hAnsi="Arial" w:cs="Arial"/>
        </w:rPr>
        <w:t xml:space="preserve"> </w:t>
      </w:r>
      <w:r w:rsidR="00FD55E3">
        <w:rPr>
          <w:rFonts w:ascii="Arial" w:hAnsi="Arial" w:cs="Arial"/>
        </w:rPr>
        <w:t>de la Organización Internacional de Entidades Fiscalizadoras Superiores (INTOSAI)</w:t>
      </w:r>
      <w:r>
        <w:rPr>
          <w:rFonts w:ascii="Arial" w:hAnsi="Arial" w:cs="Arial"/>
        </w:rPr>
        <w:t>;</w:t>
      </w:r>
    </w:p>
    <w:p w:rsidR="00B937DF" w:rsidRDefault="00B937DF" w:rsidP="00FE661C">
      <w:pPr>
        <w:spacing w:line="360" w:lineRule="auto"/>
        <w:ind w:firstLine="851"/>
        <w:jc w:val="both"/>
        <w:rPr>
          <w:rFonts w:ascii="Arial" w:hAnsi="Arial" w:cs="Arial"/>
        </w:rPr>
      </w:pPr>
      <w:r w:rsidRPr="001C2ACA">
        <w:rPr>
          <w:rFonts w:ascii="Arial" w:hAnsi="Arial" w:cs="Arial"/>
          <w:b/>
        </w:rPr>
        <w:t>CONSIDERANDO:</w:t>
      </w:r>
      <w:r>
        <w:rPr>
          <w:rFonts w:ascii="Arial" w:hAnsi="Arial" w:cs="Arial"/>
        </w:rPr>
        <w:t xml:space="preserve"> que las </w:t>
      </w:r>
      <w:r w:rsidR="008D5256">
        <w:rPr>
          <w:rFonts w:ascii="Arial" w:hAnsi="Arial" w:cs="Arial"/>
        </w:rPr>
        <w:t xml:space="preserve">actuaciones se realizan al amparo </w:t>
      </w:r>
      <w:r>
        <w:rPr>
          <w:rFonts w:ascii="Arial" w:hAnsi="Arial" w:cs="Arial"/>
        </w:rPr>
        <w:t>conclusiones y evidencias obtenidas son las que se expresan en el Informe de Auditoría;</w:t>
      </w:r>
    </w:p>
    <w:p w:rsidR="00B937DF" w:rsidRDefault="00B937DF" w:rsidP="00FE661C">
      <w:pPr>
        <w:spacing w:line="360" w:lineRule="auto"/>
        <w:ind w:firstLine="851"/>
        <w:jc w:val="both"/>
        <w:rPr>
          <w:rFonts w:ascii="Arial" w:hAnsi="Arial" w:cs="Arial"/>
        </w:rPr>
      </w:pPr>
      <w:r w:rsidRPr="001C2ACA">
        <w:rPr>
          <w:rFonts w:ascii="Arial" w:hAnsi="Arial" w:cs="Arial"/>
          <w:b/>
        </w:rPr>
        <w:t>ATENTO:</w:t>
      </w:r>
      <w:r>
        <w:rPr>
          <w:rFonts w:ascii="Arial" w:hAnsi="Arial" w:cs="Arial"/>
        </w:rPr>
        <w:t xml:space="preserve"> a lo dispuesto en los </w:t>
      </w:r>
      <w:r w:rsidR="001C2ACA">
        <w:rPr>
          <w:rFonts w:ascii="Arial" w:hAnsi="Arial" w:cs="Arial"/>
        </w:rPr>
        <w:t>A</w:t>
      </w:r>
      <w:r>
        <w:rPr>
          <w:rFonts w:ascii="Arial" w:hAnsi="Arial" w:cs="Arial"/>
        </w:rPr>
        <w:t xml:space="preserve">rtículos 211 </w:t>
      </w:r>
      <w:r w:rsidR="001C2ACA">
        <w:rPr>
          <w:rFonts w:ascii="Arial" w:hAnsi="Arial" w:cs="Arial"/>
        </w:rPr>
        <w:t>L</w:t>
      </w:r>
      <w:r>
        <w:rPr>
          <w:rFonts w:ascii="Arial" w:hAnsi="Arial" w:cs="Arial"/>
        </w:rPr>
        <w:t>iteral E) y 228 de la Constitución de la República;</w:t>
      </w:r>
    </w:p>
    <w:p w:rsidR="00B937DF" w:rsidRDefault="00B937DF" w:rsidP="00B937DF">
      <w:pPr>
        <w:spacing w:line="360" w:lineRule="auto"/>
        <w:jc w:val="center"/>
        <w:rPr>
          <w:rFonts w:ascii="Arial" w:hAnsi="Arial" w:cs="Arial"/>
          <w:b/>
        </w:rPr>
      </w:pPr>
      <w:r w:rsidRPr="009B4130">
        <w:rPr>
          <w:rFonts w:ascii="Arial" w:hAnsi="Arial" w:cs="Arial"/>
          <w:b/>
        </w:rPr>
        <w:t>EL TRIBUNAL ACUERDA</w:t>
      </w:r>
    </w:p>
    <w:p w:rsidR="00B937DF" w:rsidRPr="009B4130" w:rsidRDefault="00B937DF" w:rsidP="00B937DF">
      <w:pPr>
        <w:spacing w:line="360" w:lineRule="auto"/>
        <w:jc w:val="both"/>
        <w:rPr>
          <w:rFonts w:ascii="Arial" w:hAnsi="Arial" w:cs="Arial"/>
        </w:rPr>
      </w:pPr>
      <w:r w:rsidRPr="001C2ACA">
        <w:rPr>
          <w:rFonts w:ascii="Arial" w:hAnsi="Arial" w:cs="Arial"/>
          <w:b/>
        </w:rPr>
        <w:t>1</w:t>
      </w:r>
      <w:r w:rsidR="001C2ACA" w:rsidRPr="001C2ACA">
        <w:rPr>
          <w:rFonts w:ascii="Arial" w:hAnsi="Arial" w:cs="Arial"/>
          <w:b/>
        </w:rPr>
        <w:t>)</w:t>
      </w:r>
      <w:r w:rsidRPr="009B4130">
        <w:rPr>
          <w:rFonts w:ascii="Arial" w:hAnsi="Arial" w:cs="Arial"/>
        </w:rPr>
        <w:t xml:space="preserve"> Aprobar el Informe de Auditoría Efectuado;</w:t>
      </w:r>
    </w:p>
    <w:p w:rsidR="00B937DF" w:rsidRPr="009B4130" w:rsidRDefault="00B937DF" w:rsidP="001C2ACA">
      <w:pPr>
        <w:spacing w:line="360" w:lineRule="auto"/>
        <w:ind w:left="284" w:hanging="284"/>
        <w:jc w:val="both"/>
        <w:rPr>
          <w:rFonts w:ascii="Arial" w:hAnsi="Arial" w:cs="Arial"/>
        </w:rPr>
      </w:pPr>
      <w:r w:rsidRPr="001C2ACA">
        <w:rPr>
          <w:rFonts w:ascii="Arial" w:hAnsi="Arial" w:cs="Arial"/>
          <w:b/>
        </w:rPr>
        <w:t>2</w:t>
      </w:r>
      <w:r w:rsidR="001C2ACA" w:rsidRPr="001C2ACA">
        <w:rPr>
          <w:rFonts w:ascii="Arial" w:hAnsi="Arial" w:cs="Arial"/>
          <w:b/>
        </w:rPr>
        <w:t>)</w:t>
      </w:r>
      <w:r w:rsidRPr="009B4130">
        <w:rPr>
          <w:rFonts w:ascii="Arial" w:hAnsi="Arial" w:cs="Arial"/>
        </w:rPr>
        <w:t xml:space="preserve"> Remitir dicho Informe a </w:t>
      </w:r>
      <w:r w:rsidR="007E3FA7">
        <w:rPr>
          <w:rFonts w:ascii="Arial" w:hAnsi="Arial" w:cs="Arial"/>
        </w:rPr>
        <w:t xml:space="preserve">la Universidad de la República y </w:t>
      </w:r>
      <w:r w:rsidRPr="009B4130">
        <w:rPr>
          <w:rFonts w:ascii="Arial" w:hAnsi="Arial" w:cs="Arial"/>
        </w:rPr>
        <w:t xml:space="preserve">a la Facultad de </w:t>
      </w:r>
      <w:r w:rsidR="007E3FA7">
        <w:rPr>
          <w:rFonts w:ascii="Arial" w:hAnsi="Arial" w:cs="Arial"/>
        </w:rPr>
        <w:t>Agronomía</w:t>
      </w:r>
      <w:r w:rsidR="001C2ACA">
        <w:rPr>
          <w:rFonts w:ascii="Arial" w:hAnsi="Arial" w:cs="Arial"/>
        </w:rPr>
        <w:t>;</w:t>
      </w:r>
      <w:r w:rsidR="007E3FA7">
        <w:rPr>
          <w:rFonts w:ascii="Arial" w:hAnsi="Arial" w:cs="Arial"/>
        </w:rPr>
        <w:t xml:space="preserve"> y </w:t>
      </w:r>
    </w:p>
    <w:p w:rsidR="00B937DF" w:rsidRPr="009B4130" w:rsidRDefault="00B937DF" w:rsidP="00B937DF">
      <w:pPr>
        <w:spacing w:line="360" w:lineRule="auto"/>
        <w:jc w:val="both"/>
        <w:rPr>
          <w:rFonts w:ascii="Arial" w:hAnsi="Arial" w:cs="Arial"/>
        </w:rPr>
      </w:pPr>
      <w:r w:rsidRPr="001C2ACA">
        <w:rPr>
          <w:rFonts w:ascii="Arial" w:hAnsi="Arial" w:cs="Arial"/>
          <w:b/>
        </w:rPr>
        <w:t>3</w:t>
      </w:r>
      <w:r w:rsidR="001C2ACA" w:rsidRPr="001C2ACA">
        <w:rPr>
          <w:rFonts w:ascii="Arial" w:hAnsi="Arial" w:cs="Arial"/>
          <w:b/>
        </w:rPr>
        <w:t>)</w:t>
      </w:r>
      <w:r w:rsidRPr="009B4130">
        <w:rPr>
          <w:rFonts w:ascii="Arial" w:hAnsi="Arial" w:cs="Arial"/>
        </w:rPr>
        <w:t xml:space="preserve"> Dar cuenta a la Asamblea General.</w:t>
      </w:r>
    </w:p>
    <w:p w:rsidR="00391961" w:rsidRDefault="00391961" w:rsidP="003F1528">
      <w:pPr>
        <w:jc w:val="both"/>
        <w:rPr>
          <w:rFonts w:ascii="Arial" w:hAnsi="Arial" w:cs="Arial"/>
        </w:rPr>
      </w:pPr>
    </w:p>
    <w:p w:rsidR="00CD61F8" w:rsidRDefault="00CD61F8" w:rsidP="003F1528">
      <w:pPr>
        <w:jc w:val="both"/>
        <w:rPr>
          <w:rFonts w:ascii="Arial" w:hAnsi="Arial" w:cs="Arial"/>
        </w:rPr>
      </w:pPr>
    </w:p>
    <w:p w:rsidR="00CD61F8" w:rsidRDefault="00CD61F8" w:rsidP="003F1528">
      <w:pPr>
        <w:jc w:val="both"/>
        <w:rPr>
          <w:rFonts w:ascii="Arial" w:hAnsi="Arial" w:cs="Arial"/>
        </w:rPr>
      </w:pPr>
    </w:p>
    <w:p w:rsidR="00CD61F8" w:rsidRDefault="00CD61F8" w:rsidP="003F1528">
      <w:pPr>
        <w:jc w:val="both"/>
        <w:rPr>
          <w:rFonts w:ascii="Arial" w:hAnsi="Arial" w:cs="Arial"/>
        </w:rPr>
      </w:pPr>
    </w:p>
    <w:p w:rsidR="00CD61F8" w:rsidRDefault="00CD61F8" w:rsidP="003F1528">
      <w:pPr>
        <w:jc w:val="both"/>
        <w:rPr>
          <w:rFonts w:ascii="Arial" w:hAnsi="Arial" w:cs="Arial"/>
        </w:rPr>
      </w:pPr>
    </w:p>
    <w:p w:rsidR="00CD61F8" w:rsidRDefault="00CD61F8" w:rsidP="003F1528">
      <w:pPr>
        <w:jc w:val="both"/>
        <w:rPr>
          <w:rFonts w:ascii="Arial" w:hAnsi="Arial" w:cs="Arial"/>
        </w:rPr>
      </w:pPr>
    </w:p>
    <w:p w:rsidR="00CD61F8" w:rsidRDefault="00CD61F8" w:rsidP="003F1528">
      <w:pPr>
        <w:jc w:val="both"/>
        <w:rPr>
          <w:rFonts w:ascii="Arial" w:hAnsi="Arial" w:cs="Arial"/>
        </w:rPr>
      </w:pPr>
    </w:p>
    <w:p w:rsidR="00CD61F8" w:rsidRDefault="00CD61F8" w:rsidP="003F1528">
      <w:pPr>
        <w:jc w:val="both"/>
        <w:rPr>
          <w:rFonts w:ascii="Arial" w:hAnsi="Arial" w:cs="Arial"/>
        </w:rPr>
      </w:pPr>
    </w:p>
    <w:p w:rsidR="00CD61F8" w:rsidRDefault="00CD61F8" w:rsidP="003F1528">
      <w:pPr>
        <w:jc w:val="both"/>
        <w:rPr>
          <w:rFonts w:ascii="Arial" w:hAnsi="Arial" w:cs="Arial"/>
        </w:rPr>
      </w:pPr>
    </w:p>
    <w:p w:rsidR="00FE661C" w:rsidRDefault="00FE661C" w:rsidP="00880C1D">
      <w:pPr>
        <w:pStyle w:val="Prrafodelista"/>
        <w:spacing w:after="120" w:line="360" w:lineRule="auto"/>
        <w:ind w:left="0"/>
        <w:contextualSpacing w:val="0"/>
        <w:jc w:val="center"/>
        <w:rPr>
          <w:rFonts w:ascii="Arial" w:hAnsi="Arial" w:cs="Arial"/>
          <w:b/>
          <w:sz w:val="24"/>
          <w:szCs w:val="24"/>
          <w:lang w:val="es-ES"/>
        </w:rPr>
      </w:pPr>
      <w:r w:rsidRPr="005948E9">
        <w:rPr>
          <w:rFonts w:ascii="Arial" w:hAnsi="Arial" w:cs="Arial"/>
          <w:b/>
          <w:sz w:val="24"/>
          <w:szCs w:val="24"/>
          <w:lang w:val="es-ES"/>
        </w:rPr>
        <w:lastRenderedPageBreak/>
        <w:t>INFORME DE AUDITORÍA</w:t>
      </w:r>
    </w:p>
    <w:p w:rsidR="00CD61F8" w:rsidRDefault="00CD61F8" w:rsidP="00880C1D">
      <w:pPr>
        <w:pStyle w:val="Prrafodelista"/>
        <w:spacing w:after="120" w:line="360" w:lineRule="auto"/>
        <w:ind w:left="0"/>
        <w:contextualSpacing w:val="0"/>
        <w:jc w:val="center"/>
        <w:rPr>
          <w:rFonts w:ascii="Arial" w:hAnsi="Arial" w:cs="Arial"/>
          <w:b/>
          <w:sz w:val="24"/>
          <w:szCs w:val="24"/>
          <w:lang w:val="es-ES"/>
        </w:rPr>
      </w:pPr>
    </w:p>
    <w:p w:rsidR="00FE661C" w:rsidRPr="00AA0071" w:rsidRDefault="00FE661C" w:rsidP="00B66438">
      <w:pPr>
        <w:spacing w:line="360" w:lineRule="auto"/>
        <w:ind w:firstLine="709"/>
        <w:jc w:val="both"/>
        <w:rPr>
          <w:rFonts w:ascii="Arial" w:hAnsi="Arial" w:cs="Arial"/>
        </w:rPr>
      </w:pPr>
      <w:r>
        <w:rPr>
          <w:rFonts w:ascii="Arial" w:hAnsi="Arial" w:cs="Arial"/>
          <w:lang w:val="es-ES"/>
        </w:rPr>
        <w:t>El Tribunal de Cuentas realizó</w:t>
      </w:r>
      <w:r w:rsidRPr="00AA0071">
        <w:rPr>
          <w:rFonts w:ascii="Arial" w:hAnsi="Arial" w:cs="Arial"/>
          <w:lang w:val="es-ES"/>
        </w:rPr>
        <w:t xml:space="preserve"> una auditoría en la Facultad de Agronomía de la Universidad de la República, </w:t>
      </w:r>
      <w:r w:rsidRPr="00AA0071">
        <w:rPr>
          <w:rFonts w:ascii="Arial" w:hAnsi="Arial" w:cs="Arial"/>
        </w:rPr>
        <w:t>referente al Sistema de Control Interno imperante. El examen se realizó de acuerdo con los Principios Fundamentales de Auditoría (ISSAI 100, 200, 300 y 400) de la Organización Internacional de Entidades Fiscalizadoras Superiores (INTOSAI).</w:t>
      </w:r>
    </w:p>
    <w:p w:rsidR="00FE661C" w:rsidRPr="005948E9" w:rsidRDefault="00FE661C" w:rsidP="00880C1D">
      <w:pPr>
        <w:pStyle w:val="Prrafodelista"/>
        <w:spacing w:after="0" w:line="360" w:lineRule="auto"/>
        <w:ind w:left="0"/>
        <w:contextualSpacing w:val="0"/>
        <w:jc w:val="both"/>
        <w:rPr>
          <w:rFonts w:ascii="Arial" w:hAnsi="Arial" w:cs="Arial"/>
          <w:sz w:val="24"/>
          <w:szCs w:val="24"/>
          <w:lang w:val="es-ES"/>
        </w:rPr>
      </w:pPr>
    </w:p>
    <w:p w:rsidR="00FE661C" w:rsidRPr="005948E9" w:rsidRDefault="00FE661C" w:rsidP="003A627C">
      <w:pPr>
        <w:pStyle w:val="Prrafodelista"/>
        <w:numPr>
          <w:ilvl w:val="0"/>
          <w:numId w:val="9"/>
        </w:numPr>
        <w:spacing w:after="0" w:line="360" w:lineRule="auto"/>
        <w:ind w:left="1276"/>
        <w:contextualSpacing w:val="0"/>
        <w:jc w:val="center"/>
        <w:rPr>
          <w:rFonts w:ascii="Arial" w:hAnsi="Arial" w:cs="Arial"/>
          <w:b/>
          <w:sz w:val="24"/>
          <w:szCs w:val="24"/>
          <w:lang w:val="es-ES"/>
        </w:rPr>
      </w:pPr>
      <w:r w:rsidRPr="005948E9">
        <w:rPr>
          <w:rFonts w:ascii="Arial" w:hAnsi="Arial" w:cs="Arial"/>
          <w:b/>
          <w:sz w:val="24"/>
          <w:szCs w:val="24"/>
          <w:lang w:val="es-ES"/>
        </w:rPr>
        <w:t>COMENTARIOS GENERALES SOBRE LOS OBJETIVOS DE LA AUDITORÍA, SU ALCANCE Y LA METODOLOGÍA DE TRABAJO</w:t>
      </w:r>
    </w:p>
    <w:p w:rsidR="00FE661C" w:rsidRPr="005948E9" w:rsidRDefault="00FE661C" w:rsidP="00880C1D">
      <w:pPr>
        <w:pStyle w:val="Prrafodelista"/>
        <w:spacing w:after="0" w:line="360" w:lineRule="auto"/>
        <w:ind w:left="0"/>
        <w:contextualSpacing w:val="0"/>
        <w:jc w:val="both"/>
        <w:rPr>
          <w:rFonts w:ascii="Arial" w:hAnsi="Arial" w:cs="Arial"/>
          <w:sz w:val="24"/>
          <w:szCs w:val="24"/>
          <w:lang w:val="es-ES"/>
        </w:rPr>
      </w:pPr>
    </w:p>
    <w:p w:rsidR="00FE661C" w:rsidRPr="005948E9" w:rsidRDefault="00FE661C" w:rsidP="00880C1D">
      <w:pPr>
        <w:spacing w:line="360" w:lineRule="auto"/>
        <w:jc w:val="both"/>
        <w:rPr>
          <w:rFonts w:ascii="Arial" w:hAnsi="Arial" w:cs="Arial"/>
          <w:b/>
          <w:lang w:val="es-ES"/>
        </w:rPr>
      </w:pPr>
      <w:r w:rsidRPr="005948E9">
        <w:rPr>
          <w:rFonts w:ascii="Arial" w:hAnsi="Arial" w:cs="Arial"/>
          <w:b/>
          <w:lang w:val="es-ES"/>
        </w:rPr>
        <w:t>1.1 Objetivos y alcance</w:t>
      </w:r>
    </w:p>
    <w:p w:rsidR="00FE661C" w:rsidRPr="005948E9" w:rsidRDefault="00FE661C" w:rsidP="00B66438">
      <w:pPr>
        <w:spacing w:line="360" w:lineRule="auto"/>
        <w:ind w:firstLine="709"/>
        <w:jc w:val="both"/>
        <w:rPr>
          <w:rFonts w:ascii="Arial" w:hAnsi="Arial" w:cs="Arial"/>
          <w:b/>
          <w:lang w:val="es-ES"/>
        </w:rPr>
      </w:pPr>
    </w:p>
    <w:p w:rsidR="00FE661C" w:rsidRPr="005948E9" w:rsidRDefault="00FE661C" w:rsidP="00B66438">
      <w:pPr>
        <w:spacing w:line="360" w:lineRule="auto"/>
        <w:ind w:firstLine="709"/>
        <w:jc w:val="both"/>
        <w:rPr>
          <w:rFonts w:ascii="Arial" w:hAnsi="Arial" w:cs="Arial"/>
        </w:rPr>
      </w:pPr>
      <w:r w:rsidRPr="005948E9">
        <w:rPr>
          <w:rFonts w:ascii="Arial" w:hAnsi="Arial" w:cs="Arial"/>
          <w:lang w:val="es-ES"/>
        </w:rPr>
        <w:t>El objetivo del trabajo fue evaluar el Control Interno y el cumplimiento</w:t>
      </w:r>
      <w:r w:rsidRPr="00B66438">
        <w:rPr>
          <w:rFonts w:ascii="Arial" w:hAnsi="Arial" w:cs="Arial"/>
          <w:lang w:val="es-ES"/>
        </w:rPr>
        <w:t xml:space="preserve"> de normas legales</w:t>
      </w:r>
      <w:r w:rsidRPr="005948E9">
        <w:rPr>
          <w:rFonts w:ascii="Arial" w:hAnsi="Arial" w:cs="Arial"/>
        </w:rPr>
        <w:t xml:space="preserve"> y reglamentarias que establecen requisitos de forma, fondo y procedimientos, se revisaron los siguientes aspectos:</w:t>
      </w:r>
    </w:p>
    <w:p w:rsidR="00FE661C" w:rsidRPr="005948E9" w:rsidRDefault="00FE661C" w:rsidP="00880C1D">
      <w:pPr>
        <w:pStyle w:val="Prrafodelista"/>
        <w:numPr>
          <w:ilvl w:val="0"/>
          <w:numId w:val="10"/>
        </w:numPr>
        <w:spacing w:after="0" w:line="360" w:lineRule="auto"/>
        <w:jc w:val="both"/>
        <w:rPr>
          <w:rFonts w:ascii="Arial" w:hAnsi="Arial" w:cs="Arial"/>
          <w:sz w:val="24"/>
          <w:szCs w:val="24"/>
        </w:rPr>
      </w:pPr>
      <w:r w:rsidRPr="005948E9">
        <w:rPr>
          <w:rFonts w:ascii="Arial" w:hAnsi="Arial" w:cs="Arial"/>
          <w:sz w:val="24"/>
          <w:szCs w:val="24"/>
        </w:rPr>
        <w:t>Organigrama de la Facultad.</w:t>
      </w:r>
    </w:p>
    <w:p w:rsidR="00FE661C" w:rsidRPr="005948E9" w:rsidRDefault="00FE661C" w:rsidP="00880C1D">
      <w:pPr>
        <w:pStyle w:val="Prrafodelista"/>
        <w:numPr>
          <w:ilvl w:val="0"/>
          <w:numId w:val="10"/>
        </w:numPr>
        <w:spacing w:after="0" w:line="360" w:lineRule="auto"/>
        <w:jc w:val="both"/>
        <w:rPr>
          <w:rFonts w:ascii="Arial" w:hAnsi="Arial" w:cs="Arial"/>
          <w:sz w:val="24"/>
          <w:szCs w:val="24"/>
        </w:rPr>
      </w:pPr>
      <w:r w:rsidRPr="005948E9">
        <w:rPr>
          <w:rFonts w:ascii="Arial" w:hAnsi="Arial" w:cs="Arial"/>
          <w:sz w:val="24"/>
          <w:szCs w:val="24"/>
        </w:rPr>
        <w:t>Designación de Ordenadores.</w:t>
      </w:r>
    </w:p>
    <w:p w:rsidR="00FE661C" w:rsidRPr="005948E9" w:rsidRDefault="00FE661C" w:rsidP="00880C1D">
      <w:pPr>
        <w:pStyle w:val="Prrafodelista"/>
        <w:numPr>
          <w:ilvl w:val="0"/>
          <w:numId w:val="10"/>
        </w:numPr>
        <w:spacing w:after="0" w:line="360" w:lineRule="auto"/>
        <w:jc w:val="both"/>
        <w:rPr>
          <w:rFonts w:ascii="Arial" w:hAnsi="Arial" w:cs="Arial"/>
          <w:sz w:val="24"/>
          <w:szCs w:val="24"/>
        </w:rPr>
      </w:pPr>
      <w:r w:rsidRPr="005948E9">
        <w:rPr>
          <w:rFonts w:ascii="Arial" w:hAnsi="Arial" w:cs="Arial"/>
          <w:sz w:val="24"/>
          <w:szCs w:val="24"/>
        </w:rPr>
        <w:t xml:space="preserve">Rendiciones de Cuentas. Cumplimiento de la Ordenanza </w:t>
      </w:r>
      <w:r>
        <w:rPr>
          <w:rFonts w:ascii="Arial" w:hAnsi="Arial" w:cs="Arial"/>
          <w:sz w:val="24"/>
          <w:szCs w:val="24"/>
        </w:rPr>
        <w:t xml:space="preserve">Nº </w:t>
      </w:r>
      <w:r w:rsidRPr="005948E9">
        <w:rPr>
          <w:rFonts w:ascii="Arial" w:hAnsi="Arial" w:cs="Arial"/>
          <w:sz w:val="24"/>
          <w:szCs w:val="24"/>
        </w:rPr>
        <w:t>77 del Tribunal de Cuentas.</w:t>
      </w:r>
    </w:p>
    <w:p w:rsidR="00FE661C" w:rsidRPr="005948E9" w:rsidRDefault="00FE661C" w:rsidP="00880C1D">
      <w:pPr>
        <w:pStyle w:val="Prrafodelista"/>
        <w:numPr>
          <w:ilvl w:val="0"/>
          <w:numId w:val="10"/>
        </w:numPr>
        <w:spacing w:after="0" w:line="360" w:lineRule="auto"/>
        <w:jc w:val="both"/>
        <w:rPr>
          <w:rFonts w:ascii="Arial" w:hAnsi="Arial" w:cs="Arial"/>
          <w:sz w:val="24"/>
          <w:szCs w:val="24"/>
        </w:rPr>
      </w:pPr>
      <w:r w:rsidRPr="005948E9">
        <w:rPr>
          <w:rFonts w:ascii="Arial" w:hAnsi="Arial" w:cs="Arial"/>
          <w:sz w:val="24"/>
          <w:szCs w:val="24"/>
        </w:rPr>
        <w:t>Liquidaciones salariales (incluyendo horas extras, viáticos, beneficios sociales y quebrantos de caja).</w:t>
      </w:r>
    </w:p>
    <w:p w:rsidR="00FE661C" w:rsidRPr="005948E9" w:rsidRDefault="00FE661C" w:rsidP="00880C1D">
      <w:pPr>
        <w:pStyle w:val="Prrafodelista"/>
        <w:numPr>
          <w:ilvl w:val="0"/>
          <w:numId w:val="10"/>
        </w:numPr>
        <w:spacing w:after="0" w:line="360" w:lineRule="auto"/>
        <w:jc w:val="both"/>
        <w:rPr>
          <w:rFonts w:ascii="Arial" w:hAnsi="Arial" w:cs="Arial"/>
          <w:sz w:val="24"/>
          <w:szCs w:val="24"/>
        </w:rPr>
      </w:pPr>
      <w:r w:rsidRPr="005948E9">
        <w:rPr>
          <w:rFonts w:ascii="Arial" w:hAnsi="Arial" w:cs="Arial"/>
          <w:sz w:val="24"/>
          <w:szCs w:val="24"/>
        </w:rPr>
        <w:t>Partidas para gastos a Docentes con Dedicación Total-Art. 57 del Estatuto del Personal Docente.</w:t>
      </w:r>
    </w:p>
    <w:p w:rsidR="00FE661C" w:rsidRPr="005948E9" w:rsidRDefault="00FE661C" w:rsidP="00880C1D">
      <w:pPr>
        <w:pStyle w:val="Prrafodelista"/>
        <w:numPr>
          <w:ilvl w:val="0"/>
          <w:numId w:val="10"/>
        </w:numPr>
        <w:spacing w:after="0" w:line="360" w:lineRule="auto"/>
        <w:jc w:val="both"/>
        <w:rPr>
          <w:rFonts w:ascii="Arial" w:hAnsi="Arial" w:cs="Arial"/>
          <w:sz w:val="24"/>
          <w:szCs w:val="24"/>
        </w:rPr>
      </w:pPr>
      <w:r w:rsidRPr="005948E9">
        <w:rPr>
          <w:rFonts w:ascii="Arial" w:hAnsi="Arial" w:cs="Arial"/>
          <w:sz w:val="24"/>
          <w:szCs w:val="24"/>
        </w:rPr>
        <w:t>Procedimientos de compras.</w:t>
      </w:r>
    </w:p>
    <w:p w:rsidR="00FE661C" w:rsidRPr="005948E9" w:rsidRDefault="00FE661C" w:rsidP="00880C1D">
      <w:pPr>
        <w:pStyle w:val="Prrafodelista"/>
        <w:numPr>
          <w:ilvl w:val="0"/>
          <w:numId w:val="10"/>
        </w:numPr>
        <w:spacing w:after="0" w:line="360" w:lineRule="auto"/>
        <w:jc w:val="both"/>
        <w:rPr>
          <w:rFonts w:ascii="Arial" w:hAnsi="Arial" w:cs="Arial"/>
          <w:sz w:val="24"/>
          <w:szCs w:val="24"/>
        </w:rPr>
      </w:pPr>
      <w:r w:rsidRPr="005948E9">
        <w:rPr>
          <w:rFonts w:ascii="Arial" w:hAnsi="Arial" w:cs="Arial"/>
          <w:sz w:val="24"/>
          <w:szCs w:val="24"/>
        </w:rPr>
        <w:t>Contratos de arrendamiento.</w:t>
      </w:r>
    </w:p>
    <w:p w:rsidR="00FE661C" w:rsidRPr="005948E9" w:rsidRDefault="00FE661C" w:rsidP="00880C1D">
      <w:pPr>
        <w:pStyle w:val="Prrafodelista"/>
        <w:numPr>
          <w:ilvl w:val="0"/>
          <w:numId w:val="10"/>
        </w:numPr>
        <w:spacing w:after="0" w:line="360" w:lineRule="auto"/>
        <w:jc w:val="both"/>
        <w:rPr>
          <w:rFonts w:ascii="Arial" w:hAnsi="Arial" w:cs="Arial"/>
          <w:sz w:val="24"/>
          <w:szCs w:val="24"/>
        </w:rPr>
      </w:pPr>
      <w:r w:rsidRPr="005948E9">
        <w:rPr>
          <w:rFonts w:ascii="Arial" w:hAnsi="Arial" w:cs="Arial"/>
          <w:sz w:val="24"/>
          <w:szCs w:val="24"/>
        </w:rPr>
        <w:t>Inventario de Bienes.</w:t>
      </w:r>
    </w:p>
    <w:p w:rsidR="00FE661C" w:rsidRPr="005948E9" w:rsidRDefault="00FE661C" w:rsidP="00880C1D">
      <w:pPr>
        <w:pStyle w:val="Prrafodelista"/>
        <w:spacing w:after="0" w:line="360" w:lineRule="auto"/>
        <w:jc w:val="both"/>
        <w:rPr>
          <w:rFonts w:ascii="Arial" w:hAnsi="Arial" w:cs="Arial"/>
          <w:sz w:val="24"/>
          <w:szCs w:val="24"/>
        </w:rPr>
      </w:pPr>
    </w:p>
    <w:p w:rsidR="00FE661C" w:rsidRDefault="00FE661C" w:rsidP="00B66438">
      <w:pPr>
        <w:spacing w:line="360" w:lineRule="auto"/>
        <w:ind w:firstLine="709"/>
        <w:jc w:val="both"/>
        <w:rPr>
          <w:rFonts w:ascii="Arial" w:hAnsi="Arial" w:cs="Arial"/>
        </w:rPr>
      </w:pPr>
      <w:r w:rsidRPr="005948E9">
        <w:rPr>
          <w:rFonts w:ascii="Arial" w:hAnsi="Arial" w:cs="Arial"/>
        </w:rPr>
        <w:lastRenderedPageBreak/>
        <w:t xml:space="preserve">El análisis se limitó al </w:t>
      </w:r>
      <w:r>
        <w:rPr>
          <w:rFonts w:ascii="Arial" w:hAnsi="Arial" w:cs="Arial"/>
        </w:rPr>
        <w:t>E</w:t>
      </w:r>
      <w:r w:rsidRPr="005948E9">
        <w:rPr>
          <w:rFonts w:ascii="Arial" w:hAnsi="Arial" w:cs="Arial"/>
        </w:rPr>
        <w:t>jercicio 2012</w:t>
      </w:r>
      <w:r>
        <w:rPr>
          <w:rFonts w:ascii="Arial" w:hAnsi="Arial" w:cs="Arial"/>
        </w:rPr>
        <w:t>;</w:t>
      </w:r>
      <w:r w:rsidRPr="005948E9">
        <w:rPr>
          <w:rFonts w:ascii="Arial" w:hAnsi="Arial" w:cs="Arial"/>
        </w:rPr>
        <w:t xml:space="preserve"> se revisaron algunos procedimientos del </w:t>
      </w:r>
      <w:r>
        <w:rPr>
          <w:rFonts w:ascii="Arial" w:hAnsi="Arial" w:cs="Arial"/>
        </w:rPr>
        <w:t>E</w:t>
      </w:r>
      <w:r w:rsidRPr="005948E9">
        <w:rPr>
          <w:rFonts w:ascii="Arial" w:hAnsi="Arial" w:cs="Arial"/>
        </w:rPr>
        <w:t xml:space="preserve">jercicio </w:t>
      </w:r>
      <w:r>
        <w:rPr>
          <w:rFonts w:ascii="Arial" w:hAnsi="Arial" w:cs="Arial"/>
        </w:rPr>
        <w:t xml:space="preserve"> </w:t>
      </w:r>
      <w:r w:rsidRPr="005948E9">
        <w:rPr>
          <w:rFonts w:ascii="Arial" w:hAnsi="Arial" w:cs="Arial"/>
        </w:rPr>
        <w:t>2011 porque c</w:t>
      </w:r>
      <w:r>
        <w:rPr>
          <w:rFonts w:ascii="Arial" w:hAnsi="Arial" w:cs="Arial"/>
        </w:rPr>
        <w:t xml:space="preserve">ontinuaban ejecutándose durante el 2012 y procedimientos </w:t>
      </w:r>
      <w:r w:rsidRPr="005948E9">
        <w:rPr>
          <w:rFonts w:ascii="Arial" w:hAnsi="Arial" w:cs="Arial"/>
        </w:rPr>
        <w:t>del año 2013 por correspon</w:t>
      </w:r>
      <w:r>
        <w:rPr>
          <w:rFonts w:ascii="Arial" w:hAnsi="Arial" w:cs="Arial"/>
        </w:rPr>
        <w:t>der a adjudicaciones del</w:t>
      </w:r>
      <w:r w:rsidRPr="005948E9">
        <w:rPr>
          <w:rFonts w:ascii="Arial" w:hAnsi="Arial" w:cs="Arial"/>
        </w:rPr>
        <w:t xml:space="preserve"> 2012</w:t>
      </w:r>
      <w:r>
        <w:rPr>
          <w:rFonts w:ascii="Arial" w:hAnsi="Arial" w:cs="Arial"/>
        </w:rPr>
        <w:t>.</w:t>
      </w:r>
    </w:p>
    <w:p w:rsidR="00FE661C" w:rsidRPr="003A183C" w:rsidRDefault="00FE661C" w:rsidP="00880C1D">
      <w:pPr>
        <w:spacing w:line="360" w:lineRule="auto"/>
        <w:jc w:val="both"/>
        <w:rPr>
          <w:rFonts w:ascii="Arial" w:hAnsi="Arial" w:cs="Arial"/>
        </w:rPr>
      </w:pPr>
      <w:r>
        <w:rPr>
          <w:rFonts w:ascii="Arial" w:hAnsi="Arial" w:cs="Arial"/>
          <w:b/>
        </w:rPr>
        <w:t>1.2 Metodología y Procedimientos A</w:t>
      </w:r>
      <w:r w:rsidRPr="005948E9">
        <w:rPr>
          <w:rFonts w:ascii="Arial" w:hAnsi="Arial" w:cs="Arial"/>
          <w:b/>
        </w:rPr>
        <w:t>plicados</w:t>
      </w:r>
    </w:p>
    <w:p w:rsidR="00FE661C" w:rsidRPr="005948E9" w:rsidRDefault="00FE661C" w:rsidP="00B66438">
      <w:pPr>
        <w:spacing w:line="360" w:lineRule="auto"/>
        <w:ind w:firstLine="709"/>
        <w:jc w:val="both"/>
        <w:rPr>
          <w:rFonts w:ascii="Arial" w:hAnsi="Arial" w:cs="Arial"/>
        </w:rPr>
      </w:pPr>
      <w:r w:rsidRPr="005948E9">
        <w:rPr>
          <w:rFonts w:ascii="Arial" w:hAnsi="Arial" w:cs="Arial"/>
        </w:rPr>
        <w:t>Las constataciones y recomendaciones</w:t>
      </w:r>
      <w:r>
        <w:rPr>
          <w:rFonts w:ascii="Arial" w:hAnsi="Arial" w:cs="Arial"/>
        </w:rPr>
        <w:t xml:space="preserve"> del presente informe resultan d</w:t>
      </w:r>
      <w:r w:rsidRPr="005948E9">
        <w:rPr>
          <w:rFonts w:ascii="Arial" w:hAnsi="Arial" w:cs="Arial"/>
        </w:rPr>
        <w:t>e:</w:t>
      </w:r>
    </w:p>
    <w:p w:rsidR="00FE661C" w:rsidRPr="005948E9" w:rsidRDefault="00FE661C" w:rsidP="00880C1D">
      <w:pPr>
        <w:pStyle w:val="Prrafodelista"/>
        <w:numPr>
          <w:ilvl w:val="0"/>
          <w:numId w:val="11"/>
        </w:numPr>
        <w:spacing w:after="0" w:line="360" w:lineRule="auto"/>
        <w:jc w:val="both"/>
        <w:rPr>
          <w:rFonts w:ascii="Arial" w:hAnsi="Arial" w:cs="Arial"/>
          <w:sz w:val="24"/>
          <w:szCs w:val="24"/>
        </w:rPr>
      </w:pPr>
      <w:r w:rsidRPr="005948E9">
        <w:rPr>
          <w:rFonts w:ascii="Arial" w:hAnsi="Arial" w:cs="Arial"/>
          <w:sz w:val="24"/>
          <w:szCs w:val="24"/>
        </w:rPr>
        <w:t>Revisión de expedientes.</w:t>
      </w:r>
    </w:p>
    <w:p w:rsidR="00FE661C" w:rsidRPr="005948E9" w:rsidRDefault="00FE661C" w:rsidP="00880C1D">
      <w:pPr>
        <w:pStyle w:val="Prrafodelista"/>
        <w:numPr>
          <w:ilvl w:val="0"/>
          <w:numId w:val="11"/>
        </w:numPr>
        <w:spacing w:after="0" w:line="360" w:lineRule="auto"/>
        <w:jc w:val="both"/>
        <w:rPr>
          <w:rFonts w:ascii="Arial" w:hAnsi="Arial" w:cs="Arial"/>
          <w:sz w:val="24"/>
          <w:szCs w:val="24"/>
        </w:rPr>
      </w:pPr>
      <w:r w:rsidRPr="005948E9">
        <w:rPr>
          <w:rFonts w:ascii="Arial" w:hAnsi="Arial" w:cs="Arial"/>
          <w:sz w:val="24"/>
          <w:szCs w:val="24"/>
        </w:rPr>
        <w:t>Lectura de resoluciones del Consejo de Facultad de Agronomía y del Consejo Directivo Central.</w:t>
      </w:r>
    </w:p>
    <w:p w:rsidR="00FE661C" w:rsidRPr="005948E9" w:rsidRDefault="00FE661C" w:rsidP="00880C1D">
      <w:pPr>
        <w:pStyle w:val="Prrafodelista"/>
        <w:numPr>
          <w:ilvl w:val="0"/>
          <w:numId w:val="11"/>
        </w:numPr>
        <w:spacing w:after="0" w:line="360" w:lineRule="auto"/>
        <w:jc w:val="both"/>
        <w:rPr>
          <w:rFonts w:ascii="Arial" w:hAnsi="Arial" w:cs="Arial"/>
          <w:sz w:val="24"/>
          <w:szCs w:val="24"/>
        </w:rPr>
      </w:pPr>
      <w:r w:rsidRPr="005948E9">
        <w:rPr>
          <w:rFonts w:ascii="Arial" w:hAnsi="Arial" w:cs="Arial"/>
          <w:sz w:val="24"/>
          <w:szCs w:val="24"/>
        </w:rPr>
        <w:t>Rendiciones de Cuentas</w:t>
      </w:r>
    </w:p>
    <w:p w:rsidR="00FE661C" w:rsidRPr="005948E9" w:rsidRDefault="00FE661C" w:rsidP="00880C1D">
      <w:pPr>
        <w:pStyle w:val="Prrafodelista"/>
        <w:numPr>
          <w:ilvl w:val="0"/>
          <w:numId w:val="11"/>
        </w:numPr>
        <w:spacing w:after="0" w:line="360" w:lineRule="auto"/>
        <w:jc w:val="both"/>
        <w:rPr>
          <w:rFonts w:ascii="Arial" w:hAnsi="Arial" w:cs="Arial"/>
          <w:sz w:val="24"/>
          <w:szCs w:val="24"/>
        </w:rPr>
      </w:pPr>
      <w:r w:rsidRPr="005948E9">
        <w:rPr>
          <w:rFonts w:ascii="Arial" w:hAnsi="Arial" w:cs="Arial"/>
          <w:sz w:val="24"/>
          <w:szCs w:val="24"/>
        </w:rPr>
        <w:t>Revisión de padrones de funcionarios, planillas de remuneraciones, recibos de salario y revisión de declaraciones juradas.</w:t>
      </w:r>
    </w:p>
    <w:p w:rsidR="00FE661C" w:rsidRPr="005948E9" w:rsidRDefault="00FE661C" w:rsidP="00880C1D">
      <w:pPr>
        <w:pStyle w:val="Prrafodelista"/>
        <w:numPr>
          <w:ilvl w:val="0"/>
          <w:numId w:val="11"/>
        </w:numPr>
        <w:spacing w:after="0" w:line="360" w:lineRule="auto"/>
        <w:jc w:val="both"/>
        <w:rPr>
          <w:rFonts w:ascii="Arial" w:hAnsi="Arial" w:cs="Arial"/>
          <w:sz w:val="24"/>
          <w:szCs w:val="24"/>
        </w:rPr>
      </w:pPr>
      <w:r w:rsidRPr="005948E9">
        <w:rPr>
          <w:rFonts w:ascii="Arial" w:hAnsi="Arial" w:cs="Arial"/>
          <w:sz w:val="24"/>
          <w:szCs w:val="24"/>
        </w:rPr>
        <w:t>Análisis de rendiciones de la partida para gastos a los docentes en régimen de dedicación total.</w:t>
      </w:r>
    </w:p>
    <w:p w:rsidR="00FE661C" w:rsidRPr="005948E9" w:rsidRDefault="00FE661C" w:rsidP="00880C1D">
      <w:pPr>
        <w:pStyle w:val="Prrafodelista"/>
        <w:numPr>
          <w:ilvl w:val="0"/>
          <w:numId w:val="11"/>
        </w:numPr>
        <w:spacing w:after="0" w:line="360" w:lineRule="auto"/>
        <w:jc w:val="both"/>
        <w:rPr>
          <w:rFonts w:ascii="Arial" w:hAnsi="Arial" w:cs="Arial"/>
          <w:sz w:val="24"/>
          <w:szCs w:val="24"/>
        </w:rPr>
      </w:pPr>
      <w:r w:rsidRPr="005948E9">
        <w:rPr>
          <w:rFonts w:ascii="Arial" w:hAnsi="Arial" w:cs="Arial"/>
          <w:sz w:val="24"/>
          <w:szCs w:val="24"/>
        </w:rPr>
        <w:t>Análisis de licitaciones realizadas.</w:t>
      </w:r>
    </w:p>
    <w:p w:rsidR="00FE661C" w:rsidRPr="005948E9" w:rsidRDefault="00FE661C" w:rsidP="00880C1D">
      <w:pPr>
        <w:pStyle w:val="Prrafodelista"/>
        <w:numPr>
          <w:ilvl w:val="0"/>
          <w:numId w:val="11"/>
        </w:numPr>
        <w:spacing w:after="0" w:line="360" w:lineRule="auto"/>
        <w:jc w:val="both"/>
        <w:rPr>
          <w:rFonts w:ascii="Arial" w:hAnsi="Arial" w:cs="Arial"/>
          <w:sz w:val="24"/>
          <w:szCs w:val="24"/>
        </w:rPr>
      </w:pPr>
      <w:r w:rsidRPr="005948E9">
        <w:rPr>
          <w:rFonts w:ascii="Arial" w:hAnsi="Arial" w:cs="Arial"/>
          <w:sz w:val="24"/>
          <w:szCs w:val="24"/>
        </w:rPr>
        <w:t>Visita a la Estación Experimental Centro Regional Sur (CRS)</w:t>
      </w:r>
    </w:p>
    <w:p w:rsidR="00FE661C" w:rsidRPr="005948E9" w:rsidRDefault="00FE661C" w:rsidP="00880C1D">
      <w:pPr>
        <w:pStyle w:val="Prrafodelista"/>
        <w:numPr>
          <w:ilvl w:val="0"/>
          <w:numId w:val="11"/>
        </w:numPr>
        <w:spacing w:after="0" w:line="360" w:lineRule="auto"/>
        <w:jc w:val="both"/>
        <w:rPr>
          <w:rFonts w:ascii="Arial" w:hAnsi="Arial" w:cs="Arial"/>
          <w:sz w:val="24"/>
          <w:szCs w:val="24"/>
        </w:rPr>
      </w:pPr>
      <w:r w:rsidRPr="005948E9">
        <w:rPr>
          <w:rFonts w:ascii="Arial" w:hAnsi="Arial" w:cs="Arial"/>
          <w:sz w:val="24"/>
          <w:szCs w:val="24"/>
        </w:rPr>
        <w:t>Entrevistas, reuniones y cuestionarios a funcionarios, supervisores y jerarcas.</w:t>
      </w:r>
    </w:p>
    <w:p w:rsidR="00FE661C" w:rsidRPr="005948E9" w:rsidRDefault="00FE661C" w:rsidP="00880C1D">
      <w:pPr>
        <w:pStyle w:val="Prrafodelista"/>
        <w:spacing w:after="0" w:line="360" w:lineRule="auto"/>
        <w:ind w:left="0"/>
        <w:jc w:val="both"/>
        <w:rPr>
          <w:rFonts w:ascii="Arial" w:hAnsi="Arial" w:cs="Arial"/>
          <w:b/>
          <w:sz w:val="24"/>
          <w:szCs w:val="24"/>
        </w:rPr>
      </w:pPr>
      <w:r w:rsidRPr="005948E9">
        <w:rPr>
          <w:rFonts w:ascii="Arial" w:hAnsi="Arial" w:cs="Arial"/>
          <w:b/>
          <w:sz w:val="24"/>
          <w:szCs w:val="24"/>
        </w:rPr>
        <w:t>1.3 Normativa</w:t>
      </w:r>
    </w:p>
    <w:p w:rsidR="00FE661C" w:rsidRDefault="00FE661C" w:rsidP="00B66438">
      <w:pPr>
        <w:spacing w:line="360" w:lineRule="auto"/>
        <w:ind w:firstLine="709"/>
        <w:jc w:val="both"/>
        <w:rPr>
          <w:rFonts w:ascii="Arial" w:hAnsi="Arial" w:cs="Arial"/>
          <w:color w:val="000000"/>
        </w:rPr>
      </w:pPr>
      <w:r w:rsidRPr="005948E9">
        <w:rPr>
          <w:rFonts w:ascii="Arial" w:hAnsi="Arial" w:cs="Arial"/>
          <w:color w:val="000000"/>
        </w:rPr>
        <w:t>Sin que las normas que aquí se mencionan se considere</w:t>
      </w:r>
      <w:r>
        <w:rPr>
          <w:rFonts w:ascii="Arial" w:hAnsi="Arial" w:cs="Arial"/>
          <w:color w:val="000000"/>
        </w:rPr>
        <w:t>n</w:t>
      </w:r>
      <w:r w:rsidRPr="005948E9">
        <w:rPr>
          <w:rFonts w:ascii="Arial" w:hAnsi="Arial" w:cs="Arial"/>
          <w:color w:val="000000"/>
        </w:rPr>
        <w:t xml:space="preserve"> como enumeración taxativa, la revisión y análisis se hizo tomando en consideración el TOCAF, Ordenanzas del Tribunal de Cuentas, disposiciones contractuales, comunicados, informes e instructivos internos proporcionados por la Facultad</w:t>
      </w:r>
      <w:r>
        <w:rPr>
          <w:rFonts w:ascii="Arial" w:hAnsi="Arial" w:cs="Arial"/>
          <w:color w:val="000000"/>
        </w:rPr>
        <w:t>. E</w:t>
      </w:r>
      <w:r w:rsidRPr="005948E9">
        <w:rPr>
          <w:rFonts w:ascii="Arial" w:hAnsi="Arial" w:cs="Arial"/>
          <w:color w:val="000000"/>
        </w:rPr>
        <w:t>n materia de personal se tuvo en cuenta especialmente la “Compilación de Normas Relacionadas con la Administración de Personal de la Universidad de la República”-Pro Rectorado de Gestión Administrativa-Dirección General de Personal-Edición 2012; y otras normas legales y reglamentarias específicas para cada punto analizado.</w:t>
      </w:r>
    </w:p>
    <w:p w:rsidR="00FE661C" w:rsidRDefault="00FE661C" w:rsidP="00FB67FF">
      <w:pPr>
        <w:pStyle w:val="Prrafodelista"/>
        <w:spacing w:after="0" w:line="360" w:lineRule="auto"/>
        <w:ind w:left="0"/>
        <w:jc w:val="center"/>
        <w:rPr>
          <w:rFonts w:ascii="Arial" w:hAnsi="Arial" w:cs="Arial"/>
          <w:b/>
          <w:sz w:val="24"/>
          <w:szCs w:val="24"/>
        </w:rPr>
      </w:pPr>
    </w:p>
    <w:p w:rsidR="00FE661C" w:rsidRPr="005948E9" w:rsidRDefault="00FE661C" w:rsidP="003A627C">
      <w:pPr>
        <w:pStyle w:val="Prrafodelista"/>
        <w:spacing w:after="0" w:line="360" w:lineRule="auto"/>
        <w:ind w:left="0"/>
        <w:jc w:val="center"/>
        <w:rPr>
          <w:rFonts w:ascii="Arial" w:hAnsi="Arial" w:cs="Arial"/>
          <w:b/>
          <w:sz w:val="24"/>
          <w:szCs w:val="24"/>
          <w:lang w:val="es-ES_tradnl"/>
        </w:rPr>
      </w:pPr>
      <w:r>
        <w:rPr>
          <w:rFonts w:ascii="Arial" w:hAnsi="Arial" w:cs="Arial"/>
          <w:b/>
          <w:sz w:val="24"/>
          <w:szCs w:val="24"/>
        </w:rPr>
        <w:br w:type="page"/>
      </w:r>
      <w:r w:rsidRPr="005948E9">
        <w:rPr>
          <w:rFonts w:ascii="Arial" w:hAnsi="Arial" w:cs="Arial"/>
          <w:b/>
          <w:sz w:val="24"/>
          <w:szCs w:val="24"/>
        </w:rPr>
        <w:lastRenderedPageBreak/>
        <w:t>2 CONSTATACIONES</w:t>
      </w:r>
    </w:p>
    <w:p w:rsidR="00FE661C" w:rsidRPr="005948E9" w:rsidRDefault="00FE661C" w:rsidP="00FB67FF">
      <w:pPr>
        <w:spacing w:line="360" w:lineRule="auto"/>
        <w:jc w:val="both"/>
        <w:rPr>
          <w:rFonts w:ascii="Arial" w:hAnsi="Arial" w:cs="Arial"/>
          <w:b/>
        </w:rPr>
      </w:pPr>
      <w:r w:rsidRPr="005948E9">
        <w:rPr>
          <w:rFonts w:ascii="Arial" w:hAnsi="Arial" w:cs="Arial"/>
          <w:b/>
        </w:rPr>
        <w:t>2.1 ESTRUCTURA ORGANIZACIONAL</w:t>
      </w:r>
    </w:p>
    <w:p w:rsidR="00FE661C" w:rsidRPr="005948E9" w:rsidRDefault="00FE661C" w:rsidP="00B66438">
      <w:pPr>
        <w:spacing w:line="360" w:lineRule="auto"/>
        <w:ind w:firstLine="709"/>
        <w:jc w:val="both"/>
        <w:rPr>
          <w:rFonts w:ascii="Arial" w:hAnsi="Arial" w:cs="Arial"/>
        </w:rPr>
      </w:pPr>
      <w:r w:rsidRPr="005948E9">
        <w:rPr>
          <w:rFonts w:ascii="Arial" w:hAnsi="Arial" w:cs="Arial"/>
        </w:rPr>
        <w:t xml:space="preserve">No existe un organigrama general que represente </w:t>
      </w:r>
      <w:r>
        <w:rPr>
          <w:rFonts w:ascii="Arial" w:hAnsi="Arial" w:cs="Arial"/>
        </w:rPr>
        <w:t>l</w:t>
      </w:r>
      <w:r w:rsidRPr="005948E9">
        <w:rPr>
          <w:rFonts w:ascii="Arial" w:hAnsi="Arial" w:cs="Arial"/>
        </w:rPr>
        <w:t xml:space="preserve">a </w:t>
      </w:r>
      <w:r>
        <w:rPr>
          <w:rFonts w:ascii="Arial" w:hAnsi="Arial" w:cs="Arial"/>
        </w:rPr>
        <w:t>estructura actual</w:t>
      </w:r>
      <w:r w:rsidRPr="005948E9">
        <w:rPr>
          <w:rFonts w:ascii="Arial" w:hAnsi="Arial" w:cs="Arial"/>
        </w:rPr>
        <w:t xml:space="preserve"> de la Facultad y sus interrelaciones (ejemplo divisiones, departamentos, secciones, etc.). </w:t>
      </w:r>
    </w:p>
    <w:p w:rsidR="00FE661C" w:rsidRDefault="00FE661C" w:rsidP="00B66438">
      <w:pPr>
        <w:spacing w:line="360" w:lineRule="auto"/>
        <w:ind w:firstLine="709"/>
        <w:jc w:val="both"/>
        <w:rPr>
          <w:rFonts w:ascii="Arial" w:hAnsi="Arial" w:cs="Arial"/>
        </w:rPr>
      </w:pPr>
      <w:r w:rsidRPr="005948E9">
        <w:rPr>
          <w:rFonts w:ascii="Arial" w:hAnsi="Arial" w:cs="Arial"/>
        </w:rPr>
        <w:t>Existen organigramas más específicos, a niveles de departamentos, y de Estaciones Experim</w:t>
      </w:r>
      <w:r>
        <w:rPr>
          <w:rFonts w:ascii="Arial" w:hAnsi="Arial" w:cs="Arial"/>
        </w:rPr>
        <w:t>entales que no están aprobados, únicamente fue</w:t>
      </w:r>
      <w:r w:rsidRPr="005948E9">
        <w:rPr>
          <w:rFonts w:ascii="Arial" w:hAnsi="Arial" w:cs="Arial"/>
        </w:rPr>
        <w:t xml:space="preserve"> aprobado el Organigrama del Área Administrativa de Montevideo.</w:t>
      </w:r>
    </w:p>
    <w:p w:rsidR="00FE661C" w:rsidRPr="005948E9" w:rsidRDefault="00FE661C" w:rsidP="00B66438">
      <w:pPr>
        <w:spacing w:line="360" w:lineRule="auto"/>
        <w:ind w:firstLine="709"/>
        <w:jc w:val="both"/>
        <w:rPr>
          <w:rFonts w:ascii="Arial" w:hAnsi="Arial" w:cs="Arial"/>
        </w:rPr>
      </w:pPr>
      <w:r w:rsidRPr="005948E9">
        <w:rPr>
          <w:rFonts w:ascii="Arial" w:hAnsi="Arial" w:cs="Arial"/>
        </w:rPr>
        <w:t>No en todos los casos existe una descripción de las tareas que desarrolla cada unidad. A instancias de esta Auditoría</w:t>
      </w:r>
      <w:r>
        <w:rPr>
          <w:rFonts w:ascii="Arial" w:hAnsi="Arial" w:cs="Arial"/>
        </w:rPr>
        <w:t>,</w:t>
      </w:r>
      <w:r w:rsidRPr="005948E9">
        <w:rPr>
          <w:rFonts w:ascii="Arial" w:hAnsi="Arial" w:cs="Arial"/>
        </w:rPr>
        <w:t xml:space="preserve"> la División Contaduría y el Departamento de Recursos Materiales y Financieros elaboraron un Informe con la dotación de Recursos Humanos y la descripción de las tareas que cumple cada Sección que integra la División y el Departamento respectivamente.</w:t>
      </w:r>
    </w:p>
    <w:p w:rsidR="00FE661C" w:rsidRPr="005948E9" w:rsidRDefault="00FE661C" w:rsidP="00FB67FF">
      <w:pPr>
        <w:pStyle w:val="Prrafodelista"/>
        <w:spacing w:after="0" w:line="360" w:lineRule="auto"/>
        <w:ind w:left="0"/>
        <w:contextualSpacing w:val="0"/>
        <w:jc w:val="both"/>
        <w:rPr>
          <w:rFonts w:ascii="Arial" w:hAnsi="Arial" w:cs="Arial"/>
          <w:b/>
          <w:sz w:val="24"/>
          <w:szCs w:val="24"/>
        </w:rPr>
      </w:pPr>
      <w:r w:rsidRPr="005948E9">
        <w:rPr>
          <w:rFonts w:ascii="Arial" w:hAnsi="Arial" w:cs="Arial"/>
          <w:b/>
          <w:sz w:val="24"/>
          <w:szCs w:val="24"/>
        </w:rPr>
        <w:t>2.2 MANUALES DE PROCEDIMIENTOS</w:t>
      </w:r>
    </w:p>
    <w:p w:rsidR="00FE661C" w:rsidRPr="005948E9" w:rsidRDefault="00FE661C" w:rsidP="00B66438">
      <w:pPr>
        <w:pStyle w:val="Prrafodelista"/>
        <w:spacing w:after="0" w:line="360" w:lineRule="auto"/>
        <w:ind w:left="0" w:firstLine="709"/>
        <w:contextualSpacing w:val="0"/>
        <w:jc w:val="both"/>
        <w:rPr>
          <w:rFonts w:ascii="Arial" w:hAnsi="Arial" w:cs="Arial"/>
          <w:sz w:val="24"/>
          <w:szCs w:val="24"/>
        </w:rPr>
      </w:pPr>
      <w:r w:rsidRPr="005948E9">
        <w:rPr>
          <w:rFonts w:ascii="Arial" w:hAnsi="Arial" w:cs="Arial"/>
          <w:sz w:val="24"/>
          <w:szCs w:val="24"/>
        </w:rPr>
        <w:t>Algunas unidades carecen de Manuales de Procedimientos escritos, o los que existen no están actualizados (es el caso de las Estaciones Experimentales, o el Departamento de Recursos Humanos y Departamento de Recursos Materiales y Financieros).</w:t>
      </w:r>
    </w:p>
    <w:p w:rsidR="00FE661C" w:rsidRPr="003A183C" w:rsidRDefault="00FE661C" w:rsidP="00FB67FF">
      <w:pPr>
        <w:pStyle w:val="Prrafodelista"/>
        <w:spacing w:after="0" w:line="360" w:lineRule="auto"/>
        <w:ind w:left="0"/>
        <w:contextualSpacing w:val="0"/>
        <w:jc w:val="both"/>
        <w:rPr>
          <w:rFonts w:ascii="Arial" w:hAnsi="Arial" w:cs="Arial"/>
          <w:b/>
          <w:sz w:val="24"/>
          <w:szCs w:val="24"/>
        </w:rPr>
      </w:pPr>
      <w:r w:rsidRPr="003A183C">
        <w:rPr>
          <w:rFonts w:ascii="Arial" w:hAnsi="Arial" w:cs="Arial"/>
          <w:b/>
          <w:sz w:val="24"/>
          <w:szCs w:val="24"/>
        </w:rPr>
        <w:t>2.3 ORDENADORES DE GASTOS Y PAGOS</w:t>
      </w:r>
    </w:p>
    <w:p w:rsidR="00FE661C" w:rsidRPr="005948E9" w:rsidRDefault="00FE661C" w:rsidP="00B66438">
      <w:pPr>
        <w:pStyle w:val="Prrafodelista"/>
        <w:spacing w:after="0" w:line="360" w:lineRule="auto"/>
        <w:ind w:left="0" w:firstLine="709"/>
        <w:contextualSpacing w:val="0"/>
        <w:jc w:val="both"/>
        <w:rPr>
          <w:rFonts w:ascii="Arial" w:hAnsi="Arial" w:cs="Arial"/>
          <w:sz w:val="24"/>
          <w:szCs w:val="24"/>
        </w:rPr>
      </w:pPr>
      <w:r w:rsidRPr="003A183C">
        <w:rPr>
          <w:rFonts w:ascii="Arial" w:hAnsi="Arial" w:cs="Arial"/>
          <w:sz w:val="24"/>
          <w:szCs w:val="24"/>
        </w:rPr>
        <w:t>La Directora del Departamento de Secretaría actúa como Ordenador de Gastos y Pagos y no cuenta con la correspondiente resolución de delegación de atribuciones. Actúa como tal desde el 01/12/03, en virtud de</w:t>
      </w:r>
      <w:r>
        <w:rPr>
          <w:rFonts w:ascii="Arial" w:hAnsi="Arial" w:cs="Arial"/>
          <w:sz w:val="24"/>
          <w:szCs w:val="24"/>
        </w:rPr>
        <w:t xml:space="preserve"> la resolución adoptada por un</w:t>
      </w:r>
      <w:r w:rsidRPr="003A183C">
        <w:rPr>
          <w:rFonts w:ascii="Arial" w:hAnsi="Arial" w:cs="Arial"/>
          <w:sz w:val="24"/>
          <w:szCs w:val="24"/>
        </w:rPr>
        <w:t xml:space="preserve"> ex Decano. La mencionada resolución </w:t>
      </w:r>
      <w:r>
        <w:rPr>
          <w:rFonts w:ascii="Arial" w:hAnsi="Arial" w:cs="Arial"/>
          <w:sz w:val="24"/>
          <w:szCs w:val="24"/>
        </w:rPr>
        <w:t xml:space="preserve">no fue aportada a la Auditoría, </w:t>
      </w:r>
      <w:r w:rsidRPr="003A183C">
        <w:rPr>
          <w:rFonts w:ascii="Arial" w:hAnsi="Arial" w:cs="Arial"/>
          <w:sz w:val="24"/>
          <w:szCs w:val="24"/>
        </w:rPr>
        <w:t>“fue referida”, únicamente, por número de expediente en comunicado de fecha 01/11/06 emitido por el actual Decano, a la Dirección General de Personal.</w:t>
      </w:r>
    </w:p>
    <w:p w:rsidR="00FE661C" w:rsidRPr="005948E9" w:rsidRDefault="00FE661C" w:rsidP="001F04D6">
      <w:pPr>
        <w:pStyle w:val="Prrafodelista"/>
        <w:spacing w:after="0" w:line="360" w:lineRule="auto"/>
        <w:ind w:left="0"/>
        <w:contextualSpacing w:val="0"/>
        <w:jc w:val="both"/>
        <w:rPr>
          <w:rFonts w:ascii="Arial" w:hAnsi="Arial" w:cs="Arial"/>
          <w:sz w:val="24"/>
          <w:szCs w:val="24"/>
        </w:rPr>
      </w:pPr>
    </w:p>
    <w:p w:rsidR="00FE661C" w:rsidRDefault="00FE661C" w:rsidP="00B66438">
      <w:pPr>
        <w:pStyle w:val="Prrafodelista"/>
        <w:spacing w:after="0" w:line="360" w:lineRule="auto"/>
        <w:ind w:left="0" w:firstLine="709"/>
        <w:contextualSpacing w:val="0"/>
        <w:jc w:val="both"/>
        <w:rPr>
          <w:rFonts w:ascii="Arial" w:hAnsi="Arial" w:cs="Arial"/>
          <w:sz w:val="24"/>
          <w:szCs w:val="24"/>
        </w:rPr>
      </w:pPr>
      <w:r>
        <w:rPr>
          <w:rFonts w:ascii="Arial" w:hAnsi="Arial" w:cs="Arial"/>
          <w:sz w:val="24"/>
          <w:szCs w:val="24"/>
        </w:rPr>
        <w:lastRenderedPageBreak/>
        <w:t>Por otra parte, la</w:t>
      </w:r>
      <w:r w:rsidRPr="005948E9">
        <w:rPr>
          <w:rFonts w:ascii="Arial" w:hAnsi="Arial" w:cs="Arial"/>
          <w:sz w:val="24"/>
          <w:szCs w:val="24"/>
        </w:rPr>
        <w:t xml:space="preserve"> D</w:t>
      </w:r>
      <w:r>
        <w:rPr>
          <w:rFonts w:ascii="Arial" w:hAnsi="Arial" w:cs="Arial"/>
          <w:sz w:val="24"/>
          <w:szCs w:val="24"/>
        </w:rPr>
        <w:t>irectora de División Secretaría</w:t>
      </w:r>
      <w:r w:rsidRPr="005948E9">
        <w:rPr>
          <w:rFonts w:ascii="Arial" w:hAnsi="Arial" w:cs="Arial"/>
          <w:sz w:val="24"/>
          <w:szCs w:val="24"/>
        </w:rPr>
        <w:t xml:space="preserve"> desempeña la función de Ordenador de Gastos y Pagos sin que exista Resolución expresa de Delegación de Atribuciones por parte del Sr. Decano de conformidad a lo establecido por el artículo 30 del TOCAF.</w:t>
      </w:r>
    </w:p>
    <w:p w:rsidR="00FE661C" w:rsidRPr="005948E9" w:rsidRDefault="00FE661C" w:rsidP="00B66438">
      <w:pPr>
        <w:pStyle w:val="Prrafodelista"/>
        <w:spacing w:after="0" w:line="360" w:lineRule="auto"/>
        <w:ind w:left="0" w:firstLine="709"/>
        <w:contextualSpacing w:val="0"/>
        <w:jc w:val="both"/>
        <w:rPr>
          <w:rFonts w:ascii="Arial" w:hAnsi="Arial" w:cs="Arial"/>
          <w:sz w:val="24"/>
          <w:szCs w:val="24"/>
        </w:rPr>
      </w:pPr>
      <w:r>
        <w:rPr>
          <w:rFonts w:ascii="Arial" w:hAnsi="Arial" w:cs="Arial"/>
          <w:sz w:val="24"/>
          <w:szCs w:val="24"/>
        </w:rPr>
        <w:t>E</w:t>
      </w:r>
      <w:r w:rsidRPr="005948E9">
        <w:rPr>
          <w:rFonts w:ascii="Arial" w:hAnsi="Arial" w:cs="Arial"/>
          <w:sz w:val="24"/>
          <w:szCs w:val="24"/>
        </w:rPr>
        <w:t>l Sr. Decano de la Facultad de Agronomía,</w:t>
      </w:r>
      <w:r>
        <w:rPr>
          <w:rFonts w:ascii="Arial" w:hAnsi="Arial" w:cs="Arial"/>
          <w:sz w:val="24"/>
          <w:szCs w:val="24"/>
        </w:rPr>
        <w:t xml:space="preserve"> </w:t>
      </w:r>
      <w:r w:rsidRPr="005948E9">
        <w:rPr>
          <w:rFonts w:ascii="Arial" w:hAnsi="Arial" w:cs="Arial"/>
          <w:sz w:val="24"/>
          <w:szCs w:val="24"/>
        </w:rPr>
        <w:t>en Nota de fecha 9 de mayo de 2013 comunica a la Dirección General de Administración Financiera que ha designado como Ordenadores Secundarios de Gastos y Pagos, a partir del 12/07/2010 y por el término de 4 años, a los Directores de las Estaciones Experimentales y</w:t>
      </w:r>
      <w:r>
        <w:rPr>
          <w:rFonts w:ascii="Arial" w:hAnsi="Arial" w:cs="Arial"/>
          <w:sz w:val="24"/>
          <w:szCs w:val="24"/>
        </w:rPr>
        <w:t xml:space="preserve"> a algunos Jefes de Operaciones; no existiendo Resolución al respecto.</w:t>
      </w:r>
    </w:p>
    <w:p w:rsidR="00FE661C" w:rsidRPr="006F773F" w:rsidRDefault="00FE661C" w:rsidP="00FE661C">
      <w:pPr>
        <w:pStyle w:val="Prrafodelista"/>
        <w:tabs>
          <w:tab w:val="left" w:pos="6946"/>
        </w:tabs>
        <w:spacing w:after="0" w:line="360" w:lineRule="auto"/>
        <w:ind w:left="0"/>
        <w:contextualSpacing w:val="0"/>
        <w:jc w:val="both"/>
        <w:rPr>
          <w:rFonts w:ascii="Arial" w:hAnsi="Arial" w:cs="Arial"/>
          <w:b/>
          <w:sz w:val="24"/>
          <w:szCs w:val="24"/>
        </w:rPr>
      </w:pPr>
      <w:r w:rsidRPr="005948E9">
        <w:rPr>
          <w:rFonts w:ascii="Arial" w:hAnsi="Arial" w:cs="Arial"/>
          <w:b/>
          <w:sz w:val="24"/>
          <w:szCs w:val="24"/>
        </w:rPr>
        <w:t xml:space="preserve">2.4 RENDICIONES DE CUENTAS. Cumplimiento Ordenanza </w:t>
      </w:r>
      <w:r>
        <w:rPr>
          <w:rFonts w:ascii="Arial" w:hAnsi="Arial" w:cs="Arial"/>
          <w:b/>
          <w:sz w:val="24"/>
          <w:szCs w:val="24"/>
        </w:rPr>
        <w:t xml:space="preserve">Nº </w:t>
      </w:r>
      <w:r w:rsidRPr="005948E9">
        <w:rPr>
          <w:rFonts w:ascii="Arial" w:hAnsi="Arial" w:cs="Arial"/>
          <w:b/>
          <w:sz w:val="24"/>
          <w:szCs w:val="24"/>
        </w:rPr>
        <w:t>77 del Tribunal de Cuentas.</w:t>
      </w:r>
    </w:p>
    <w:p w:rsidR="00FE661C" w:rsidRPr="005948E9" w:rsidRDefault="00FE661C" w:rsidP="00B66438">
      <w:pPr>
        <w:pStyle w:val="Prrafodelista"/>
        <w:spacing w:after="0" w:line="360" w:lineRule="auto"/>
        <w:ind w:left="0" w:firstLine="709"/>
        <w:contextualSpacing w:val="0"/>
        <w:jc w:val="both"/>
        <w:rPr>
          <w:rFonts w:ascii="Arial" w:hAnsi="Arial" w:cs="Arial"/>
          <w:sz w:val="24"/>
          <w:szCs w:val="24"/>
        </w:rPr>
      </w:pPr>
      <w:r w:rsidRPr="005948E9">
        <w:rPr>
          <w:rFonts w:ascii="Arial" w:hAnsi="Arial" w:cs="Arial"/>
          <w:sz w:val="24"/>
          <w:szCs w:val="24"/>
        </w:rPr>
        <w:t xml:space="preserve">La Facultad no da cumplimiento a la Ordenanza </w:t>
      </w:r>
      <w:r>
        <w:rPr>
          <w:rFonts w:ascii="Arial" w:hAnsi="Arial" w:cs="Arial"/>
          <w:sz w:val="24"/>
          <w:szCs w:val="24"/>
        </w:rPr>
        <w:t xml:space="preserve">Nº </w:t>
      </w:r>
      <w:r w:rsidRPr="005948E9">
        <w:rPr>
          <w:rFonts w:ascii="Arial" w:hAnsi="Arial" w:cs="Arial"/>
          <w:sz w:val="24"/>
          <w:szCs w:val="24"/>
        </w:rPr>
        <w:t xml:space="preserve">77 del Tribunal de Cuentas en lo atinente a las rendiciones de cuentas que </w:t>
      </w:r>
      <w:r>
        <w:rPr>
          <w:rFonts w:ascii="Arial" w:hAnsi="Arial" w:cs="Arial"/>
          <w:sz w:val="24"/>
          <w:szCs w:val="24"/>
        </w:rPr>
        <w:t>debe presentar ante la UDELAR</w:t>
      </w:r>
      <w:r w:rsidRPr="005948E9">
        <w:rPr>
          <w:rFonts w:ascii="Arial" w:hAnsi="Arial" w:cs="Arial"/>
          <w:sz w:val="24"/>
          <w:szCs w:val="24"/>
        </w:rPr>
        <w:t>.</w:t>
      </w:r>
    </w:p>
    <w:p w:rsidR="00FE661C" w:rsidRPr="005948E9" w:rsidRDefault="00FE661C" w:rsidP="00FB67FF">
      <w:pPr>
        <w:pStyle w:val="Prrafodelista"/>
        <w:spacing w:after="0" w:line="360" w:lineRule="auto"/>
        <w:ind w:left="0"/>
        <w:contextualSpacing w:val="0"/>
        <w:jc w:val="both"/>
        <w:rPr>
          <w:rFonts w:ascii="Arial" w:hAnsi="Arial" w:cs="Arial"/>
          <w:b/>
          <w:color w:val="000000"/>
          <w:sz w:val="24"/>
          <w:szCs w:val="24"/>
        </w:rPr>
      </w:pPr>
      <w:r w:rsidRPr="005948E9">
        <w:rPr>
          <w:rFonts w:ascii="Arial" w:hAnsi="Arial" w:cs="Arial"/>
          <w:b/>
          <w:color w:val="000000"/>
          <w:sz w:val="24"/>
          <w:szCs w:val="24"/>
        </w:rPr>
        <w:t>2.5 PROGRAMA LIQUIDACION DE SUELDOS</w:t>
      </w:r>
    </w:p>
    <w:p w:rsidR="00FE661C" w:rsidRPr="005948E9" w:rsidRDefault="00FE661C" w:rsidP="00B66438">
      <w:pPr>
        <w:pStyle w:val="Prrafodelista"/>
        <w:spacing w:after="0" w:line="360" w:lineRule="auto"/>
        <w:ind w:left="0" w:firstLine="709"/>
        <w:contextualSpacing w:val="0"/>
        <w:jc w:val="both"/>
        <w:rPr>
          <w:rFonts w:ascii="Arial" w:hAnsi="Arial" w:cs="Arial"/>
          <w:color w:val="000000"/>
          <w:sz w:val="24"/>
          <w:szCs w:val="24"/>
        </w:rPr>
      </w:pPr>
      <w:r w:rsidRPr="005948E9">
        <w:rPr>
          <w:rFonts w:ascii="Arial" w:hAnsi="Arial" w:cs="Arial"/>
          <w:color w:val="000000"/>
          <w:sz w:val="24"/>
          <w:szCs w:val="24"/>
        </w:rPr>
        <w:t>Para la liquidación de sueldos se utilizan dos programas en paralelo, SE.C.I.U y SIAP, lo que dificulta y duplica controles.</w:t>
      </w:r>
    </w:p>
    <w:p w:rsidR="00FE661C" w:rsidRPr="005948E9" w:rsidRDefault="00FE661C" w:rsidP="0086238F">
      <w:pPr>
        <w:pStyle w:val="Prrafodelista"/>
        <w:spacing w:after="0" w:line="360" w:lineRule="auto"/>
        <w:ind w:left="0"/>
        <w:jc w:val="both"/>
        <w:rPr>
          <w:rFonts w:ascii="Arial" w:hAnsi="Arial" w:cs="Arial"/>
          <w:b/>
          <w:color w:val="000000"/>
          <w:sz w:val="24"/>
          <w:szCs w:val="24"/>
          <w:lang w:val="es-ES_tradnl"/>
        </w:rPr>
      </w:pPr>
      <w:r w:rsidRPr="005948E9">
        <w:rPr>
          <w:rFonts w:ascii="Arial" w:hAnsi="Arial" w:cs="Arial"/>
          <w:b/>
          <w:color w:val="000000"/>
          <w:sz w:val="24"/>
          <w:szCs w:val="24"/>
          <w:lang w:val="es-ES_tradnl"/>
        </w:rPr>
        <w:t>2.6 DEDICACION COMPENSADA NO DOCENTE</w:t>
      </w:r>
    </w:p>
    <w:p w:rsidR="00FE661C" w:rsidRPr="005948E9" w:rsidRDefault="00FE661C" w:rsidP="00B66438">
      <w:pPr>
        <w:pStyle w:val="Prrafodelista"/>
        <w:spacing w:after="0" w:line="360" w:lineRule="auto"/>
        <w:ind w:left="0" w:firstLine="709"/>
        <w:contextualSpacing w:val="0"/>
        <w:jc w:val="both"/>
        <w:rPr>
          <w:rFonts w:ascii="Arial" w:hAnsi="Arial" w:cs="Arial"/>
          <w:color w:val="000000"/>
          <w:sz w:val="24"/>
          <w:szCs w:val="24"/>
          <w:lang w:val="es-ES_tradnl"/>
        </w:rPr>
      </w:pPr>
      <w:r w:rsidRPr="005948E9">
        <w:rPr>
          <w:rFonts w:ascii="Arial" w:hAnsi="Arial" w:cs="Arial"/>
          <w:color w:val="000000"/>
          <w:sz w:val="24"/>
          <w:szCs w:val="24"/>
          <w:lang w:val="es-ES_tradnl"/>
        </w:rPr>
        <w:t xml:space="preserve">Se constató que el procedimiento establecido a los efectos de la concesión de la compensación ofrece garantías suficientes, existen mecanismos de control efectivos y eficientes. </w:t>
      </w:r>
    </w:p>
    <w:p w:rsidR="00FE661C" w:rsidRDefault="00FE661C" w:rsidP="00B66438">
      <w:pPr>
        <w:pStyle w:val="Prrafodelista"/>
        <w:spacing w:after="0" w:line="360" w:lineRule="auto"/>
        <w:ind w:left="0" w:firstLine="709"/>
        <w:contextualSpacing w:val="0"/>
        <w:jc w:val="both"/>
        <w:rPr>
          <w:rFonts w:ascii="Arial" w:hAnsi="Arial" w:cs="Arial"/>
          <w:color w:val="000000"/>
          <w:sz w:val="24"/>
          <w:szCs w:val="24"/>
          <w:lang w:val="es-ES_tradnl"/>
        </w:rPr>
      </w:pPr>
      <w:r w:rsidRPr="005948E9">
        <w:rPr>
          <w:rFonts w:ascii="Arial" w:hAnsi="Arial" w:cs="Arial"/>
          <w:color w:val="000000"/>
          <w:sz w:val="24"/>
          <w:szCs w:val="24"/>
          <w:lang w:val="es-ES_tradnl"/>
        </w:rPr>
        <w:t>La dedicación compensada no docente es incompatible con el pago de horas extras. Cuando se superponen ambos rubros en la liquidación de un funcionario, se procede a compensar lo abonado por horas e</w:t>
      </w:r>
      <w:r>
        <w:rPr>
          <w:rFonts w:ascii="Arial" w:hAnsi="Arial" w:cs="Arial"/>
          <w:color w:val="000000"/>
          <w:sz w:val="24"/>
          <w:szCs w:val="24"/>
          <w:lang w:val="es-ES_tradnl"/>
        </w:rPr>
        <w:t>xtras con lo que corresponde a</w:t>
      </w:r>
      <w:r w:rsidRPr="005948E9">
        <w:rPr>
          <w:rFonts w:ascii="Arial" w:hAnsi="Arial" w:cs="Arial"/>
          <w:color w:val="000000"/>
          <w:sz w:val="24"/>
          <w:szCs w:val="24"/>
          <w:lang w:val="es-ES_tradnl"/>
        </w:rPr>
        <w:t xml:space="preserve"> dedicación compensada. </w:t>
      </w:r>
    </w:p>
    <w:p w:rsidR="00FE661C" w:rsidRDefault="00FE661C" w:rsidP="00FB67FF">
      <w:pPr>
        <w:pStyle w:val="Prrafodelista"/>
        <w:spacing w:after="0" w:line="360" w:lineRule="auto"/>
        <w:ind w:left="0"/>
        <w:jc w:val="both"/>
        <w:rPr>
          <w:rFonts w:ascii="Arial" w:hAnsi="Arial" w:cs="Arial"/>
          <w:color w:val="000000"/>
          <w:sz w:val="24"/>
          <w:szCs w:val="24"/>
          <w:lang w:val="es-ES_tradnl"/>
        </w:rPr>
      </w:pPr>
    </w:p>
    <w:p w:rsidR="00FE661C" w:rsidRDefault="00FE661C" w:rsidP="00FB67FF">
      <w:pPr>
        <w:pStyle w:val="Prrafodelista"/>
        <w:spacing w:after="0" w:line="360" w:lineRule="auto"/>
        <w:ind w:left="0"/>
        <w:jc w:val="both"/>
        <w:rPr>
          <w:rFonts w:ascii="Arial" w:hAnsi="Arial" w:cs="Arial"/>
          <w:color w:val="000000"/>
          <w:sz w:val="24"/>
          <w:szCs w:val="24"/>
          <w:lang w:val="es-ES_tradnl"/>
        </w:rPr>
      </w:pPr>
    </w:p>
    <w:p w:rsidR="00FE661C" w:rsidRPr="003A183C" w:rsidRDefault="00FE661C" w:rsidP="00FB67FF">
      <w:pPr>
        <w:pStyle w:val="Prrafodelista"/>
        <w:spacing w:after="0" w:line="360" w:lineRule="auto"/>
        <w:ind w:left="0"/>
        <w:jc w:val="both"/>
        <w:rPr>
          <w:rFonts w:ascii="Arial" w:hAnsi="Arial" w:cs="Arial"/>
          <w:color w:val="000000"/>
          <w:sz w:val="24"/>
          <w:szCs w:val="24"/>
          <w:lang w:val="es-ES_tradnl"/>
        </w:rPr>
      </w:pPr>
    </w:p>
    <w:p w:rsidR="00FE661C" w:rsidRPr="005948E9" w:rsidRDefault="00FE661C" w:rsidP="00FB67FF">
      <w:pPr>
        <w:pStyle w:val="Prrafodelista"/>
        <w:spacing w:after="0" w:line="360" w:lineRule="auto"/>
        <w:ind w:left="0"/>
        <w:contextualSpacing w:val="0"/>
        <w:jc w:val="both"/>
        <w:rPr>
          <w:rFonts w:ascii="Arial" w:hAnsi="Arial" w:cs="Arial"/>
          <w:b/>
          <w:color w:val="000000"/>
          <w:sz w:val="24"/>
          <w:szCs w:val="24"/>
        </w:rPr>
      </w:pPr>
      <w:r w:rsidRPr="005948E9">
        <w:rPr>
          <w:rFonts w:ascii="Arial" w:hAnsi="Arial" w:cs="Arial"/>
          <w:b/>
          <w:color w:val="000000"/>
          <w:sz w:val="24"/>
          <w:szCs w:val="24"/>
        </w:rPr>
        <w:lastRenderedPageBreak/>
        <w:t>2.7 HORAS EXTRAS-HORAS NOCTURNAS</w:t>
      </w:r>
    </w:p>
    <w:p w:rsidR="00FE661C" w:rsidRPr="005948E9" w:rsidRDefault="00FE661C" w:rsidP="00B66438">
      <w:pPr>
        <w:spacing w:line="360" w:lineRule="auto"/>
        <w:ind w:firstLine="709"/>
        <w:jc w:val="both"/>
        <w:rPr>
          <w:rFonts w:ascii="Arial" w:hAnsi="Arial" w:cs="Arial"/>
        </w:rPr>
      </w:pPr>
      <w:r>
        <w:rPr>
          <w:rFonts w:ascii="Arial" w:hAnsi="Arial" w:cs="Arial"/>
        </w:rPr>
        <w:t>La Facultad incumple con la r</w:t>
      </w:r>
      <w:r w:rsidRPr="005948E9">
        <w:rPr>
          <w:rFonts w:ascii="Arial" w:hAnsi="Arial" w:cs="Arial"/>
        </w:rPr>
        <w:t xml:space="preserve">eglamentación </w:t>
      </w:r>
      <w:r>
        <w:rPr>
          <w:rFonts w:ascii="Arial" w:hAnsi="Arial" w:cs="Arial"/>
        </w:rPr>
        <w:t>sobre autorización y pago de horas e</w:t>
      </w:r>
      <w:r w:rsidRPr="005948E9">
        <w:rPr>
          <w:rFonts w:ascii="Arial" w:hAnsi="Arial" w:cs="Arial"/>
        </w:rPr>
        <w:t xml:space="preserve">xtras –Consejo Directivo Central (CDC) Res Nº </w:t>
      </w:r>
      <w:r>
        <w:rPr>
          <w:rFonts w:ascii="Arial" w:hAnsi="Arial" w:cs="Arial"/>
        </w:rPr>
        <w:t>92/86 y 102/89- y la Ordenanza sobre compensación por horario n</w:t>
      </w:r>
      <w:r w:rsidRPr="005948E9">
        <w:rPr>
          <w:rFonts w:ascii="Arial" w:hAnsi="Arial" w:cs="Arial"/>
        </w:rPr>
        <w:t xml:space="preserve">octurno-CDC Res. Nº 65/86-. </w:t>
      </w:r>
    </w:p>
    <w:p w:rsidR="00FE661C" w:rsidRDefault="00FE661C" w:rsidP="001F04D6">
      <w:pPr>
        <w:spacing w:line="360" w:lineRule="auto"/>
        <w:jc w:val="both"/>
        <w:rPr>
          <w:rFonts w:ascii="Arial" w:hAnsi="Arial" w:cs="Arial"/>
        </w:rPr>
      </w:pPr>
    </w:p>
    <w:p w:rsidR="00FE661C" w:rsidRDefault="00FE661C" w:rsidP="00FE661C">
      <w:pPr>
        <w:numPr>
          <w:ilvl w:val="0"/>
          <w:numId w:val="16"/>
        </w:numPr>
        <w:tabs>
          <w:tab w:val="left" w:pos="426"/>
        </w:tabs>
        <w:spacing w:line="360" w:lineRule="auto"/>
        <w:ind w:left="0" w:firstLine="0"/>
        <w:jc w:val="both"/>
        <w:rPr>
          <w:rFonts w:ascii="Arial" w:hAnsi="Arial" w:cs="Arial"/>
        </w:rPr>
      </w:pPr>
      <w:r>
        <w:rPr>
          <w:rFonts w:ascii="Arial" w:hAnsi="Arial" w:cs="Arial"/>
        </w:rPr>
        <w:t>Se comprobó superávit horario, horas extras generadas y no pagadas al personal de servicio.</w:t>
      </w:r>
    </w:p>
    <w:p w:rsidR="00FE661C" w:rsidRPr="00066E2F" w:rsidRDefault="00FE661C" w:rsidP="00FE661C">
      <w:pPr>
        <w:numPr>
          <w:ilvl w:val="0"/>
          <w:numId w:val="16"/>
        </w:numPr>
        <w:tabs>
          <w:tab w:val="left" w:pos="426"/>
        </w:tabs>
        <w:spacing w:line="360" w:lineRule="auto"/>
        <w:ind w:left="0" w:firstLine="0"/>
        <w:jc w:val="both"/>
        <w:rPr>
          <w:rFonts w:ascii="Arial" w:hAnsi="Arial" w:cs="Arial"/>
        </w:rPr>
      </w:pPr>
      <w:r w:rsidRPr="005948E9">
        <w:rPr>
          <w:rFonts w:ascii="Arial" w:hAnsi="Arial" w:cs="Arial"/>
        </w:rPr>
        <w:t>En forma sistemática se autorizan, liquidan y pagan horas extras, cuando la norma refiere a que se autoricen para atender necesidades impostergables y transitorias.</w:t>
      </w:r>
    </w:p>
    <w:p w:rsidR="00FE661C" w:rsidRDefault="00FE661C" w:rsidP="00FE661C">
      <w:pPr>
        <w:numPr>
          <w:ilvl w:val="0"/>
          <w:numId w:val="16"/>
        </w:numPr>
        <w:tabs>
          <w:tab w:val="left" w:pos="426"/>
        </w:tabs>
        <w:spacing w:line="360" w:lineRule="auto"/>
        <w:ind w:left="0" w:firstLine="0"/>
        <w:jc w:val="both"/>
        <w:rPr>
          <w:rFonts w:ascii="Arial" w:hAnsi="Arial" w:cs="Arial"/>
        </w:rPr>
      </w:pPr>
      <w:r w:rsidRPr="003A183C">
        <w:rPr>
          <w:rFonts w:ascii="Arial" w:hAnsi="Arial" w:cs="Arial"/>
        </w:rPr>
        <w:t>Es frecuente que la solicitud de horas extras no se presente con la debida anticipación ni la fundamentación sobre la necesidad de las mismas.</w:t>
      </w:r>
    </w:p>
    <w:p w:rsidR="00FE661C" w:rsidRDefault="00FE661C" w:rsidP="00FE661C">
      <w:pPr>
        <w:numPr>
          <w:ilvl w:val="0"/>
          <w:numId w:val="16"/>
        </w:numPr>
        <w:tabs>
          <w:tab w:val="left" w:pos="426"/>
        </w:tabs>
        <w:spacing w:line="360" w:lineRule="auto"/>
        <w:ind w:left="0" w:firstLine="0"/>
        <w:jc w:val="both"/>
        <w:rPr>
          <w:rFonts w:ascii="Arial" w:hAnsi="Arial" w:cs="Arial"/>
        </w:rPr>
      </w:pPr>
      <w:r>
        <w:rPr>
          <w:rFonts w:ascii="Arial" w:hAnsi="Arial" w:cs="Arial"/>
        </w:rPr>
        <w:t>Habitualmente l</w:t>
      </w:r>
      <w:r w:rsidRPr="003A183C">
        <w:rPr>
          <w:rFonts w:ascii="Arial" w:hAnsi="Arial" w:cs="Arial"/>
        </w:rPr>
        <w:t xml:space="preserve">as autorizaciones para </w:t>
      </w:r>
      <w:r>
        <w:rPr>
          <w:rFonts w:ascii="Arial" w:hAnsi="Arial" w:cs="Arial"/>
        </w:rPr>
        <w:t>realizar horas extras se obtie</w:t>
      </w:r>
      <w:r w:rsidRPr="003A183C">
        <w:rPr>
          <w:rFonts w:ascii="Arial" w:hAnsi="Arial" w:cs="Arial"/>
        </w:rPr>
        <w:t>n</w:t>
      </w:r>
      <w:r>
        <w:rPr>
          <w:rFonts w:ascii="Arial" w:hAnsi="Arial" w:cs="Arial"/>
        </w:rPr>
        <w:t>en</w:t>
      </w:r>
      <w:r w:rsidRPr="003A183C">
        <w:rPr>
          <w:rFonts w:ascii="Arial" w:hAnsi="Arial" w:cs="Arial"/>
        </w:rPr>
        <w:t xml:space="preserve"> después que las mismas fueron ejecutadas. </w:t>
      </w:r>
    </w:p>
    <w:p w:rsidR="00FE661C" w:rsidRDefault="00FE661C" w:rsidP="00FE661C">
      <w:pPr>
        <w:numPr>
          <w:ilvl w:val="0"/>
          <w:numId w:val="16"/>
        </w:numPr>
        <w:tabs>
          <w:tab w:val="left" w:pos="426"/>
        </w:tabs>
        <w:spacing w:line="360" w:lineRule="auto"/>
        <w:ind w:left="0" w:firstLine="0"/>
        <w:jc w:val="both"/>
        <w:rPr>
          <w:rFonts w:ascii="Arial" w:hAnsi="Arial" w:cs="Arial"/>
        </w:rPr>
      </w:pPr>
      <w:r w:rsidRPr="003A183C">
        <w:rPr>
          <w:rFonts w:ascii="Arial" w:hAnsi="Arial" w:cs="Arial"/>
        </w:rPr>
        <w:t xml:space="preserve">La resolución que autoriza las horas extras no se notifica personalmente al funcionario. </w:t>
      </w:r>
    </w:p>
    <w:p w:rsidR="00FE661C" w:rsidRPr="001F3843" w:rsidRDefault="00FE661C" w:rsidP="00FE661C">
      <w:pPr>
        <w:numPr>
          <w:ilvl w:val="0"/>
          <w:numId w:val="16"/>
        </w:numPr>
        <w:tabs>
          <w:tab w:val="left" w:pos="426"/>
        </w:tabs>
        <w:spacing w:line="360" w:lineRule="auto"/>
        <w:ind w:left="0" w:firstLine="0"/>
        <w:jc w:val="both"/>
        <w:rPr>
          <w:rFonts w:ascii="Arial" w:hAnsi="Arial" w:cs="Arial"/>
        </w:rPr>
      </w:pPr>
      <w:r>
        <w:rPr>
          <w:rFonts w:ascii="Arial" w:hAnsi="Arial" w:cs="Arial"/>
        </w:rPr>
        <w:t xml:space="preserve">No consta en las actuaciones el </w:t>
      </w:r>
      <w:r w:rsidRPr="001F3843">
        <w:rPr>
          <w:rFonts w:ascii="Arial" w:hAnsi="Arial" w:cs="Arial"/>
        </w:rPr>
        <w:t>informe de disponibilidad previo, tanto para horas extras como</w:t>
      </w:r>
      <w:r>
        <w:rPr>
          <w:rFonts w:ascii="Arial" w:hAnsi="Arial" w:cs="Arial"/>
        </w:rPr>
        <w:t xml:space="preserve"> para horario nocturno</w:t>
      </w:r>
      <w:r w:rsidRPr="001F3843">
        <w:rPr>
          <w:rFonts w:ascii="Arial" w:hAnsi="Arial" w:cs="Arial"/>
        </w:rPr>
        <w:t xml:space="preserve">. </w:t>
      </w:r>
    </w:p>
    <w:p w:rsidR="00FE661C" w:rsidRPr="005948E9" w:rsidRDefault="00FE661C" w:rsidP="00FB67FF">
      <w:pPr>
        <w:spacing w:line="360" w:lineRule="auto"/>
        <w:jc w:val="both"/>
        <w:rPr>
          <w:rFonts w:ascii="Arial" w:hAnsi="Arial" w:cs="Arial"/>
        </w:rPr>
      </w:pPr>
    </w:p>
    <w:p w:rsidR="00FE661C" w:rsidRDefault="00FE661C" w:rsidP="001F04D6">
      <w:pPr>
        <w:spacing w:line="360" w:lineRule="auto"/>
        <w:jc w:val="both"/>
        <w:rPr>
          <w:rFonts w:ascii="Arial" w:hAnsi="Arial" w:cs="Arial"/>
          <w:b/>
          <w:lang w:val="es-ES"/>
        </w:rPr>
      </w:pPr>
      <w:r w:rsidRPr="005948E9">
        <w:rPr>
          <w:rFonts w:ascii="Arial" w:hAnsi="Arial" w:cs="Arial"/>
          <w:b/>
          <w:lang w:val="es-ES"/>
        </w:rPr>
        <w:t>2.8 BENEFICIOS SOCIALES</w:t>
      </w:r>
    </w:p>
    <w:p w:rsidR="00FE661C" w:rsidRDefault="00FE661C" w:rsidP="003A183C">
      <w:pPr>
        <w:spacing w:line="360" w:lineRule="auto"/>
        <w:ind w:firstLine="708"/>
        <w:jc w:val="both"/>
        <w:rPr>
          <w:rFonts w:ascii="Arial" w:hAnsi="Arial" w:cs="Arial"/>
          <w:b/>
          <w:lang w:val="es-ES"/>
        </w:rPr>
      </w:pPr>
      <w:r>
        <w:rPr>
          <w:rFonts w:ascii="Arial" w:hAnsi="Arial" w:cs="Arial"/>
          <w:b/>
          <w:lang w:val="es-ES"/>
        </w:rPr>
        <w:t xml:space="preserve">2.8.1 </w:t>
      </w:r>
      <w:r w:rsidRPr="00EA0057">
        <w:rPr>
          <w:rFonts w:ascii="Arial" w:hAnsi="Arial" w:cs="Arial"/>
          <w:lang w:val="es-ES"/>
        </w:rPr>
        <w:t>La</w:t>
      </w:r>
      <w:r w:rsidRPr="005948E9">
        <w:rPr>
          <w:rFonts w:ascii="Arial" w:hAnsi="Arial" w:cs="Arial"/>
          <w:lang w:val="es-ES"/>
        </w:rPr>
        <w:t>s declaraciones juradas relativas a beneficios sociales (hogar constituido, asignación familiar, primas por matrimonio y nacimiento) presentan vicios formales (falta de fecha, aclaración de firmas, timbres profesionales, enmiendas sin salvar).</w:t>
      </w:r>
    </w:p>
    <w:p w:rsidR="00FE661C" w:rsidRDefault="00FE661C" w:rsidP="0009098B">
      <w:pPr>
        <w:spacing w:line="360" w:lineRule="auto"/>
        <w:ind w:firstLine="708"/>
        <w:jc w:val="both"/>
        <w:rPr>
          <w:rFonts w:ascii="Arial" w:hAnsi="Arial" w:cs="Arial"/>
          <w:b/>
          <w:lang w:val="es-ES"/>
        </w:rPr>
      </w:pPr>
      <w:r>
        <w:rPr>
          <w:rFonts w:ascii="Arial" w:hAnsi="Arial" w:cs="Arial"/>
          <w:b/>
          <w:lang w:val="es-ES"/>
        </w:rPr>
        <w:t xml:space="preserve">2.8.2 </w:t>
      </w:r>
      <w:r w:rsidRPr="0009098B">
        <w:rPr>
          <w:rFonts w:ascii="Arial" w:hAnsi="Arial" w:cs="Arial"/>
          <w:lang w:val="es-ES"/>
        </w:rPr>
        <w:t>Existe</w:t>
      </w:r>
      <w:r>
        <w:rPr>
          <w:rFonts w:ascii="Arial" w:hAnsi="Arial" w:cs="Arial"/>
          <w:b/>
          <w:lang w:val="es-ES"/>
        </w:rPr>
        <w:t xml:space="preserve"> </w:t>
      </w:r>
      <w:r w:rsidRPr="005948E9">
        <w:rPr>
          <w:rFonts w:ascii="Arial" w:hAnsi="Arial" w:cs="Arial"/>
          <w:lang w:val="es-ES"/>
        </w:rPr>
        <w:t>desactualización de los datos aportados (en algunos casos se presentaron las declaraciones en el año 2001, 2002 y no hay actualizaciones posteriores).</w:t>
      </w:r>
    </w:p>
    <w:p w:rsidR="00FE661C" w:rsidRDefault="00FE661C" w:rsidP="0009098B">
      <w:pPr>
        <w:spacing w:line="360" w:lineRule="auto"/>
        <w:ind w:firstLine="708"/>
        <w:jc w:val="both"/>
        <w:rPr>
          <w:rFonts w:ascii="Arial" w:hAnsi="Arial" w:cs="Arial"/>
          <w:b/>
          <w:lang w:val="es-ES"/>
        </w:rPr>
      </w:pPr>
      <w:r>
        <w:rPr>
          <w:rFonts w:ascii="Arial" w:hAnsi="Arial" w:cs="Arial"/>
          <w:b/>
          <w:lang w:val="es-ES"/>
        </w:rPr>
        <w:t xml:space="preserve">2.8.3 </w:t>
      </w:r>
      <w:r>
        <w:rPr>
          <w:rFonts w:ascii="Arial" w:hAnsi="Arial" w:cs="Arial"/>
          <w:lang w:val="es-ES"/>
        </w:rPr>
        <w:t xml:space="preserve">Hay </w:t>
      </w:r>
      <w:r w:rsidRPr="005948E9">
        <w:rPr>
          <w:rFonts w:ascii="Arial" w:hAnsi="Arial" w:cs="Arial"/>
          <w:lang w:val="es-ES"/>
        </w:rPr>
        <w:t>ausencia de comprobantes que respaldan la percepción del beneficio (certificados de estudios, partidas de matrimonio y/o nacimiento).</w:t>
      </w:r>
    </w:p>
    <w:p w:rsidR="00FE661C" w:rsidRDefault="00FE661C" w:rsidP="0009098B">
      <w:pPr>
        <w:spacing w:line="360" w:lineRule="auto"/>
        <w:ind w:firstLine="708"/>
        <w:jc w:val="both"/>
        <w:rPr>
          <w:rFonts w:ascii="Arial" w:hAnsi="Arial" w:cs="Arial"/>
          <w:lang w:val="es-ES"/>
        </w:rPr>
      </w:pPr>
      <w:r>
        <w:rPr>
          <w:rFonts w:ascii="Arial" w:hAnsi="Arial" w:cs="Arial"/>
          <w:b/>
          <w:lang w:val="es-ES"/>
        </w:rPr>
        <w:lastRenderedPageBreak/>
        <w:t xml:space="preserve">2.8.4 </w:t>
      </w:r>
      <w:r>
        <w:rPr>
          <w:rFonts w:ascii="Arial" w:hAnsi="Arial" w:cs="Arial"/>
          <w:lang w:val="es-ES"/>
        </w:rPr>
        <w:t>E</w:t>
      </w:r>
      <w:r w:rsidRPr="005948E9">
        <w:rPr>
          <w:rFonts w:ascii="Arial" w:hAnsi="Arial" w:cs="Arial"/>
          <w:lang w:val="es-ES"/>
        </w:rPr>
        <w:t xml:space="preserve">n las solicitudes de asignación familiar </w:t>
      </w:r>
      <w:r>
        <w:rPr>
          <w:rFonts w:ascii="Arial" w:hAnsi="Arial" w:cs="Arial"/>
          <w:lang w:val="es-ES"/>
        </w:rPr>
        <w:t>no existe</w:t>
      </w:r>
      <w:r w:rsidRPr="005948E9">
        <w:rPr>
          <w:rFonts w:ascii="Arial" w:hAnsi="Arial" w:cs="Arial"/>
          <w:lang w:val="es-ES"/>
        </w:rPr>
        <w:t xml:space="preserve"> declaración de ingresos del cónyuge o concubino</w:t>
      </w:r>
      <w:r>
        <w:rPr>
          <w:rFonts w:ascii="Arial" w:hAnsi="Arial" w:cs="Arial"/>
          <w:lang w:val="es-ES"/>
        </w:rPr>
        <w:t>.</w:t>
      </w:r>
    </w:p>
    <w:p w:rsidR="00FE661C" w:rsidRPr="0047250E" w:rsidRDefault="00FE661C" w:rsidP="003A627C">
      <w:pPr>
        <w:spacing w:after="120" w:line="360" w:lineRule="auto"/>
        <w:ind w:firstLine="708"/>
        <w:jc w:val="both"/>
        <w:rPr>
          <w:rFonts w:ascii="Arial" w:hAnsi="Arial" w:cs="Arial"/>
          <w:b/>
          <w:lang w:val="es-ES"/>
        </w:rPr>
      </w:pPr>
      <w:r w:rsidRPr="0009098B">
        <w:rPr>
          <w:rFonts w:ascii="Arial" w:hAnsi="Arial" w:cs="Arial"/>
          <w:b/>
          <w:lang w:val="es-ES"/>
        </w:rPr>
        <w:t>2.8.5</w:t>
      </w:r>
      <w:r>
        <w:rPr>
          <w:rFonts w:ascii="Arial" w:hAnsi="Arial" w:cs="Arial"/>
          <w:lang w:val="es-ES"/>
        </w:rPr>
        <w:t xml:space="preserve"> Se p</w:t>
      </w:r>
      <w:r w:rsidRPr="005948E9">
        <w:rPr>
          <w:rFonts w:ascii="Arial" w:hAnsi="Arial" w:cs="Arial"/>
          <w:lang w:val="es-ES"/>
        </w:rPr>
        <w:t>ag</w:t>
      </w:r>
      <w:r>
        <w:rPr>
          <w:rFonts w:ascii="Arial" w:hAnsi="Arial" w:cs="Arial"/>
          <w:lang w:val="es-ES"/>
        </w:rPr>
        <w:t xml:space="preserve">aron asignaciones familiares </w:t>
      </w:r>
      <w:r w:rsidRPr="005948E9">
        <w:rPr>
          <w:rFonts w:ascii="Arial" w:hAnsi="Arial" w:cs="Arial"/>
          <w:lang w:val="es-ES"/>
        </w:rPr>
        <w:t>a beneficiarios mayores de 18 años.</w:t>
      </w:r>
    </w:p>
    <w:p w:rsidR="00FE661C" w:rsidRDefault="00FE661C" w:rsidP="003A627C">
      <w:pPr>
        <w:spacing w:after="120" w:line="360" w:lineRule="auto"/>
        <w:ind w:firstLine="709"/>
        <w:jc w:val="both"/>
        <w:rPr>
          <w:rFonts w:ascii="Arial" w:hAnsi="Arial" w:cs="Arial"/>
        </w:rPr>
      </w:pPr>
      <w:r>
        <w:rPr>
          <w:rFonts w:ascii="Arial" w:hAnsi="Arial" w:cs="Arial"/>
          <w:lang w:val="es-ES"/>
        </w:rPr>
        <w:t xml:space="preserve">Todas estas situaciones determinan </w:t>
      </w:r>
      <w:r w:rsidRPr="005948E9">
        <w:rPr>
          <w:rFonts w:ascii="Arial" w:hAnsi="Arial" w:cs="Arial"/>
          <w:lang w:val="es-ES"/>
        </w:rPr>
        <w:t xml:space="preserve"> </w:t>
      </w:r>
      <w:r>
        <w:rPr>
          <w:rFonts w:ascii="Arial" w:hAnsi="Arial" w:cs="Arial"/>
          <w:lang w:val="es-ES"/>
        </w:rPr>
        <w:t xml:space="preserve">ausencia de </w:t>
      </w:r>
      <w:r w:rsidRPr="005948E9">
        <w:rPr>
          <w:rFonts w:ascii="Arial" w:hAnsi="Arial" w:cs="Arial"/>
          <w:lang w:val="es-ES"/>
        </w:rPr>
        <w:t xml:space="preserve">controles respecto </w:t>
      </w:r>
      <w:r>
        <w:rPr>
          <w:rFonts w:ascii="Arial" w:hAnsi="Arial" w:cs="Arial"/>
          <w:lang w:val="es-ES"/>
        </w:rPr>
        <w:t>a</w:t>
      </w:r>
      <w:r w:rsidRPr="005948E9">
        <w:rPr>
          <w:rFonts w:ascii="Arial" w:hAnsi="Arial" w:cs="Arial"/>
          <w:lang w:val="es-ES"/>
        </w:rPr>
        <w:t xml:space="preserve"> los requisitos exigidos por la normativa para la percepción de determinados beneficios y las formalidades requeridas en las declaraciones juradas.</w:t>
      </w:r>
    </w:p>
    <w:p w:rsidR="00FE661C" w:rsidRPr="005948E9" w:rsidRDefault="00FE661C" w:rsidP="00FB67FF">
      <w:pPr>
        <w:spacing w:line="360" w:lineRule="auto"/>
        <w:jc w:val="both"/>
        <w:rPr>
          <w:rFonts w:ascii="Arial" w:hAnsi="Arial" w:cs="Arial"/>
          <w:b/>
          <w:lang w:val="es-ES"/>
        </w:rPr>
      </w:pPr>
      <w:r w:rsidRPr="005948E9">
        <w:rPr>
          <w:rFonts w:ascii="Arial" w:hAnsi="Arial" w:cs="Arial"/>
          <w:b/>
          <w:lang w:val="es-ES"/>
        </w:rPr>
        <w:t>2.9 VIATICOS</w:t>
      </w:r>
    </w:p>
    <w:p w:rsidR="00FE661C" w:rsidRPr="0009098B" w:rsidRDefault="00FE661C" w:rsidP="00B66438">
      <w:pPr>
        <w:pStyle w:val="Prrafodelista"/>
        <w:spacing w:after="0" w:line="360" w:lineRule="auto"/>
        <w:ind w:left="0" w:firstLine="709"/>
        <w:contextualSpacing w:val="0"/>
        <w:jc w:val="both"/>
        <w:rPr>
          <w:rFonts w:ascii="Arial" w:hAnsi="Arial" w:cs="Arial"/>
          <w:sz w:val="24"/>
          <w:szCs w:val="24"/>
          <w:lang w:val="es-ES"/>
        </w:rPr>
      </w:pPr>
      <w:r w:rsidRPr="005948E9">
        <w:rPr>
          <w:rFonts w:ascii="Arial" w:hAnsi="Arial" w:cs="Arial"/>
          <w:sz w:val="24"/>
          <w:szCs w:val="24"/>
          <w:lang w:val="es-ES"/>
        </w:rPr>
        <w:t>No exi</w:t>
      </w:r>
      <w:r>
        <w:rPr>
          <w:rFonts w:ascii="Arial" w:hAnsi="Arial" w:cs="Arial"/>
          <w:sz w:val="24"/>
          <w:szCs w:val="24"/>
          <w:lang w:val="es-ES"/>
        </w:rPr>
        <w:t xml:space="preserve">ste una resolución del jerarca, </w:t>
      </w:r>
      <w:r w:rsidRPr="005948E9">
        <w:rPr>
          <w:rFonts w:ascii="Arial" w:hAnsi="Arial" w:cs="Arial"/>
          <w:sz w:val="24"/>
          <w:szCs w:val="24"/>
          <w:lang w:val="es-ES"/>
        </w:rPr>
        <w:t>previo al pago del viático</w:t>
      </w:r>
      <w:r>
        <w:rPr>
          <w:rFonts w:ascii="Arial" w:hAnsi="Arial" w:cs="Arial"/>
          <w:sz w:val="24"/>
          <w:szCs w:val="24"/>
          <w:lang w:val="es-ES"/>
        </w:rPr>
        <w:t xml:space="preserve"> </w:t>
      </w:r>
      <w:r w:rsidRPr="005948E9">
        <w:rPr>
          <w:rFonts w:ascii="Arial" w:hAnsi="Arial" w:cs="Arial"/>
          <w:sz w:val="24"/>
          <w:szCs w:val="24"/>
          <w:lang w:val="es-ES"/>
        </w:rPr>
        <w:t>que establezca la necesidad de la comisión de servicio, la designación del funcionario responsable, la duración estimada, la locomoción a emplearse y que deter</w:t>
      </w:r>
      <w:r>
        <w:rPr>
          <w:rFonts w:ascii="Arial" w:hAnsi="Arial" w:cs="Arial"/>
          <w:sz w:val="24"/>
          <w:szCs w:val="24"/>
          <w:lang w:val="es-ES"/>
        </w:rPr>
        <w:t>mine si es viático completo o só</w:t>
      </w:r>
      <w:r w:rsidRPr="005948E9">
        <w:rPr>
          <w:rFonts w:ascii="Arial" w:hAnsi="Arial" w:cs="Arial"/>
          <w:sz w:val="24"/>
          <w:szCs w:val="24"/>
          <w:lang w:val="es-ES"/>
        </w:rPr>
        <w:t>lo gasto de alimentación.</w:t>
      </w:r>
      <w:r w:rsidRPr="005948E9">
        <w:rPr>
          <w:rFonts w:ascii="Arial" w:hAnsi="Arial" w:cs="Arial"/>
          <w:sz w:val="24"/>
          <w:szCs w:val="24"/>
        </w:rPr>
        <w:t xml:space="preserve"> </w:t>
      </w:r>
    </w:p>
    <w:p w:rsidR="00FE661C" w:rsidRPr="005948E9" w:rsidRDefault="00FE661C" w:rsidP="00FB67FF">
      <w:pPr>
        <w:pStyle w:val="Prrafodelista"/>
        <w:spacing w:after="0" w:line="360" w:lineRule="auto"/>
        <w:ind w:left="0"/>
        <w:contextualSpacing w:val="0"/>
        <w:jc w:val="both"/>
        <w:rPr>
          <w:rFonts w:ascii="Arial" w:hAnsi="Arial" w:cs="Arial"/>
          <w:b/>
          <w:sz w:val="24"/>
          <w:szCs w:val="24"/>
        </w:rPr>
      </w:pPr>
      <w:r w:rsidRPr="005948E9">
        <w:rPr>
          <w:rFonts w:ascii="Arial" w:hAnsi="Arial" w:cs="Arial"/>
          <w:b/>
          <w:sz w:val="24"/>
          <w:szCs w:val="24"/>
        </w:rPr>
        <w:t xml:space="preserve">2.10 </w:t>
      </w:r>
      <w:r w:rsidRPr="005948E9">
        <w:rPr>
          <w:rFonts w:ascii="Arial" w:hAnsi="Arial" w:cs="Arial"/>
          <w:b/>
          <w:sz w:val="24"/>
          <w:szCs w:val="24"/>
          <w:lang w:val="es-ES"/>
        </w:rPr>
        <w:t>VALES</w:t>
      </w:r>
    </w:p>
    <w:p w:rsidR="00FE661C" w:rsidRDefault="00FE661C" w:rsidP="001F3843">
      <w:pPr>
        <w:spacing w:line="360" w:lineRule="auto"/>
        <w:ind w:firstLine="708"/>
        <w:jc w:val="both"/>
        <w:rPr>
          <w:rFonts w:ascii="Arial" w:hAnsi="Arial" w:cs="Arial"/>
          <w:lang w:val="es-ES"/>
        </w:rPr>
      </w:pPr>
      <w:r w:rsidRPr="0009098B">
        <w:rPr>
          <w:rFonts w:ascii="Arial" w:hAnsi="Arial" w:cs="Arial"/>
          <w:b/>
          <w:lang w:val="es-ES"/>
        </w:rPr>
        <w:t>2.10.1</w:t>
      </w:r>
      <w:r>
        <w:rPr>
          <w:rFonts w:ascii="Arial" w:hAnsi="Arial" w:cs="Arial"/>
          <w:lang w:val="es-ES"/>
        </w:rPr>
        <w:t xml:space="preserve"> </w:t>
      </w:r>
      <w:r w:rsidRPr="005948E9">
        <w:rPr>
          <w:rFonts w:ascii="Arial" w:hAnsi="Arial" w:cs="Arial"/>
          <w:lang w:val="es-ES"/>
        </w:rPr>
        <w:t>Se constató la existencia de “Vales a Rendir Cuenta” emitidos por Tesorería  se rinden fuera del plazo de 60 días</w:t>
      </w:r>
      <w:r w:rsidRPr="00AA0071">
        <w:rPr>
          <w:rFonts w:ascii="Arial" w:hAnsi="Arial" w:cs="Arial"/>
          <w:color w:val="FF0000"/>
          <w:lang w:val="es-ES"/>
        </w:rPr>
        <w:t xml:space="preserve"> </w:t>
      </w:r>
      <w:r w:rsidRPr="00D6048F">
        <w:rPr>
          <w:rFonts w:ascii="Arial" w:hAnsi="Arial" w:cs="Arial"/>
          <w:lang w:val="es-ES"/>
        </w:rPr>
        <w:t>contados a partir del último día del mes en que los mismos se recibieron</w:t>
      </w:r>
      <w:r w:rsidRPr="005948E9">
        <w:rPr>
          <w:rFonts w:ascii="Arial" w:hAnsi="Arial" w:cs="Arial"/>
          <w:lang w:val="es-ES"/>
        </w:rPr>
        <w:t xml:space="preserve">, no </w:t>
      </w:r>
      <w:r>
        <w:rPr>
          <w:rFonts w:ascii="Arial" w:hAnsi="Arial" w:cs="Arial"/>
          <w:lang w:val="es-ES"/>
        </w:rPr>
        <w:t>dando</w:t>
      </w:r>
      <w:r w:rsidRPr="005948E9">
        <w:rPr>
          <w:rFonts w:ascii="Arial" w:hAnsi="Arial" w:cs="Arial"/>
          <w:lang w:val="es-ES"/>
        </w:rPr>
        <w:t xml:space="preserve"> cumplim</w:t>
      </w:r>
      <w:r>
        <w:rPr>
          <w:rFonts w:ascii="Arial" w:hAnsi="Arial" w:cs="Arial"/>
          <w:lang w:val="es-ES"/>
        </w:rPr>
        <w:t>iento al Artículo 132 del TOCAF.</w:t>
      </w:r>
      <w:r w:rsidRPr="005948E9">
        <w:rPr>
          <w:rFonts w:ascii="Arial" w:hAnsi="Arial" w:cs="Arial"/>
          <w:lang w:val="es-ES"/>
        </w:rPr>
        <w:t xml:space="preserve"> </w:t>
      </w:r>
    </w:p>
    <w:p w:rsidR="00FE661C" w:rsidRDefault="00FE661C" w:rsidP="001F3843">
      <w:pPr>
        <w:spacing w:line="360" w:lineRule="auto"/>
        <w:ind w:firstLine="708"/>
        <w:jc w:val="both"/>
        <w:rPr>
          <w:rFonts w:ascii="Arial" w:hAnsi="Arial" w:cs="Arial"/>
          <w:lang w:val="es-ES"/>
        </w:rPr>
      </w:pPr>
      <w:r w:rsidRPr="001F3843">
        <w:rPr>
          <w:rFonts w:ascii="Arial" w:hAnsi="Arial" w:cs="Arial"/>
          <w:b/>
          <w:lang w:val="es-ES"/>
        </w:rPr>
        <w:t>2.10.2</w:t>
      </w:r>
      <w:r>
        <w:rPr>
          <w:rFonts w:ascii="Arial" w:hAnsi="Arial" w:cs="Arial"/>
          <w:lang w:val="es-ES"/>
        </w:rPr>
        <w:t xml:space="preserve"> </w:t>
      </w:r>
      <w:r w:rsidRPr="005948E9">
        <w:rPr>
          <w:rFonts w:ascii="Arial" w:hAnsi="Arial" w:cs="Arial"/>
          <w:lang w:val="es-ES"/>
        </w:rPr>
        <w:t xml:space="preserve">Se </w:t>
      </w:r>
      <w:r>
        <w:rPr>
          <w:rFonts w:ascii="Arial" w:hAnsi="Arial" w:cs="Arial"/>
          <w:lang w:val="es-ES"/>
        </w:rPr>
        <w:t xml:space="preserve">autoriza </w:t>
      </w:r>
      <w:r w:rsidRPr="005948E9">
        <w:rPr>
          <w:rFonts w:ascii="Arial" w:hAnsi="Arial" w:cs="Arial"/>
          <w:lang w:val="es-ES"/>
        </w:rPr>
        <w:t xml:space="preserve">la emisión de un segundo </w:t>
      </w:r>
      <w:r>
        <w:rPr>
          <w:rFonts w:ascii="Arial" w:hAnsi="Arial" w:cs="Arial"/>
          <w:lang w:val="es-ES"/>
        </w:rPr>
        <w:t xml:space="preserve">y </w:t>
      </w:r>
      <w:r w:rsidRPr="005948E9">
        <w:rPr>
          <w:rFonts w:ascii="Arial" w:hAnsi="Arial" w:cs="Arial"/>
          <w:lang w:val="es-ES"/>
        </w:rPr>
        <w:t>tercer vale a funcionarios que tienen pendientes rendiciones de vales entregados con anterioridad.</w:t>
      </w:r>
    </w:p>
    <w:p w:rsidR="00FE661C" w:rsidRDefault="00FE661C" w:rsidP="001F3843">
      <w:pPr>
        <w:spacing w:line="360" w:lineRule="auto"/>
        <w:ind w:firstLine="708"/>
        <w:jc w:val="both"/>
        <w:rPr>
          <w:rFonts w:ascii="Arial" w:hAnsi="Arial" w:cs="Arial"/>
          <w:lang w:val="es-ES"/>
        </w:rPr>
      </w:pPr>
      <w:r w:rsidRPr="001F3843">
        <w:rPr>
          <w:rFonts w:ascii="Arial" w:hAnsi="Arial" w:cs="Arial"/>
          <w:b/>
          <w:lang w:val="es-ES"/>
        </w:rPr>
        <w:t>2.10.3</w:t>
      </w:r>
      <w:r>
        <w:rPr>
          <w:rFonts w:ascii="Arial" w:hAnsi="Arial" w:cs="Arial"/>
          <w:lang w:val="es-ES"/>
        </w:rPr>
        <w:t xml:space="preserve"> Se realizan</w:t>
      </w:r>
      <w:r w:rsidRPr="005948E9">
        <w:rPr>
          <w:rFonts w:ascii="Arial" w:hAnsi="Arial" w:cs="Arial"/>
          <w:lang w:val="es-ES"/>
        </w:rPr>
        <w:t xml:space="preserve"> gastos y luego </w:t>
      </w:r>
      <w:r>
        <w:rPr>
          <w:rFonts w:ascii="Arial" w:hAnsi="Arial" w:cs="Arial"/>
          <w:lang w:val="es-ES"/>
        </w:rPr>
        <w:t>se solicita</w:t>
      </w:r>
      <w:r w:rsidRPr="005948E9">
        <w:rPr>
          <w:rFonts w:ascii="Arial" w:hAnsi="Arial" w:cs="Arial"/>
          <w:lang w:val="es-ES"/>
        </w:rPr>
        <w:t xml:space="preserve"> </w:t>
      </w:r>
      <w:r>
        <w:rPr>
          <w:rFonts w:ascii="Arial" w:hAnsi="Arial" w:cs="Arial"/>
          <w:lang w:val="es-ES"/>
        </w:rPr>
        <w:t>u</w:t>
      </w:r>
      <w:r w:rsidRPr="005948E9">
        <w:rPr>
          <w:rFonts w:ascii="Arial" w:hAnsi="Arial" w:cs="Arial"/>
          <w:lang w:val="es-ES"/>
        </w:rPr>
        <w:t>n vale para cubrir los gastos realizados con anterioridad a la emisión de</w:t>
      </w:r>
      <w:r>
        <w:rPr>
          <w:rFonts w:ascii="Arial" w:hAnsi="Arial" w:cs="Arial"/>
          <w:lang w:val="es-ES"/>
        </w:rPr>
        <w:t xml:space="preserve"> dicho</w:t>
      </w:r>
      <w:r w:rsidRPr="005948E9">
        <w:rPr>
          <w:rFonts w:ascii="Arial" w:hAnsi="Arial" w:cs="Arial"/>
          <w:lang w:val="es-ES"/>
        </w:rPr>
        <w:t xml:space="preserve"> vale.</w:t>
      </w:r>
    </w:p>
    <w:p w:rsidR="00FE661C" w:rsidRDefault="00FE661C" w:rsidP="000D1BD5">
      <w:pPr>
        <w:spacing w:line="360" w:lineRule="auto"/>
        <w:ind w:firstLine="708"/>
        <w:jc w:val="both"/>
        <w:rPr>
          <w:rFonts w:ascii="Arial" w:hAnsi="Arial" w:cs="Arial"/>
          <w:lang w:val="es-ES"/>
        </w:rPr>
      </w:pPr>
      <w:r w:rsidRPr="000D1BD5">
        <w:rPr>
          <w:rFonts w:ascii="Arial" w:hAnsi="Arial" w:cs="Arial"/>
          <w:b/>
          <w:lang w:val="es-ES"/>
        </w:rPr>
        <w:t>2.10.4</w:t>
      </w:r>
      <w:r>
        <w:rPr>
          <w:rFonts w:ascii="Arial" w:hAnsi="Arial" w:cs="Arial"/>
          <w:lang w:val="es-ES"/>
        </w:rPr>
        <w:t xml:space="preserve"> L</w:t>
      </w:r>
      <w:r w:rsidRPr="005948E9">
        <w:rPr>
          <w:rFonts w:ascii="Arial" w:hAnsi="Arial" w:cs="Arial"/>
          <w:lang w:val="es-ES"/>
        </w:rPr>
        <w:t xml:space="preserve">os vales y alguna de las rendiciones </w:t>
      </w:r>
      <w:r>
        <w:rPr>
          <w:rFonts w:ascii="Arial" w:hAnsi="Arial" w:cs="Arial"/>
          <w:lang w:val="es-ES"/>
        </w:rPr>
        <w:t>de cuentas, presentan enmiendas</w:t>
      </w:r>
      <w:r w:rsidRPr="005948E9">
        <w:rPr>
          <w:rFonts w:ascii="Arial" w:hAnsi="Arial" w:cs="Arial"/>
          <w:lang w:val="es-ES"/>
        </w:rPr>
        <w:t xml:space="preserve"> en fechas, importes, conceptos y firmas sin estar debidamente salvados</w:t>
      </w:r>
      <w:r>
        <w:rPr>
          <w:rFonts w:ascii="Arial" w:hAnsi="Arial" w:cs="Arial"/>
          <w:lang w:val="es-ES"/>
        </w:rPr>
        <w:t>.</w:t>
      </w:r>
    </w:p>
    <w:p w:rsidR="00FE661C" w:rsidRDefault="00FE661C" w:rsidP="000D1BD5">
      <w:pPr>
        <w:spacing w:line="360" w:lineRule="auto"/>
        <w:ind w:firstLine="708"/>
        <w:jc w:val="both"/>
        <w:rPr>
          <w:rFonts w:ascii="Arial" w:hAnsi="Arial" w:cs="Arial"/>
          <w:lang w:val="es-ES"/>
        </w:rPr>
      </w:pPr>
      <w:r w:rsidRPr="000D1BD5">
        <w:rPr>
          <w:rFonts w:ascii="Arial" w:hAnsi="Arial" w:cs="Arial"/>
          <w:b/>
          <w:lang w:val="es-ES"/>
        </w:rPr>
        <w:t>2.10.5</w:t>
      </w:r>
      <w:r>
        <w:rPr>
          <w:rFonts w:ascii="Arial" w:hAnsi="Arial" w:cs="Arial"/>
          <w:lang w:val="es-ES"/>
        </w:rPr>
        <w:t xml:space="preserve"> Existen</w:t>
      </w:r>
      <w:r w:rsidRPr="005948E9">
        <w:rPr>
          <w:rFonts w:ascii="Arial" w:hAnsi="Arial" w:cs="Arial"/>
          <w:lang w:val="es-ES"/>
        </w:rPr>
        <w:t xml:space="preserve"> vales que se rinden de acuerdo a “Nota s/Decano”, no hay comprobantes de gastos ni se ubicó la Nota emitida por el Decano. Incumpliendo el “Procedimiento Para Solicitar un Vale de Caja a Rendir </w:t>
      </w:r>
      <w:r w:rsidRPr="005948E9">
        <w:rPr>
          <w:rFonts w:ascii="Arial" w:hAnsi="Arial" w:cs="Arial"/>
          <w:lang w:val="es-ES"/>
        </w:rPr>
        <w:lastRenderedPageBreak/>
        <w:t>Cuentas” que exige la presentación de boletas contado, crédito y su correspondiente recibo.</w:t>
      </w:r>
    </w:p>
    <w:p w:rsidR="00FE661C" w:rsidRPr="000D1BD5" w:rsidRDefault="00FE661C" w:rsidP="000D1BD5">
      <w:pPr>
        <w:spacing w:line="360" w:lineRule="auto"/>
        <w:ind w:firstLine="708"/>
        <w:jc w:val="both"/>
        <w:rPr>
          <w:rFonts w:ascii="Arial" w:hAnsi="Arial" w:cs="Arial"/>
          <w:lang w:val="es-ES"/>
        </w:rPr>
      </w:pPr>
      <w:r w:rsidRPr="000D1BD5">
        <w:rPr>
          <w:rFonts w:ascii="Arial" w:hAnsi="Arial" w:cs="Arial"/>
          <w:b/>
          <w:lang w:val="es-ES"/>
        </w:rPr>
        <w:t>2.10.6</w:t>
      </w:r>
      <w:r>
        <w:rPr>
          <w:rFonts w:ascii="Arial" w:hAnsi="Arial" w:cs="Arial"/>
          <w:lang w:val="es-ES"/>
        </w:rPr>
        <w:t xml:space="preserve"> </w:t>
      </w:r>
      <w:r w:rsidRPr="005948E9">
        <w:rPr>
          <w:rFonts w:ascii="Arial" w:hAnsi="Arial" w:cs="Arial"/>
          <w:lang w:val="es-ES"/>
        </w:rPr>
        <w:t>De acuerdo al Procedimiento para solicitar un vale, cuando el monto supera el 15% de la compra directa, el pago se debe realizar en Contaduría. Se constató que s</w:t>
      </w:r>
      <w:r>
        <w:rPr>
          <w:rFonts w:ascii="Arial" w:hAnsi="Arial" w:cs="Arial"/>
          <w:lang w:val="es-ES"/>
        </w:rPr>
        <w:t>e solicitaron y se entregaron a un</w:t>
      </w:r>
      <w:r w:rsidRPr="005948E9">
        <w:rPr>
          <w:rFonts w:ascii="Arial" w:hAnsi="Arial" w:cs="Arial"/>
          <w:lang w:val="es-ES"/>
        </w:rPr>
        <w:t xml:space="preserve"> funcionario vales por encima de ese monto.</w:t>
      </w:r>
    </w:p>
    <w:p w:rsidR="00FE661C" w:rsidRPr="005948E9" w:rsidRDefault="00FE661C" w:rsidP="00FB67FF">
      <w:pPr>
        <w:spacing w:line="360" w:lineRule="auto"/>
        <w:jc w:val="both"/>
        <w:rPr>
          <w:rFonts w:ascii="Arial" w:hAnsi="Arial" w:cs="Arial"/>
          <w:b/>
          <w:lang w:val="es-ES"/>
        </w:rPr>
      </w:pPr>
      <w:r w:rsidRPr="005948E9">
        <w:rPr>
          <w:rFonts w:ascii="Arial" w:hAnsi="Arial" w:cs="Arial"/>
          <w:b/>
          <w:lang w:val="es-ES"/>
        </w:rPr>
        <w:t>2.11 QUEBRANTOS DE CAJA</w:t>
      </w:r>
    </w:p>
    <w:p w:rsidR="00FE661C" w:rsidRDefault="00FE661C" w:rsidP="000D1BD5">
      <w:pPr>
        <w:spacing w:line="360" w:lineRule="auto"/>
        <w:ind w:firstLine="708"/>
        <w:jc w:val="both"/>
        <w:rPr>
          <w:rFonts w:ascii="Arial" w:hAnsi="Arial" w:cs="Arial"/>
          <w:lang w:val="es-ES"/>
        </w:rPr>
      </w:pPr>
      <w:r w:rsidRPr="000D1BD5">
        <w:rPr>
          <w:rFonts w:ascii="Arial" w:hAnsi="Arial" w:cs="Arial"/>
          <w:b/>
          <w:lang w:val="es-ES"/>
        </w:rPr>
        <w:t>2.11.1</w:t>
      </w:r>
      <w:r>
        <w:rPr>
          <w:rFonts w:ascii="Arial" w:hAnsi="Arial" w:cs="Arial"/>
          <w:lang w:val="es-ES"/>
        </w:rPr>
        <w:t xml:space="preserve"> L</w:t>
      </w:r>
      <w:r w:rsidRPr="005948E9">
        <w:rPr>
          <w:rFonts w:ascii="Arial" w:hAnsi="Arial" w:cs="Arial"/>
          <w:lang w:val="es-ES"/>
        </w:rPr>
        <w:t xml:space="preserve">a Facultad de Agronomía no da cumplimiento al artículo 154 del TOCAF- no posee seguro de todos los funcionarios que manejan o custodian fondos o valores- </w:t>
      </w:r>
    </w:p>
    <w:p w:rsidR="00FE661C" w:rsidRDefault="00FE661C" w:rsidP="000D1BD5">
      <w:pPr>
        <w:spacing w:line="360" w:lineRule="auto"/>
        <w:ind w:firstLine="708"/>
        <w:jc w:val="both"/>
        <w:rPr>
          <w:rFonts w:ascii="Arial" w:hAnsi="Arial" w:cs="Arial"/>
          <w:lang w:val="es-ES"/>
        </w:rPr>
      </w:pPr>
      <w:r w:rsidRPr="000D1BD5">
        <w:rPr>
          <w:rFonts w:ascii="Arial" w:hAnsi="Arial" w:cs="Arial"/>
          <w:b/>
          <w:lang w:val="es-ES"/>
        </w:rPr>
        <w:t>2.11.2</w:t>
      </w:r>
      <w:r>
        <w:rPr>
          <w:rFonts w:ascii="Arial" w:hAnsi="Arial" w:cs="Arial"/>
          <w:lang w:val="es-ES"/>
        </w:rPr>
        <w:t xml:space="preserve"> E</w:t>
      </w:r>
      <w:r w:rsidRPr="005948E9">
        <w:rPr>
          <w:rFonts w:ascii="Arial" w:hAnsi="Arial" w:cs="Arial"/>
          <w:lang w:val="es-ES"/>
        </w:rPr>
        <w:t>n las Planillas de Liquidación (suscritas por el Sr. Decano como Ordenador y la Directora de la División Contaduría) no se incluye a tres funcionarios para el primer semestre y a dos funcionarios para el segundo semestre, igualmente se les pagó quebranto a los tres.</w:t>
      </w:r>
    </w:p>
    <w:p w:rsidR="00FE661C" w:rsidRDefault="00FE661C" w:rsidP="000D1BD5">
      <w:pPr>
        <w:spacing w:line="360" w:lineRule="auto"/>
        <w:ind w:firstLine="708"/>
        <w:jc w:val="both"/>
        <w:rPr>
          <w:rFonts w:ascii="Arial" w:hAnsi="Arial" w:cs="Arial"/>
          <w:lang w:val="es-ES"/>
        </w:rPr>
      </w:pPr>
      <w:r w:rsidRPr="000D1BD5">
        <w:rPr>
          <w:rFonts w:ascii="Arial" w:hAnsi="Arial" w:cs="Arial"/>
          <w:b/>
          <w:lang w:val="es-ES"/>
        </w:rPr>
        <w:t>2.11.3</w:t>
      </w:r>
      <w:r>
        <w:rPr>
          <w:rFonts w:ascii="Arial" w:hAnsi="Arial" w:cs="Arial"/>
          <w:lang w:val="es-ES"/>
        </w:rPr>
        <w:t xml:space="preserve"> </w:t>
      </w:r>
      <w:r w:rsidRPr="005948E9">
        <w:rPr>
          <w:rFonts w:ascii="Arial" w:hAnsi="Arial" w:cs="Arial"/>
          <w:lang w:val="es-ES"/>
        </w:rPr>
        <w:t xml:space="preserve">Se contrata un seguro global, no discrimina la suma asegurada por los funcionarios que manejan fondos en Central ni los que actúan en las Estaciones Experimentales. </w:t>
      </w:r>
    </w:p>
    <w:p w:rsidR="00FE661C" w:rsidRPr="005948E9" w:rsidRDefault="00FE661C" w:rsidP="000D1BD5">
      <w:pPr>
        <w:spacing w:line="360" w:lineRule="auto"/>
        <w:ind w:firstLine="708"/>
        <w:jc w:val="both"/>
        <w:rPr>
          <w:rFonts w:ascii="Arial" w:hAnsi="Arial" w:cs="Arial"/>
          <w:lang w:val="es-ES"/>
        </w:rPr>
      </w:pPr>
      <w:r w:rsidRPr="000D1BD5">
        <w:rPr>
          <w:rFonts w:ascii="Arial" w:hAnsi="Arial" w:cs="Arial"/>
          <w:b/>
          <w:lang w:val="es-ES"/>
        </w:rPr>
        <w:t>2.11.4</w:t>
      </w:r>
      <w:r>
        <w:rPr>
          <w:rFonts w:ascii="Arial" w:hAnsi="Arial" w:cs="Arial"/>
          <w:lang w:val="es-ES"/>
        </w:rPr>
        <w:t xml:space="preserve"> </w:t>
      </w:r>
      <w:r w:rsidRPr="005948E9">
        <w:rPr>
          <w:rFonts w:ascii="Arial" w:hAnsi="Arial" w:cs="Arial"/>
          <w:lang w:val="es-ES"/>
        </w:rPr>
        <w:t>Se realiza a cada funcionario una liquidación lineal, por 180 días correspondientes al primer semestre y 180 días por el segundo semestre, no se realiza abatimiento por los días en que no se desempeñó la función. No se discrimina si los funcionarios son titulares o suplentes-incumpl</w:t>
      </w:r>
      <w:r>
        <w:rPr>
          <w:rFonts w:ascii="Arial" w:hAnsi="Arial" w:cs="Arial"/>
          <w:lang w:val="es-ES"/>
        </w:rPr>
        <w:t>i</w:t>
      </w:r>
      <w:r w:rsidRPr="005948E9">
        <w:rPr>
          <w:rFonts w:ascii="Arial" w:hAnsi="Arial" w:cs="Arial"/>
          <w:lang w:val="es-ES"/>
        </w:rPr>
        <w:t>e</w:t>
      </w:r>
      <w:r>
        <w:rPr>
          <w:rFonts w:ascii="Arial" w:hAnsi="Arial" w:cs="Arial"/>
          <w:lang w:val="es-ES"/>
        </w:rPr>
        <w:t>ndo</w:t>
      </w:r>
      <w:r w:rsidRPr="005948E9">
        <w:rPr>
          <w:rFonts w:ascii="Arial" w:hAnsi="Arial" w:cs="Arial"/>
          <w:lang w:val="es-ES"/>
        </w:rPr>
        <w:t xml:space="preserve"> los criterios de liquidación establecidos en el Instructivo Nº 6/2011 de C.G.N.-</w:t>
      </w:r>
    </w:p>
    <w:p w:rsidR="00FE661C" w:rsidRPr="005948E9" w:rsidRDefault="00FE661C" w:rsidP="00FB67FF">
      <w:pPr>
        <w:spacing w:line="360" w:lineRule="auto"/>
        <w:jc w:val="both"/>
        <w:rPr>
          <w:rFonts w:ascii="Arial" w:hAnsi="Arial" w:cs="Arial"/>
          <w:b/>
          <w:lang w:val="es-ES"/>
        </w:rPr>
      </w:pPr>
      <w:r w:rsidRPr="005948E9">
        <w:rPr>
          <w:rFonts w:ascii="Arial" w:hAnsi="Arial" w:cs="Arial"/>
          <w:b/>
          <w:lang w:val="es-ES"/>
        </w:rPr>
        <w:t>2.12 PARTIDAS PARA GASTOS -</w:t>
      </w:r>
      <w:r w:rsidRPr="005948E9">
        <w:rPr>
          <w:rFonts w:ascii="Arial" w:hAnsi="Arial" w:cs="Arial"/>
          <w:lang w:val="es-ES"/>
        </w:rPr>
        <w:t xml:space="preserve">Docentes con Dedicación Total (DT)- </w:t>
      </w:r>
      <w:r w:rsidRPr="005948E9">
        <w:rPr>
          <w:rFonts w:ascii="Arial" w:hAnsi="Arial" w:cs="Arial"/>
          <w:b/>
          <w:lang w:val="es-ES"/>
        </w:rPr>
        <w:t>Art. 57 del Estatuto del Personal Docente.</w:t>
      </w:r>
    </w:p>
    <w:p w:rsidR="00FE661C" w:rsidRDefault="00FE661C" w:rsidP="000D1BD5">
      <w:pPr>
        <w:spacing w:line="360" w:lineRule="auto"/>
        <w:ind w:firstLine="391"/>
        <w:jc w:val="both"/>
        <w:rPr>
          <w:rFonts w:ascii="Arial" w:hAnsi="Arial" w:cs="Arial"/>
          <w:lang w:val="es-ES"/>
        </w:rPr>
      </w:pPr>
      <w:r w:rsidRPr="000D1BD5">
        <w:rPr>
          <w:rFonts w:ascii="Arial" w:hAnsi="Arial" w:cs="Arial"/>
          <w:b/>
          <w:lang w:val="es-ES"/>
        </w:rPr>
        <w:t>2.12.1</w:t>
      </w:r>
      <w:r>
        <w:rPr>
          <w:rFonts w:ascii="Arial" w:hAnsi="Arial" w:cs="Arial"/>
          <w:lang w:val="es-ES"/>
        </w:rPr>
        <w:t xml:space="preserve"> </w:t>
      </w:r>
      <w:r w:rsidRPr="005948E9">
        <w:rPr>
          <w:rFonts w:ascii="Arial" w:hAnsi="Arial" w:cs="Arial"/>
          <w:lang w:val="es-ES"/>
        </w:rPr>
        <w:t xml:space="preserve">Los Docentes que cobran la partida están obligados a rendir </w:t>
      </w:r>
      <w:r>
        <w:rPr>
          <w:rFonts w:ascii="Arial" w:hAnsi="Arial" w:cs="Arial"/>
          <w:lang w:val="es-ES"/>
        </w:rPr>
        <w:t xml:space="preserve">cuenta </w:t>
      </w:r>
      <w:r w:rsidRPr="005948E9">
        <w:rPr>
          <w:rFonts w:ascii="Arial" w:hAnsi="Arial" w:cs="Arial"/>
          <w:lang w:val="es-ES"/>
        </w:rPr>
        <w:t xml:space="preserve">en el plazo de 60 días contados a partir del último día del mes en reciben la partida. Se constató que Incumplen con el artículo 132 del TOCAF y con el numeral 6 de la Ordenanza </w:t>
      </w:r>
      <w:r>
        <w:rPr>
          <w:rFonts w:ascii="Arial" w:hAnsi="Arial" w:cs="Arial"/>
          <w:lang w:val="es-ES"/>
        </w:rPr>
        <w:t xml:space="preserve">Nº </w:t>
      </w:r>
      <w:r w:rsidRPr="005948E9">
        <w:rPr>
          <w:rFonts w:ascii="Arial" w:hAnsi="Arial" w:cs="Arial"/>
          <w:lang w:val="es-ES"/>
        </w:rPr>
        <w:t>77 del Tribunal de Cuentas</w:t>
      </w:r>
      <w:r>
        <w:rPr>
          <w:rFonts w:ascii="Arial" w:hAnsi="Arial" w:cs="Arial"/>
          <w:lang w:val="es-ES"/>
        </w:rPr>
        <w:t>, s</w:t>
      </w:r>
      <w:r w:rsidRPr="005948E9">
        <w:rPr>
          <w:rFonts w:ascii="Arial" w:hAnsi="Arial" w:cs="Arial"/>
          <w:lang w:val="es-ES"/>
        </w:rPr>
        <w:t xml:space="preserve">ituación que fuera puesta en conocimiento de todos los interesados por Comunicado Interno Nº </w:t>
      </w:r>
      <w:r w:rsidRPr="005948E9">
        <w:rPr>
          <w:rFonts w:ascii="Arial" w:hAnsi="Arial" w:cs="Arial"/>
          <w:lang w:val="es-ES"/>
        </w:rPr>
        <w:lastRenderedPageBreak/>
        <w:t xml:space="preserve">67/01 del 06/06/2001 de la Dirección General de Administración Financiera. </w:t>
      </w:r>
      <w:r>
        <w:rPr>
          <w:rFonts w:ascii="Arial" w:hAnsi="Arial" w:cs="Arial"/>
          <w:lang w:val="es-ES"/>
        </w:rPr>
        <w:t>A la fecha de la auditoría, e</w:t>
      </w:r>
      <w:r w:rsidRPr="005948E9">
        <w:rPr>
          <w:rFonts w:ascii="Arial" w:hAnsi="Arial" w:cs="Arial"/>
          <w:lang w:val="es-ES"/>
        </w:rPr>
        <w:t>l 60% de las partidas otorgadas fue</w:t>
      </w:r>
      <w:r>
        <w:rPr>
          <w:rFonts w:ascii="Arial" w:hAnsi="Arial" w:cs="Arial"/>
          <w:lang w:val="es-ES"/>
        </w:rPr>
        <w:t>ron rendidas</w:t>
      </w:r>
      <w:r w:rsidRPr="005948E9">
        <w:rPr>
          <w:rFonts w:ascii="Arial" w:hAnsi="Arial" w:cs="Arial"/>
          <w:lang w:val="es-ES"/>
        </w:rPr>
        <w:t xml:space="preserve"> fuera</w:t>
      </w:r>
      <w:r>
        <w:rPr>
          <w:rFonts w:ascii="Arial" w:hAnsi="Arial" w:cs="Arial"/>
          <w:lang w:val="es-ES"/>
        </w:rPr>
        <w:t xml:space="preserve"> de plazo y el 40% restante estaba</w:t>
      </w:r>
      <w:r w:rsidRPr="005948E9">
        <w:rPr>
          <w:rFonts w:ascii="Arial" w:hAnsi="Arial" w:cs="Arial"/>
          <w:lang w:val="es-ES"/>
        </w:rPr>
        <w:t xml:space="preserve"> pendiente de rendición.</w:t>
      </w:r>
    </w:p>
    <w:p w:rsidR="00FE661C" w:rsidRPr="005948E9" w:rsidRDefault="00FE661C" w:rsidP="00FE661C">
      <w:pPr>
        <w:spacing w:line="360" w:lineRule="auto"/>
        <w:jc w:val="both"/>
        <w:rPr>
          <w:rFonts w:ascii="Arial" w:hAnsi="Arial" w:cs="Arial"/>
          <w:lang w:val="es-ES"/>
        </w:rPr>
      </w:pPr>
      <w:r w:rsidRPr="000D1BD5">
        <w:rPr>
          <w:rFonts w:ascii="Arial" w:hAnsi="Arial" w:cs="Arial"/>
          <w:b/>
          <w:lang w:val="es-ES"/>
        </w:rPr>
        <w:t>2.12.2</w:t>
      </w:r>
      <w:r>
        <w:rPr>
          <w:rFonts w:ascii="Arial" w:hAnsi="Arial" w:cs="Arial"/>
          <w:lang w:val="es-ES"/>
        </w:rPr>
        <w:t xml:space="preserve"> </w:t>
      </w:r>
      <w:r w:rsidRPr="005948E9">
        <w:rPr>
          <w:rFonts w:ascii="Arial" w:hAnsi="Arial" w:cs="Arial"/>
          <w:lang w:val="es-ES"/>
        </w:rPr>
        <w:t>Los Docentes que no rindan la partida para gastos están imposibilitados de cobrar la partida correspondiente al siguiente ejercicio. El Consejo Directivo Central dispuso en Resolución Nº 2 Literal G de fecha 24/06/2011 “se suspenderá el pago de nuevas partidas hasta su cumplimiento conforme a esta resolución…”.</w:t>
      </w:r>
    </w:p>
    <w:p w:rsidR="00FE661C" w:rsidRDefault="00FE661C" w:rsidP="00704ABC">
      <w:pPr>
        <w:spacing w:line="360" w:lineRule="auto"/>
        <w:jc w:val="both"/>
        <w:rPr>
          <w:rFonts w:ascii="Arial" w:hAnsi="Arial" w:cs="Arial"/>
          <w:lang w:val="es-ES"/>
        </w:rPr>
      </w:pPr>
      <w:r w:rsidRPr="005948E9">
        <w:rPr>
          <w:rFonts w:ascii="Arial" w:hAnsi="Arial" w:cs="Arial"/>
          <w:lang w:val="es-ES"/>
        </w:rPr>
        <w:t>Se constató que se le pagó la primera y segunda cuota de la partida para gastos 2013 a Docentes que al 06/05/2013 tenían pendiente la rendición del año ante</w:t>
      </w:r>
      <w:r>
        <w:rPr>
          <w:rFonts w:ascii="Arial" w:hAnsi="Arial" w:cs="Arial"/>
          <w:lang w:val="es-ES"/>
        </w:rPr>
        <w:t>rior, c</w:t>
      </w:r>
      <w:r w:rsidRPr="005948E9">
        <w:rPr>
          <w:rFonts w:ascii="Arial" w:hAnsi="Arial" w:cs="Arial"/>
          <w:lang w:val="es-ES"/>
        </w:rPr>
        <w:t>ontraviniendo lo dispuesto por el artículo 416 de la Ley 17.930.</w:t>
      </w:r>
    </w:p>
    <w:p w:rsidR="00FE661C" w:rsidRDefault="00FE661C" w:rsidP="00FE661C">
      <w:pPr>
        <w:spacing w:line="360" w:lineRule="auto"/>
        <w:jc w:val="both"/>
        <w:rPr>
          <w:rFonts w:ascii="Arial" w:hAnsi="Arial" w:cs="Arial"/>
          <w:lang w:val="es-ES"/>
        </w:rPr>
      </w:pPr>
      <w:r w:rsidRPr="00704ABC">
        <w:rPr>
          <w:rFonts w:ascii="Arial" w:hAnsi="Arial" w:cs="Arial"/>
          <w:b/>
          <w:lang w:val="es-ES"/>
        </w:rPr>
        <w:t>2.12.3</w:t>
      </w:r>
      <w:r>
        <w:rPr>
          <w:rFonts w:ascii="Arial" w:hAnsi="Arial" w:cs="Arial"/>
          <w:lang w:val="es-ES"/>
        </w:rPr>
        <w:t xml:space="preserve"> En los</w:t>
      </w:r>
      <w:r w:rsidRPr="005948E9">
        <w:rPr>
          <w:rFonts w:ascii="Arial" w:hAnsi="Arial" w:cs="Arial"/>
          <w:lang w:val="es-ES"/>
        </w:rPr>
        <w:t xml:space="preserve"> caso</w:t>
      </w:r>
      <w:r>
        <w:rPr>
          <w:rFonts w:ascii="Arial" w:hAnsi="Arial" w:cs="Arial"/>
          <w:lang w:val="es-ES"/>
        </w:rPr>
        <w:t>s</w:t>
      </w:r>
      <w:r w:rsidRPr="005948E9">
        <w:rPr>
          <w:rFonts w:ascii="Arial" w:hAnsi="Arial" w:cs="Arial"/>
          <w:lang w:val="es-ES"/>
        </w:rPr>
        <w:t xml:space="preserve"> en qu</w:t>
      </w:r>
      <w:r>
        <w:rPr>
          <w:rFonts w:ascii="Arial" w:hAnsi="Arial" w:cs="Arial"/>
          <w:lang w:val="es-ES"/>
        </w:rPr>
        <w:t>e el docente no rinde la referida partida</w:t>
      </w:r>
      <w:r w:rsidRPr="005948E9">
        <w:rPr>
          <w:rFonts w:ascii="Arial" w:hAnsi="Arial" w:cs="Arial"/>
          <w:lang w:val="es-ES"/>
        </w:rPr>
        <w:t>,</w:t>
      </w:r>
      <w:r>
        <w:rPr>
          <w:rFonts w:ascii="Arial" w:hAnsi="Arial" w:cs="Arial"/>
          <w:lang w:val="es-ES"/>
        </w:rPr>
        <w:t xml:space="preserve"> se </w:t>
      </w:r>
      <w:proofErr w:type="spellStart"/>
      <w:r>
        <w:rPr>
          <w:rFonts w:ascii="Arial" w:hAnsi="Arial" w:cs="Arial"/>
          <w:lang w:val="es-ES"/>
        </w:rPr>
        <w:t>constato</w:t>
      </w:r>
      <w:proofErr w:type="spellEnd"/>
      <w:r>
        <w:rPr>
          <w:rFonts w:ascii="Arial" w:hAnsi="Arial" w:cs="Arial"/>
          <w:lang w:val="es-ES"/>
        </w:rPr>
        <w:t xml:space="preserve"> que </w:t>
      </w:r>
      <w:r w:rsidRPr="005948E9">
        <w:rPr>
          <w:rFonts w:ascii="Arial" w:hAnsi="Arial" w:cs="Arial"/>
          <w:lang w:val="es-ES"/>
        </w:rPr>
        <w:t xml:space="preserve"> </w:t>
      </w:r>
      <w:r>
        <w:rPr>
          <w:rFonts w:ascii="Arial" w:hAnsi="Arial" w:cs="Arial"/>
          <w:lang w:val="es-ES"/>
        </w:rPr>
        <w:t xml:space="preserve">la misma no es considerada a </w:t>
      </w:r>
      <w:r w:rsidRPr="005948E9">
        <w:rPr>
          <w:rFonts w:ascii="Arial" w:hAnsi="Arial" w:cs="Arial"/>
          <w:lang w:val="es-ES"/>
        </w:rPr>
        <w:t xml:space="preserve">los efectos </w:t>
      </w:r>
      <w:r w:rsidRPr="00D6048F">
        <w:rPr>
          <w:rFonts w:ascii="Arial" w:hAnsi="Arial" w:cs="Arial"/>
          <w:lang w:val="es-ES"/>
        </w:rPr>
        <w:t>del cálculo</w:t>
      </w:r>
      <w:r w:rsidRPr="00AA0071">
        <w:rPr>
          <w:rFonts w:ascii="Arial" w:hAnsi="Arial" w:cs="Arial"/>
          <w:color w:val="FF0000"/>
          <w:lang w:val="es-ES"/>
        </w:rPr>
        <w:t xml:space="preserve"> </w:t>
      </w:r>
      <w:r w:rsidRPr="005948E9">
        <w:rPr>
          <w:rFonts w:ascii="Arial" w:hAnsi="Arial" w:cs="Arial"/>
          <w:lang w:val="es-ES"/>
        </w:rPr>
        <w:t xml:space="preserve">del </w:t>
      </w:r>
      <w:r>
        <w:rPr>
          <w:rFonts w:ascii="Arial" w:hAnsi="Arial" w:cs="Arial"/>
          <w:lang w:val="es-ES"/>
        </w:rPr>
        <w:t xml:space="preserve">monto a retener por concepto </w:t>
      </w:r>
      <w:r w:rsidRPr="005948E9">
        <w:rPr>
          <w:rFonts w:ascii="Arial" w:hAnsi="Arial" w:cs="Arial"/>
          <w:lang w:val="es-ES"/>
        </w:rPr>
        <w:t>IRPF</w:t>
      </w:r>
      <w:r>
        <w:rPr>
          <w:rFonts w:ascii="Arial" w:hAnsi="Arial" w:cs="Arial"/>
          <w:lang w:val="es-ES"/>
        </w:rPr>
        <w:t xml:space="preserve">, </w:t>
      </w:r>
      <w:r w:rsidRPr="00D6048F">
        <w:rPr>
          <w:rFonts w:ascii="Arial" w:hAnsi="Arial" w:cs="Arial"/>
          <w:lang w:val="es-ES"/>
        </w:rPr>
        <w:t>incumpliéndose con</w:t>
      </w:r>
      <w:r w:rsidRPr="005948E9">
        <w:rPr>
          <w:rFonts w:ascii="Arial" w:hAnsi="Arial" w:cs="Arial"/>
          <w:lang w:val="es-ES"/>
        </w:rPr>
        <w:t xml:space="preserve"> la normativa </w:t>
      </w:r>
      <w:r>
        <w:rPr>
          <w:rFonts w:ascii="Arial" w:hAnsi="Arial" w:cs="Arial"/>
          <w:lang w:val="es-ES"/>
        </w:rPr>
        <w:t xml:space="preserve">vigente </w:t>
      </w:r>
      <w:r w:rsidRPr="005948E9">
        <w:rPr>
          <w:rFonts w:ascii="Arial" w:hAnsi="Arial" w:cs="Arial"/>
          <w:lang w:val="es-ES"/>
        </w:rPr>
        <w:t xml:space="preserve">del Impuesto a la Renta de las Personas Físicas (art. 39 Título 7 T.O 1996, arts. 60 y 64 Decreto 148/007) </w:t>
      </w:r>
    </w:p>
    <w:p w:rsidR="00FE661C" w:rsidRDefault="00FE661C" w:rsidP="00FE661C">
      <w:pPr>
        <w:spacing w:line="360" w:lineRule="auto"/>
        <w:jc w:val="both"/>
        <w:rPr>
          <w:rFonts w:ascii="Arial" w:hAnsi="Arial" w:cs="Arial"/>
          <w:lang w:val="es-ES"/>
        </w:rPr>
      </w:pPr>
      <w:r w:rsidRPr="00704ABC">
        <w:rPr>
          <w:rFonts w:ascii="Arial" w:hAnsi="Arial" w:cs="Arial"/>
          <w:b/>
          <w:lang w:val="es-ES"/>
        </w:rPr>
        <w:t>2.12.4</w:t>
      </w:r>
      <w:r>
        <w:rPr>
          <w:rFonts w:ascii="Arial" w:hAnsi="Arial" w:cs="Arial"/>
          <w:lang w:val="es-ES"/>
        </w:rPr>
        <w:t xml:space="preserve"> </w:t>
      </w:r>
      <w:r w:rsidRPr="005948E9">
        <w:rPr>
          <w:rFonts w:ascii="Arial" w:hAnsi="Arial" w:cs="Arial"/>
          <w:lang w:val="es-ES"/>
        </w:rPr>
        <w:t>La Comisión de Dedicación Total estableció que todos los materiales comprados serán</w:t>
      </w:r>
      <w:r>
        <w:rPr>
          <w:rFonts w:ascii="Arial" w:hAnsi="Arial" w:cs="Arial"/>
          <w:lang w:val="es-ES"/>
        </w:rPr>
        <w:t xml:space="preserve"> de propiedad de la Universidad, sin embargo </w:t>
      </w:r>
      <w:r w:rsidRPr="005948E9">
        <w:rPr>
          <w:rFonts w:ascii="Arial" w:hAnsi="Arial" w:cs="Arial"/>
          <w:lang w:val="es-ES"/>
        </w:rPr>
        <w:t>se efectuaron compras de computadoras, impresoras, etc., que n</w:t>
      </w:r>
      <w:r>
        <w:rPr>
          <w:rFonts w:ascii="Arial" w:hAnsi="Arial" w:cs="Arial"/>
          <w:lang w:val="es-ES"/>
        </w:rPr>
        <w:t>o constan en ningún inventario</w:t>
      </w:r>
      <w:r w:rsidRPr="005948E9">
        <w:rPr>
          <w:rFonts w:ascii="Arial" w:hAnsi="Arial" w:cs="Arial"/>
          <w:lang w:val="es-ES"/>
        </w:rPr>
        <w:t xml:space="preserve">,  contraviniendo el </w:t>
      </w:r>
      <w:r>
        <w:rPr>
          <w:rFonts w:ascii="Arial" w:hAnsi="Arial" w:cs="Arial"/>
          <w:lang w:val="es-ES"/>
        </w:rPr>
        <w:t>A</w:t>
      </w:r>
      <w:r w:rsidRPr="005948E9">
        <w:rPr>
          <w:rFonts w:ascii="Arial" w:hAnsi="Arial" w:cs="Arial"/>
          <w:lang w:val="es-ES"/>
        </w:rPr>
        <w:t>rtículo 84 del TOCAF.</w:t>
      </w:r>
    </w:p>
    <w:p w:rsidR="00FE661C" w:rsidRDefault="00FE661C" w:rsidP="00FE661C">
      <w:pPr>
        <w:spacing w:line="360" w:lineRule="auto"/>
        <w:jc w:val="both"/>
        <w:rPr>
          <w:rFonts w:ascii="Arial" w:hAnsi="Arial" w:cs="Arial"/>
          <w:lang w:val="es-ES"/>
        </w:rPr>
      </w:pPr>
      <w:r w:rsidRPr="00704ABC">
        <w:rPr>
          <w:rFonts w:ascii="Arial" w:hAnsi="Arial" w:cs="Arial"/>
          <w:b/>
          <w:lang w:val="es-ES"/>
        </w:rPr>
        <w:t>2.12.5</w:t>
      </w:r>
      <w:r>
        <w:rPr>
          <w:rFonts w:ascii="Arial" w:hAnsi="Arial" w:cs="Arial"/>
          <w:lang w:val="es-ES"/>
        </w:rPr>
        <w:t xml:space="preserve"> </w:t>
      </w:r>
      <w:r w:rsidRPr="00F2213C">
        <w:rPr>
          <w:rFonts w:ascii="Arial" w:hAnsi="Arial" w:cs="Arial"/>
        </w:rPr>
        <w:t>Las partidas no son utilizadas con la finalidad para las que fueron establecidas- contravienen el “conjunto de criterios para orientar la utilización de la partida de gastos”</w:t>
      </w:r>
      <w:r>
        <w:rPr>
          <w:rFonts w:ascii="Arial" w:hAnsi="Arial" w:cs="Arial"/>
        </w:rPr>
        <w:t xml:space="preserve"> </w:t>
      </w:r>
      <w:r w:rsidRPr="00F2213C">
        <w:rPr>
          <w:rFonts w:ascii="Arial" w:hAnsi="Arial" w:cs="Arial"/>
        </w:rPr>
        <w:t>que fueron dictados por la Comisión de Dedicación Total a solicitud del Sr. Rector, de acuerdo al Comunicado Interno Nº 45/90 de la Dirección General</w:t>
      </w:r>
      <w:r>
        <w:rPr>
          <w:rFonts w:ascii="Arial" w:hAnsi="Arial" w:cs="Arial"/>
        </w:rPr>
        <w:t xml:space="preserve"> De Administración Financiera, c</w:t>
      </w:r>
      <w:r w:rsidRPr="00F2213C">
        <w:rPr>
          <w:rFonts w:ascii="Arial" w:hAnsi="Arial" w:cs="Arial"/>
        </w:rPr>
        <w:t xml:space="preserve">riterios que continúan vigentes según Informe Nº 19/93 de 24/12/1993 del Director General de </w:t>
      </w:r>
      <w:r w:rsidRPr="005C090E">
        <w:rPr>
          <w:rFonts w:ascii="Arial" w:hAnsi="Arial" w:cs="Arial"/>
        </w:rPr>
        <w:t>Jurídica de la UDELAR</w:t>
      </w:r>
      <w:r>
        <w:rPr>
          <w:rFonts w:ascii="Arial" w:hAnsi="Arial" w:cs="Arial"/>
        </w:rPr>
        <w:t>, del momento</w:t>
      </w:r>
      <w:r w:rsidRPr="005C090E">
        <w:rPr>
          <w:rFonts w:ascii="Arial" w:hAnsi="Arial" w:cs="Arial"/>
        </w:rPr>
        <w:t>.</w:t>
      </w:r>
    </w:p>
    <w:p w:rsidR="00FE661C" w:rsidRDefault="00FE661C" w:rsidP="00704ABC">
      <w:pPr>
        <w:spacing w:line="360" w:lineRule="auto"/>
        <w:jc w:val="both"/>
        <w:rPr>
          <w:rFonts w:ascii="Arial" w:hAnsi="Arial" w:cs="Arial"/>
          <w:lang w:val="es-ES"/>
        </w:rPr>
      </w:pPr>
      <w:r w:rsidRPr="005C090E">
        <w:rPr>
          <w:rFonts w:ascii="Arial" w:hAnsi="Arial" w:cs="Arial"/>
          <w:lang w:val="es-ES"/>
        </w:rPr>
        <w:t>De acuerdo a la Comisión de Dedicación Total “l</w:t>
      </w:r>
      <w:r w:rsidRPr="005C090E">
        <w:rPr>
          <w:rFonts w:ascii="Arial" w:hAnsi="Arial" w:cs="Arial"/>
          <w:i/>
        </w:rPr>
        <w:t xml:space="preserve">a partida debería ser usada para apoyar el proyecto de investigación que el docente ha propuesto”, </w:t>
      </w:r>
      <w:r w:rsidRPr="005C090E">
        <w:rPr>
          <w:rFonts w:ascii="Arial" w:hAnsi="Arial" w:cs="Arial"/>
        </w:rPr>
        <w:t xml:space="preserve">sin </w:t>
      </w:r>
      <w:r w:rsidRPr="005C090E">
        <w:rPr>
          <w:rFonts w:ascii="Arial" w:hAnsi="Arial" w:cs="Arial"/>
        </w:rPr>
        <w:lastRenderedPageBreak/>
        <w:t>embargo, se constató que se usó en la compra de baterías de autos, neumáticos, balanceo y alineación del vehículos, reparación de un radiador de auto, cortadora de césped, pago de servicios de un Contador particular, pago de pasajes</w:t>
      </w:r>
      <w:r>
        <w:rPr>
          <w:rFonts w:ascii="Arial" w:hAnsi="Arial" w:cs="Arial"/>
        </w:rPr>
        <w:t>, etc.</w:t>
      </w:r>
    </w:p>
    <w:p w:rsidR="00FE661C" w:rsidRPr="005948E9" w:rsidRDefault="00FE661C" w:rsidP="00FE661C">
      <w:pPr>
        <w:spacing w:line="360" w:lineRule="auto"/>
        <w:jc w:val="both"/>
        <w:rPr>
          <w:rFonts w:ascii="Arial" w:hAnsi="Arial" w:cs="Arial"/>
          <w:lang w:val="es-ES"/>
        </w:rPr>
      </w:pPr>
      <w:r w:rsidRPr="00704ABC">
        <w:rPr>
          <w:rFonts w:ascii="Arial" w:hAnsi="Arial" w:cs="Arial"/>
          <w:b/>
          <w:lang w:val="es-ES"/>
        </w:rPr>
        <w:t>2.12.6</w:t>
      </w:r>
      <w:r>
        <w:rPr>
          <w:rFonts w:ascii="Arial" w:hAnsi="Arial" w:cs="Arial"/>
          <w:lang w:val="es-ES"/>
        </w:rPr>
        <w:t xml:space="preserve"> Existen </w:t>
      </w:r>
      <w:r w:rsidRPr="005948E9">
        <w:rPr>
          <w:rFonts w:ascii="Arial" w:hAnsi="Arial" w:cs="Arial"/>
          <w:lang w:val="es-ES"/>
        </w:rPr>
        <w:t>comprobantes de compras que no reúnen las formalidades establecidas en el Manual de Procedimientos Administrativos relativos a la aplicación del Régimen de Dedicación Total (RDT) de la Universidad de la República- Diciembre de 2012.</w:t>
      </w:r>
    </w:p>
    <w:p w:rsidR="00FE661C" w:rsidRDefault="00FE661C" w:rsidP="00385116">
      <w:pPr>
        <w:pStyle w:val="Prrafodelista"/>
        <w:spacing w:line="360" w:lineRule="auto"/>
        <w:ind w:left="0"/>
        <w:jc w:val="both"/>
        <w:rPr>
          <w:rFonts w:ascii="Arial" w:hAnsi="Arial" w:cs="Arial"/>
          <w:b/>
          <w:sz w:val="24"/>
          <w:szCs w:val="24"/>
        </w:rPr>
      </w:pPr>
      <w:r w:rsidRPr="005948E9">
        <w:rPr>
          <w:rFonts w:ascii="Arial" w:hAnsi="Arial" w:cs="Arial"/>
          <w:b/>
          <w:sz w:val="24"/>
          <w:szCs w:val="24"/>
        </w:rPr>
        <w:t>2.13 PLANIFICACION DE COMPRAS</w:t>
      </w:r>
    </w:p>
    <w:p w:rsidR="00FE661C" w:rsidRDefault="00FE661C" w:rsidP="00FE661C">
      <w:pPr>
        <w:pStyle w:val="Prrafodelista"/>
        <w:spacing w:line="360" w:lineRule="auto"/>
        <w:ind w:left="0"/>
        <w:jc w:val="both"/>
        <w:rPr>
          <w:rFonts w:ascii="Arial" w:hAnsi="Arial" w:cs="Arial"/>
          <w:sz w:val="24"/>
          <w:szCs w:val="24"/>
        </w:rPr>
      </w:pPr>
      <w:r>
        <w:rPr>
          <w:rFonts w:ascii="Arial" w:hAnsi="Arial" w:cs="Arial"/>
          <w:b/>
          <w:sz w:val="24"/>
          <w:szCs w:val="24"/>
        </w:rPr>
        <w:t xml:space="preserve">2.13.1 </w:t>
      </w:r>
      <w:r w:rsidRPr="005948E9">
        <w:rPr>
          <w:rFonts w:ascii="Arial" w:hAnsi="Arial" w:cs="Arial"/>
          <w:sz w:val="24"/>
          <w:szCs w:val="24"/>
        </w:rPr>
        <w:t>Carecen de un Plan Anual de Compras</w:t>
      </w:r>
    </w:p>
    <w:p w:rsidR="00FE661C" w:rsidRPr="00EA0057" w:rsidRDefault="00FE661C" w:rsidP="00FE661C">
      <w:pPr>
        <w:pStyle w:val="Prrafodelista"/>
        <w:spacing w:line="360" w:lineRule="auto"/>
        <w:ind w:left="0"/>
        <w:jc w:val="both"/>
        <w:rPr>
          <w:rFonts w:ascii="Arial" w:hAnsi="Arial" w:cs="Arial"/>
          <w:sz w:val="24"/>
          <w:szCs w:val="24"/>
        </w:rPr>
      </w:pPr>
      <w:r>
        <w:rPr>
          <w:rFonts w:ascii="Arial" w:hAnsi="Arial" w:cs="Arial"/>
          <w:b/>
          <w:sz w:val="24"/>
          <w:szCs w:val="24"/>
        </w:rPr>
        <w:t>2.13.2</w:t>
      </w:r>
      <w:r>
        <w:rPr>
          <w:rFonts w:ascii="Arial" w:hAnsi="Arial" w:cs="Arial"/>
        </w:rPr>
        <w:t xml:space="preserve"> </w:t>
      </w:r>
      <w:r w:rsidRPr="00EA0057">
        <w:rPr>
          <w:rFonts w:ascii="Arial" w:hAnsi="Arial" w:cs="Arial"/>
          <w:sz w:val="24"/>
          <w:szCs w:val="24"/>
        </w:rPr>
        <w:t>El Programa Informático “C2” utilizado para el registro de bienes muebles y suministros carece de Manual de Usuarios, no permite la asignación de códigos de inventario de bienes muebles, no agrupa los bienes por “similares” o “familias”, tampoco permite ver un historial de movimiento del bien solo su destino final.</w:t>
      </w:r>
    </w:p>
    <w:p w:rsidR="00FE661C" w:rsidRPr="00EA0057" w:rsidRDefault="00FE661C" w:rsidP="00FE661C">
      <w:pPr>
        <w:pStyle w:val="Prrafodelista"/>
        <w:spacing w:line="360" w:lineRule="auto"/>
        <w:ind w:left="0"/>
        <w:jc w:val="both"/>
        <w:rPr>
          <w:rFonts w:ascii="Arial" w:hAnsi="Arial" w:cs="Arial"/>
          <w:sz w:val="24"/>
          <w:szCs w:val="24"/>
        </w:rPr>
      </w:pPr>
      <w:r w:rsidRPr="00EA0057">
        <w:rPr>
          <w:rFonts w:ascii="Arial" w:hAnsi="Arial" w:cs="Arial"/>
          <w:b/>
          <w:sz w:val="24"/>
          <w:szCs w:val="24"/>
        </w:rPr>
        <w:t>2.13.3</w:t>
      </w:r>
      <w:r w:rsidRPr="00EA0057">
        <w:rPr>
          <w:rFonts w:ascii="Arial" w:hAnsi="Arial" w:cs="Arial"/>
          <w:sz w:val="24"/>
          <w:szCs w:val="24"/>
        </w:rPr>
        <w:t xml:space="preserve"> Los bienes en stock no cuentan con seguro de robo e incendio.</w:t>
      </w:r>
    </w:p>
    <w:p w:rsidR="00FE661C" w:rsidRPr="005948E9" w:rsidRDefault="00FE661C" w:rsidP="005948E9">
      <w:pPr>
        <w:pStyle w:val="Prrafodelista"/>
        <w:spacing w:line="360" w:lineRule="auto"/>
        <w:ind w:left="0"/>
        <w:jc w:val="both"/>
        <w:rPr>
          <w:rFonts w:ascii="Arial" w:hAnsi="Arial" w:cs="Arial"/>
          <w:b/>
          <w:sz w:val="24"/>
          <w:szCs w:val="24"/>
        </w:rPr>
      </w:pPr>
      <w:r w:rsidRPr="005948E9">
        <w:rPr>
          <w:rFonts w:ascii="Arial" w:hAnsi="Arial" w:cs="Arial"/>
          <w:b/>
          <w:sz w:val="24"/>
          <w:szCs w:val="24"/>
        </w:rPr>
        <w:t>2.14 PROCEDIMIENTOS DE COMPRAS</w:t>
      </w:r>
    </w:p>
    <w:p w:rsidR="00FE661C" w:rsidRPr="005948E9" w:rsidRDefault="00FE661C" w:rsidP="00FE661C">
      <w:pPr>
        <w:pStyle w:val="Prrafodelista"/>
        <w:spacing w:after="0" w:line="360" w:lineRule="auto"/>
        <w:ind w:left="0"/>
        <w:jc w:val="both"/>
        <w:rPr>
          <w:rFonts w:ascii="Arial" w:hAnsi="Arial" w:cs="Arial"/>
          <w:b/>
          <w:sz w:val="24"/>
          <w:szCs w:val="24"/>
        </w:rPr>
      </w:pPr>
      <w:r w:rsidRPr="005948E9">
        <w:rPr>
          <w:rFonts w:ascii="Arial" w:hAnsi="Arial" w:cs="Arial"/>
          <w:b/>
          <w:sz w:val="24"/>
          <w:szCs w:val="24"/>
        </w:rPr>
        <w:t>2.14.1</w:t>
      </w:r>
      <w:r w:rsidRPr="005948E9">
        <w:rPr>
          <w:rFonts w:ascii="Arial" w:hAnsi="Arial" w:cs="Arial"/>
          <w:sz w:val="24"/>
          <w:szCs w:val="24"/>
        </w:rPr>
        <w:t xml:space="preserve"> Se comprometen gastos sin haber realizado la afectación de reserva del crédito en el SIIF. No hay garantías de que se contará con crédito suficiente para atender los gastos previstos. </w:t>
      </w:r>
      <w:r w:rsidRPr="00A52A15">
        <w:rPr>
          <w:rFonts w:ascii="Arial" w:hAnsi="Arial" w:cs="Arial"/>
          <w:sz w:val="24"/>
          <w:szCs w:val="24"/>
        </w:rPr>
        <w:t>No siempre queda constancia de la reserva efectuada en programas auxiliares.</w:t>
      </w:r>
      <w:r>
        <w:rPr>
          <w:rFonts w:ascii="Arial" w:hAnsi="Arial" w:cs="Arial"/>
          <w:sz w:val="24"/>
          <w:szCs w:val="24"/>
        </w:rPr>
        <w:t xml:space="preserve"> </w:t>
      </w:r>
      <w:r w:rsidRPr="005948E9">
        <w:rPr>
          <w:rFonts w:ascii="Arial" w:hAnsi="Arial" w:cs="Arial"/>
          <w:sz w:val="24"/>
          <w:szCs w:val="24"/>
        </w:rPr>
        <w:t>(A modo de ejemplo se cita la Licitación Abreviada Nº 16/2012 “Contratación de Servicio Profesional de Taquigrafía”).</w:t>
      </w:r>
    </w:p>
    <w:p w:rsidR="00FE661C" w:rsidRPr="005948E9" w:rsidRDefault="00FE661C" w:rsidP="00FE661C">
      <w:pPr>
        <w:spacing w:line="360" w:lineRule="auto"/>
        <w:jc w:val="both"/>
        <w:rPr>
          <w:rFonts w:ascii="Arial" w:hAnsi="Arial" w:cs="Arial"/>
        </w:rPr>
      </w:pPr>
      <w:r w:rsidRPr="005948E9">
        <w:rPr>
          <w:rFonts w:ascii="Arial" w:hAnsi="Arial" w:cs="Arial"/>
          <w:b/>
        </w:rPr>
        <w:t>2.14.2</w:t>
      </w:r>
      <w:r w:rsidRPr="005948E9">
        <w:rPr>
          <w:rFonts w:ascii="Arial" w:hAnsi="Arial" w:cs="Arial"/>
        </w:rPr>
        <w:t xml:space="preserve"> Se constataron compras en las que el crédito está mal afectado. Se afectan las reservas por importes mensuales y no por la totalidad del </w:t>
      </w:r>
      <w:r>
        <w:rPr>
          <w:rFonts w:ascii="Arial" w:hAnsi="Arial" w:cs="Arial"/>
        </w:rPr>
        <w:t>ejercicio</w:t>
      </w:r>
      <w:r w:rsidRPr="005948E9">
        <w:rPr>
          <w:rFonts w:ascii="Arial" w:hAnsi="Arial" w:cs="Arial"/>
        </w:rPr>
        <w:t>. (A modo de ejemplo se cita la Licitación Abreviada Nº 16/2012 “Contratación de Servicio Profesional de Taquigrafía”).</w:t>
      </w:r>
    </w:p>
    <w:p w:rsidR="00FE661C" w:rsidRPr="005948E9" w:rsidRDefault="00FE661C" w:rsidP="00FE661C">
      <w:pPr>
        <w:spacing w:line="360" w:lineRule="auto"/>
        <w:jc w:val="both"/>
        <w:rPr>
          <w:rFonts w:ascii="Arial" w:hAnsi="Arial" w:cs="Arial"/>
          <w:i/>
          <w:lang w:val="es-ES"/>
        </w:rPr>
      </w:pPr>
      <w:r w:rsidRPr="005948E9">
        <w:rPr>
          <w:rFonts w:ascii="Arial" w:hAnsi="Arial" w:cs="Arial"/>
          <w:b/>
          <w:lang w:val="es-ES"/>
        </w:rPr>
        <w:t>2.14.3</w:t>
      </w:r>
      <w:r w:rsidRPr="005948E9">
        <w:rPr>
          <w:rFonts w:ascii="Arial" w:hAnsi="Arial" w:cs="Arial"/>
          <w:i/>
          <w:lang w:val="es-ES"/>
        </w:rPr>
        <w:t xml:space="preserve"> </w:t>
      </w:r>
      <w:r w:rsidRPr="005948E9">
        <w:rPr>
          <w:rFonts w:ascii="Arial" w:hAnsi="Arial" w:cs="Arial"/>
          <w:lang w:val="es-ES"/>
        </w:rPr>
        <w:t>A</w:t>
      </w:r>
      <w:r w:rsidRPr="005948E9">
        <w:rPr>
          <w:rFonts w:ascii="Arial" w:hAnsi="Arial" w:cs="Arial"/>
        </w:rPr>
        <w:t xml:space="preserve">l expedirse sobre disponibilidad no se hace mención </w:t>
      </w:r>
      <w:r>
        <w:rPr>
          <w:rFonts w:ascii="Arial" w:hAnsi="Arial" w:cs="Arial"/>
        </w:rPr>
        <w:t xml:space="preserve">a la fuente de financiación, programa, </w:t>
      </w:r>
      <w:r w:rsidRPr="005948E9">
        <w:rPr>
          <w:rFonts w:ascii="Arial" w:hAnsi="Arial" w:cs="Arial"/>
        </w:rPr>
        <w:t>obje</w:t>
      </w:r>
      <w:r>
        <w:rPr>
          <w:rFonts w:ascii="Arial" w:hAnsi="Arial" w:cs="Arial"/>
        </w:rPr>
        <w:t>to del gasto y</w:t>
      </w:r>
      <w:r w:rsidRPr="005948E9">
        <w:rPr>
          <w:rFonts w:ascii="Arial" w:hAnsi="Arial" w:cs="Arial"/>
        </w:rPr>
        <w:t xml:space="preserve"> monto total afectado. </w:t>
      </w:r>
    </w:p>
    <w:p w:rsidR="00FE661C" w:rsidRPr="005948E9" w:rsidRDefault="00FE661C" w:rsidP="001F04D6">
      <w:pPr>
        <w:spacing w:line="360" w:lineRule="auto"/>
        <w:jc w:val="both"/>
        <w:rPr>
          <w:rFonts w:ascii="Arial" w:hAnsi="Arial" w:cs="Arial"/>
          <w:i/>
          <w:lang w:val="es-ES"/>
        </w:rPr>
      </w:pPr>
      <w:r w:rsidRPr="00F2213C">
        <w:rPr>
          <w:rFonts w:ascii="Arial" w:hAnsi="Arial" w:cs="Arial"/>
        </w:rPr>
        <w:lastRenderedPageBreak/>
        <w:t>En la</w:t>
      </w:r>
      <w:r>
        <w:rPr>
          <w:rFonts w:ascii="Arial" w:hAnsi="Arial" w:cs="Arial"/>
        </w:rPr>
        <w:t xml:space="preserve"> </w:t>
      </w:r>
      <w:proofErr w:type="spellStart"/>
      <w:r>
        <w:rPr>
          <w:rFonts w:ascii="Arial" w:hAnsi="Arial" w:cs="Arial"/>
        </w:rPr>
        <w:t>prorroga</w:t>
      </w:r>
      <w:proofErr w:type="spellEnd"/>
      <w:r>
        <w:rPr>
          <w:rFonts w:ascii="Arial" w:hAnsi="Arial" w:cs="Arial"/>
        </w:rPr>
        <w:t xml:space="preserve"> de la </w:t>
      </w:r>
      <w:r w:rsidRPr="00F2213C">
        <w:rPr>
          <w:rFonts w:ascii="Arial" w:hAnsi="Arial" w:cs="Arial"/>
        </w:rPr>
        <w:t xml:space="preserve"> Licitación Abreviada Nº 8/2012 “Contratación de Servicio de Limpieza” </w:t>
      </w:r>
      <w:r>
        <w:rPr>
          <w:rFonts w:ascii="Arial" w:hAnsi="Arial" w:cs="Arial"/>
        </w:rPr>
        <w:t xml:space="preserve">no consta el informe </w:t>
      </w:r>
      <w:r w:rsidRPr="00D618A0">
        <w:rPr>
          <w:rFonts w:ascii="Arial" w:hAnsi="Arial" w:cs="Arial"/>
        </w:rPr>
        <w:t>de disponibilidad de crédito presupuestal</w:t>
      </w:r>
      <w:r>
        <w:rPr>
          <w:rFonts w:ascii="Arial" w:hAnsi="Arial" w:cs="Arial"/>
        </w:rPr>
        <w:t xml:space="preserve"> incumpliendo el Lit. D del  artículo 13 de la Ordenanza Nº 27 de este Tribunal</w:t>
      </w:r>
      <w:r w:rsidRPr="00D618A0">
        <w:rPr>
          <w:rFonts w:ascii="Arial" w:hAnsi="Arial" w:cs="Arial"/>
        </w:rPr>
        <w:t>.</w:t>
      </w:r>
    </w:p>
    <w:p w:rsidR="00FE661C" w:rsidRPr="005948E9" w:rsidRDefault="00FE661C" w:rsidP="00FE661C">
      <w:pPr>
        <w:spacing w:line="360" w:lineRule="auto"/>
        <w:jc w:val="both"/>
        <w:rPr>
          <w:rFonts w:ascii="Arial" w:hAnsi="Arial" w:cs="Arial"/>
        </w:rPr>
      </w:pPr>
      <w:r w:rsidRPr="005948E9">
        <w:rPr>
          <w:rFonts w:ascii="Arial" w:hAnsi="Arial" w:cs="Arial"/>
          <w:b/>
        </w:rPr>
        <w:t xml:space="preserve">2.14.4 </w:t>
      </w:r>
      <w:r w:rsidRPr="005948E9">
        <w:rPr>
          <w:rFonts w:ascii="Arial" w:hAnsi="Arial" w:cs="Arial"/>
        </w:rPr>
        <w:t>Se utilizan transitoriamente los fondos como un procedimiento habitual y no extraordinario como es el supuesto previsto en el art. 86 del TOCAF.</w:t>
      </w:r>
    </w:p>
    <w:p w:rsidR="00FE661C" w:rsidRPr="005948E9" w:rsidRDefault="00FE661C" w:rsidP="00FE661C">
      <w:pPr>
        <w:spacing w:line="360" w:lineRule="auto"/>
        <w:jc w:val="both"/>
        <w:rPr>
          <w:rFonts w:ascii="Arial" w:hAnsi="Arial" w:cs="Arial"/>
          <w:b/>
        </w:rPr>
      </w:pPr>
      <w:r w:rsidRPr="005948E9">
        <w:rPr>
          <w:rFonts w:ascii="Arial" w:hAnsi="Arial" w:cs="Arial"/>
          <w:b/>
          <w:lang w:val="es-UY"/>
        </w:rPr>
        <w:t>2.14.5</w:t>
      </w:r>
      <w:r w:rsidRPr="005948E9">
        <w:rPr>
          <w:rFonts w:ascii="Arial" w:hAnsi="Arial" w:cs="Arial"/>
          <w:i/>
          <w:lang w:val="es-UY"/>
        </w:rPr>
        <w:t xml:space="preserve"> </w:t>
      </w:r>
      <w:r w:rsidRPr="005948E9">
        <w:rPr>
          <w:rFonts w:ascii="Arial" w:hAnsi="Arial" w:cs="Arial"/>
        </w:rPr>
        <w:t xml:space="preserve">En algunos de los procedimientos revisados no se cumplió con la </w:t>
      </w:r>
      <w:r w:rsidRPr="00DC194C">
        <w:rPr>
          <w:rFonts w:ascii="Arial" w:hAnsi="Arial" w:cs="Arial"/>
          <w:spacing w:val="8"/>
        </w:rPr>
        <w:t>exigencia de las Garantías de Cumplimiento de Contrato (Licitación Pública Nº</w:t>
      </w:r>
      <w:r w:rsidRPr="005948E9">
        <w:rPr>
          <w:rFonts w:ascii="Arial" w:hAnsi="Arial" w:cs="Arial"/>
        </w:rPr>
        <w:t xml:space="preserve"> </w:t>
      </w:r>
      <w:r w:rsidRPr="00DC194C">
        <w:rPr>
          <w:rFonts w:ascii="Arial" w:hAnsi="Arial" w:cs="Arial"/>
          <w:spacing w:val="8"/>
        </w:rPr>
        <w:t>1/2011 “Contratación de Servicio de Vigilancia”; Licitación Abreviada Nº</w:t>
      </w:r>
      <w:r w:rsidRPr="005948E9">
        <w:rPr>
          <w:rFonts w:ascii="Arial" w:hAnsi="Arial" w:cs="Arial"/>
        </w:rPr>
        <w:t xml:space="preserve"> 20/2012 “Obras de Infraestructura Eléctrica en la Estación Experimental Bernardo </w:t>
      </w:r>
      <w:proofErr w:type="spellStart"/>
      <w:r w:rsidRPr="005948E9">
        <w:rPr>
          <w:rFonts w:ascii="Arial" w:hAnsi="Arial" w:cs="Arial"/>
        </w:rPr>
        <w:t>Rosengurtt</w:t>
      </w:r>
      <w:proofErr w:type="spellEnd"/>
      <w:r w:rsidRPr="005948E9">
        <w:rPr>
          <w:rFonts w:ascii="Arial" w:hAnsi="Arial" w:cs="Arial"/>
        </w:rPr>
        <w:t>”)</w:t>
      </w:r>
      <w:r w:rsidRPr="005948E9">
        <w:rPr>
          <w:rFonts w:ascii="Arial" w:hAnsi="Arial" w:cs="Arial"/>
          <w:b/>
        </w:rPr>
        <w:t xml:space="preserve">. </w:t>
      </w:r>
    </w:p>
    <w:p w:rsidR="00FE661C" w:rsidRPr="005948E9" w:rsidRDefault="00FE661C" w:rsidP="00880C1D">
      <w:pPr>
        <w:spacing w:line="360" w:lineRule="auto"/>
        <w:jc w:val="both"/>
        <w:rPr>
          <w:rFonts w:ascii="Arial" w:hAnsi="Arial" w:cs="Arial"/>
          <w:i/>
        </w:rPr>
      </w:pPr>
      <w:r w:rsidRPr="005948E9">
        <w:rPr>
          <w:rFonts w:ascii="Arial" w:hAnsi="Arial" w:cs="Arial"/>
        </w:rPr>
        <w:t>En otro procedimiento se aceptó una Garantía inferior a la prevista en el pliego de condiciones particulares (Licitación Abreviada Nº 28/2012 “Explotación del Servicio de Cantina y Comedo</w:t>
      </w:r>
      <w:r>
        <w:rPr>
          <w:rFonts w:ascii="Arial" w:hAnsi="Arial" w:cs="Arial"/>
        </w:rPr>
        <w:t>r de la Facultad de Agronomía”), v</w:t>
      </w:r>
      <w:r w:rsidRPr="005948E9">
        <w:rPr>
          <w:rFonts w:ascii="Arial" w:hAnsi="Arial" w:cs="Arial"/>
        </w:rPr>
        <w:t>ulnerando lo dispuesto en el artículo 64 del TOCAF</w:t>
      </w:r>
      <w:r>
        <w:rPr>
          <w:rFonts w:ascii="Arial" w:hAnsi="Arial" w:cs="Arial"/>
        </w:rPr>
        <w:t>.</w:t>
      </w:r>
    </w:p>
    <w:p w:rsidR="00FE661C" w:rsidRPr="005948E9" w:rsidRDefault="00FE661C" w:rsidP="00FE661C">
      <w:pPr>
        <w:spacing w:line="360" w:lineRule="auto"/>
        <w:jc w:val="both"/>
        <w:rPr>
          <w:rFonts w:ascii="Arial" w:hAnsi="Arial" w:cs="Arial"/>
        </w:rPr>
      </w:pPr>
      <w:r w:rsidRPr="009C0AAB">
        <w:rPr>
          <w:rFonts w:ascii="Arial" w:hAnsi="Arial" w:cs="Arial"/>
          <w:b/>
        </w:rPr>
        <w:t>2.14.6</w:t>
      </w:r>
      <w:r w:rsidRPr="009C0AAB">
        <w:rPr>
          <w:rFonts w:ascii="Arial" w:hAnsi="Arial" w:cs="Arial"/>
        </w:rPr>
        <w:t xml:space="preserve"> No se controla que el adjudicatario cumpla con la normativa laboral y de seguridad social respecto de los trabajadores de su dependencia (</w:t>
      </w:r>
      <w:r w:rsidRPr="005948E9">
        <w:rPr>
          <w:rFonts w:ascii="Arial" w:hAnsi="Arial" w:cs="Arial"/>
        </w:rPr>
        <w:t xml:space="preserve">es el caso de la Licitación Abreviada 28/2012 “Explotación del Servicio de Comedor y Cantina”). </w:t>
      </w:r>
    </w:p>
    <w:p w:rsidR="00FE661C" w:rsidRPr="005948E9" w:rsidRDefault="00FE661C" w:rsidP="00FE661C">
      <w:pPr>
        <w:pStyle w:val="Prrafodelista"/>
        <w:spacing w:line="360" w:lineRule="auto"/>
        <w:ind w:left="0"/>
        <w:jc w:val="both"/>
        <w:rPr>
          <w:rFonts w:ascii="Arial" w:hAnsi="Arial" w:cs="Arial"/>
          <w:sz w:val="24"/>
          <w:szCs w:val="24"/>
        </w:rPr>
      </w:pPr>
      <w:r w:rsidRPr="005948E9">
        <w:rPr>
          <w:rFonts w:ascii="Arial" w:hAnsi="Arial" w:cs="Arial"/>
          <w:b/>
          <w:sz w:val="24"/>
          <w:szCs w:val="24"/>
        </w:rPr>
        <w:t>2.14.7</w:t>
      </w:r>
      <w:r w:rsidRPr="005948E9">
        <w:rPr>
          <w:rFonts w:ascii="Arial" w:hAnsi="Arial" w:cs="Arial"/>
          <w:sz w:val="24"/>
          <w:szCs w:val="24"/>
        </w:rPr>
        <w:t xml:space="preserve"> Se constató en un procedimiento que el adjudicatario no ha cumplido con su obligación de pago del Canon previsto en el contrato celebrado con la Facultad de Agronomía y sin autorización se difirió el pago previsto. (Licitación Nº 28/2012 “Explotación del Servicio de Comedor y Cantina”)</w:t>
      </w:r>
    </w:p>
    <w:p w:rsidR="00FE661C" w:rsidRPr="005948E9" w:rsidRDefault="00FE661C" w:rsidP="00FE661C">
      <w:pPr>
        <w:pStyle w:val="Prrafodelista"/>
        <w:spacing w:line="360" w:lineRule="auto"/>
        <w:ind w:left="0"/>
        <w:jc w:val="both"/>
        <w:rPr>
          <w:rFonts w:ascii="Arial" w:hAnsi="Arial" w:cs="Arial"/>
          <w:sz w:val="24"/>
          <w:szCs w:val="24"/>
        </w:rPr>
      </w:pPr>
      <w:r w:rsidRPr="009C0AAB">
        <w:rPr>
          <w:rFonts w:ascii="Arial" w:hAnsi="Arial" w:cs="Arial"/>
          <w:b/>
          <w:sz w:val="24"/>
          <w:szCs w:val="24"/>
        </w:rPr>
        <w:t>2.14.8</w:t>
      </w:r>
      <w:r w:rsidRPr="009C0AAB">
        <w:rPr>
          <w:rFonts w:ascii="Arial" w:hAnsi="Arial" w:cs="Arial"/>
          <w:sz w:val="24"/>
          <w:szCs w:val="24"/>
        </w:rPr>
        <w:t xml:space="preserve"> En la Licitación Abreviada Nº 14/2011 “Contratación de Servicios de Pasajes y Encomiendas” la adjudicación no se ajusta al objeto del llamado.</w:t>
      </w:r>
      <w:r w:rsidRPr="005948E9">
        <w:rPr>
          <w:rFonts w:ascii="Arial" w:hAnsi="Arial" w:cs="Arial"/>
          <w:sz w:val="24"/>
          <w:szCs w:val="24"/>
        </w:rPr>
        <w:t xml:space="preserve"> </w:t>
      </w:r>
    </w:p>
    <w:p w:rsidR="00FE661C" w:rsidRDefault="00FE661C" w:rsidP="00FE661C">
      <w:pPr>
        <w:pStyle w:val="Prrafodelista"/>
        <w:spacing w:line="360" w:lineRule="auto"/>
        <w:ind w:left="0"/>
        <w:jc w:val="both"/>
        <w:rPr>
          <w:rFonts w:ascii="Arial" w:hAnsi="Arial" w:cs="Arial"/>
          <w:sz w:val="24"/>
          <w:szCs w:val="24"/>
        </w:rPr>
      </w:pPr>
      <w:r w:rsidRPr="009C0AAB">
        <w:rPr>
          <w:rFonts w:ascii="Arial" w:hAnsi="Arial" w:cs="Arial"/>
          <w:b/>
          <w:sz w:val="24"/>
          <w:szCs w:val="24"/>
          <w:lang w:val="es-ES_tradnl"/>
        </w:rPr>
        <w:t>2.14.9</w:t>
      </w:r>
      <w:r w:rsidRPr="005948E9">
        <w:rPr>
          <w:rFonts w:ascii="Arial" w:hAnsi="Arial" w:cs="Arial"/>
          <w:b/>
          <w:sz w:val="24"/>
          <w:szCs w:val="24"/>
          <w:lang w:val="es-ES_tradnl"/>
        </w:rPr>
        <w:t xml:space="preserve"> </w:t>
      </w:r>
      <w:r w:rsidRPr="005948E9">
        <w:rPr>
          <w:rFonts w:ascii="Arial" w:hAnsi="Arial" w:cs="Arial"/>
          <w:sz w:val="24"/>
          <w:szCs w:val="24"/>
        </w:rPr>
        <w:t>Se constataron pagos cuya documentación no fue intervenida previamen</w:t>
      </w:r>
      <w:r>
        <w:rPr>
          <w:rFonts w:ascii="Arial" w:hAnsi="Arial" w:cs="Arial"/>
          <w:sz w:val="24"/>
          <w:szCs w:val="24"/>
        </w:rPr>
        <w:t>te por el Tribunal de Cuentas, d</w:t>
      </w:r>
      <w:r w:rsidRPr="005948E9">
        <w:rPr>
          <w:rFonts w:ascii="Arial" w:hAnsi="Arial" w:cs="Arial"/>
          <w:sz w:val="24"/>
          <w:szCs w:val="24"/>
        </w:rPr>
        <w:t>e acuerdo a lo que d</w:t>
      </w:r>
      <w:r>
        <w:rPr>
          <w:rFonts w:ascii="Arial" w:hAnsi="Arial" w:cs="Arial"/>
          <w:sz w:val="24"/>
          <w:szCs w:val="24"/>
        </w:rPr>
        <w:t>ispone el artículo 87 del TOCAF.</w:t>
      </w:r>
    </w:p>
    <w:p w:rsidR="00FE661C" w:rsidRPr="005948E9" w:rsidRDefault="00FE661C" w:rsidP="00FE661C">
      <w:pPr>
        <w:pStyle w:val="Prrafodelista"/>
        <w:spacing w:line="360" w:lineRule="auto"/>
        <w:ind w:left="0"/>
        <w:jc w:val="both"/>
        <w:rPr>
          <w:rFonts w:ascii="Arial" w:hAnsi="Arial" w:cs="Arial"/>
          <w:sz w:val="24"/>
          <w:szCs w:val="24"/>
          <w:lang w:val="es-ES_tradnl"/>
        </w:rPr>
      </w:pPr>
    </w:p>
    <w:p w:rsidR="00FE661C" w:rsidRPr="005948E9" w:rsidRDefault="00FE661C" w:rsidP="00880C1D">
      <w:pPr>
        <w:spacing w:line="360" w:lineRule="auto"/>
        <w:jc w:val="both"/>
        <w:rPr>
          <w:rFonts w:ascii="Arial" w:hAnsi="Arial" w:cs="Arial"/>
          <w:u w:val="single"/>
        </w:rPr>
      </w:pPr>
      <w:r>
        <w:rPr>
          <w:rFonts w:ascii="Arial" w:hAnsi="Arial" w:cs="Arial"/>
          <w:u w:val="single"/>
        </w:rPr>
        <w:lastRenderedPageBreak/>
        <w:t>En las co</w:t>
      </w:r>
      <w:r w:rsidRPr="005948E9">
        <w:rPr>
          <w:rFonts w:ascii="Arial" w:hAnsi="Arial" w:cs="Arial"/>
          <w:u w:val="single"/>
        </w:rPr>
        <w:t>mpras realizadas por las Estaciones Experimentales se constató que:</w:t>
      </w:r>
    </w:p>
    <w:p w:rsidR="00FE661C" w:rsidRPr="005948E9" w:rsidRDefault="00FE661C" w:rsidP="00FE661C">
      <w:pPr>
        <w:spacing w:line="360" w:lineRule="auto"/>
        <w:jc w:val="both"/>
        <w:rPr>
          <w:rFonts w:ascii="Arial" w:hAnsi="Arial" w:cs="Arial"/>
        </w:rPr>
      </w:pPr>
      <w:r>
        <w:rPr>
          <w:rFonts w:ascii="Arial" w:hAnsi="Arial" w:cs="Arial"/>
          <w:b/>
        </w:rPr>
        <w:t>2.14.10</w:t>
      </w:r>
      <w:r w:rsidRPr="005948E9">
        <w:rPr>
          <w:rFonts w:ascii="Arial" w:hAnsi="Arial" w:cs="Arial"/>
          <w:b/>
        </w:rPr>
        <w:t xml:space="preserve"> </w:t>
      </w:r>
      <w:r w:rsidRPr="005948E9">
        <w:rPr>
          <w:rFonts w:ascii="Arial" w:hAnsi="Arial" w:cs="Arial"/>
        </w:rPr>
        <w:t>Hay compras que se realizan centralizadas a través del Departamento de Compras de Sayago. Para gastos de funcionamiento el procedimiento de compra es dentro de la Estación Experimental, el 100% de esas compras se presentan a la intervención prevent</w:t>
      </w:r>
      <w:r>
        <w:rPr>
          <w:rFonts w:ascii="Arial" w:hAnsi="Arial" w:cs="Arial"/>
        </w:rPr>
        <w:t>iva con principio de ejecución, v</w:t>
      </w:r>
      <w:r w:rsidRPr="005948E9">
        <w:rPr>
          <w:rFonts w:ascii="Arial" w:hAnsi="Arial" w:cs="Arial"/>
        </w:rPr>
        <w:t>ulnerando lo que dispone el artículo 211 literal B de la Constitución de la República.</w:t>
      </w:r>
    </w:p>
    <w:p w:rsidR="00FE661C" w:rsidRPr="005948E9" w:rsidRDefault="00FE661C" w:rsidP="00FE661C">
      <w:pPr>
        <w:spacing w:line="360" w:lineRule="auto"/>
        <w:jc w:val="both"/>
        <w:rPr>
          <w:rFonts w:ascii="Arial" w:hAnsi="Arial" w:cs="Arial"/>
        </w:rPr>
      </w:pPr>
      <w:r w:rsidRPr="005948E9">
        <w:rPr>
          <w:rFonts w:ascii="Arial" w:hAnsi="Arial" w:cs="Arial"/>
          <w:b/>
        </w:rPr>
        <w:t>2.14.1</w:t>
      </w:r>
      <w:r>
        <w:rPr>
          <w:rFonts w:ascii="Arial" w:hAnsi="Arial" w:cs="Arial"/>
          <w:b/>
        </w:rPr>
        <w:t>1</w:t>
      </w:r>
      <w:r w:rsidRPr="005948E9">
        <w:rPr>
          <w:rFonts w:ascii="Arial" w:hAnsi="Arial" w:cs="Arial"/>
        </w:rPr>
        <w:t xml:space="preserve"> </w:t>
      </w:r>
      <w:r>
        <w:rPr>
          <w:rFonts w:ascii="Arial" w:hAnsi="Arial" w:cs="Arial"/>
        </w:rPr>
        <w:t>Se u</w:t>
      </w:r>
      <w:r w:rsidRPr="005948E9">
        <w:rPr>
          <w:rFonts w:ascii="Arial" w:hAnsi="Arial" w:cs="Arial"/>
        </w:rPr>
        <w:t>tiliza la modalidad de compra “cuenta corriente”, vulnerando los procedimientos de compras establecidos en el TOCAF.</w:t>
      </w:r>
    </w:p>
    <w:p w:rsidR="00FE661C" w:rsidRPr="005948E9" w:rsidRDefault="00FE661C" w:rsidP="00FE661C">
      <w:pPr>
        <w:spacing w:line="360" w:lineRule="auto"/>
        <w:jc w:val="both"/>
        <w:rPr>
          <w:rFonts w:ascii="Arial" w:hAnsi="Arial" w:cs="Arial"/>
        </w:rPr>
      </w:pPr>
      <w:r>
        <w:rPr>
          <w:rFonts w:ascii="Arial" w:hAnsi="Arial" w:cs="Arial"/>
          <w:b/>
        </w:rPr>
        <w:t>2.14.12</w:t>
      </w:r>
      <w:r w:rsidRPr="005948E9">
        <w:rPr>
          <w:rFonts w:ascii="Arial" w:hAnsi="Arial" w:cs="Arial"/>
          <w:b/>
        </w:rPr>
        <w:t xml:space="preserve"> </w:t>
      </w:r>
      <w:r w:rsidRPr="005948E9">
        <w:rPr>
          <w:rFonts w:ascii="Arial" w:hAnsi="Arial" w:cs="Arial"/>
        </w:rPr>
        <w:t>Se realizan pagos sin la existencia del debido comprobante, se solicita por nota la autorización del pago sin comprobante, pero no consta la autorización del responsable. En el caso de la Estación Experimental de Salto tiene u</w:t>
      </w:r>
      <w:r>
        <w:rPr>
          <w:rFonts w:ascii="Arial" w:hAnsi="Arial" w:cs="Arial"/>
        </w:rPr>
        <w:t>n documento institucionalizado</w:t>
      </w:r>
      <w:r w:rsidRPr="005948E9">
        <w:rPr>
          <w:rFonts w:ascii="Arial" w:hAnsi="Arial" w:cs="Arial"/>
        </w:rPr>
        <w:t xml:space="preserve"> como “Gastos sin Comprobantes”.</w:t>
      </w:r>
    </w:p>
    <w:p w:rsidR="00FE661C" w:rsidRPr="005948E9" w:rsidRDefault="00FE661C" w:rsidP="00FE661C">
      <w:pPr>
        <w:spacing w:line="360" w:lineRule="auto"/>
        <w:jc w:val="both"/>
        <w:rPr>
          <w:rFonts w:ascii="Arial" w:hAnsi="Arial" w:cs="Arial"/>
        </w:rPr>
      </w:pPr>
      <w:r>
        <w:rPr>
          <w:rFonts w:ascii="Arial" w:hAnsi="Arial" w:cs="Arial"/>
          <w:b/>
        </w:rPr>
        <w:t>2.14.13</w:t>
      </w:r>
      <w:r w:rsidRPr="005948E9">
        <w:rPr>
          <w:rFonts w:ascii="Arial" w:hAnsi="Arial" w:cs="Arial"/>
          <w:b/>
        </w:rPr>
        <w:t xml:space="preserve"> </w:t>
      </w:r>
      <w:r w:rsidRPr="005948E9">
        <w:rPr>
          <w:rFonts w:ascii="Arial" w:hAnsi="Arial" w:cs="Arial"/>
        </w:rPr>
        <w:t>En la visita al Centro Regional Sur</w:t>
      </w:r>
      <w:r>
        <w:rPr>
          <w:rFonts w:ascii="Arial" w:hAnsi="Arial" w:cs="Arial"/>
        </w:rPr>
        <w:t>,</w:t>
      </w:r>
      <w:r w:rsidRPr="005948E9">
        <w:rPr>
          <w:rFonts w:ascii="Arial" w:hAnsi="Arial" w:cs="Arial"/>
        </w:rPr>
        <w:t xml:space="preserve"> se constató la compra de algunas máquinas, que actualmente están en desuso, y no se les </w:t>
      </w:r>
      <w:r>
        <w:rPr>
          <w:rFonts w:ascii="Arial" w:hAnsi="Arial" w:cs="Arial"/>
        </w:rPr>
        <w:t xml:space="preserve">ha </w:t>
      </w:r>
      <w:r w:rsidRPr="005948E9">
        <w:rPr>
          <w:rFonts w:ascii="Arial" w:hAnsi="Arial" w:cs="Arial"/>
        </w:rPr>
        <w:t>dado ningún tratamiento contable.</w:t>
      </w:r>
    </w:p>
    <w:p w:rsidR="00FE661C" w:rsidRPr="005948E9" w:rsidRDefault="00FE661C" w:rsidP="00FE661C">
      <w:pPr>
        <w:pStyle w:val="Textoindependiente"/>
        <w:spacing w:line="360" w:lineRule="auto"/>
        <w:rPr>
          <w:rFonts w:cs="Arial"/>
          <w:sz w:val="24"/>
        </w:rPr>
      </w:pPr>
      <w:r w:rsidRPr="005948E9">
        <w:rPr>
          <w:rFonts w:cs="Arial"/>
          <w:b/>
          <w:sz w:val="24"/>
        </w:rPr>
        <w:t>2.14.1</w:t>
      </w:r>
      <w:r>
        <w:rPr>
          <w:rFonts w:cs="Arial"/>
          <w:b/>
          <w:sz w:val="24"/>
        </w:rPr>
        <w:t>4</w:t>
      </w:r>
      <w:r w:rsidRPr="005948E9">
        <w:rPr>
          <w:rFonts w:cs="Arial"/>
          <w:sz w:val="24"/>
        </w:rPr>
        <w:t xml:space="preserve"> Se realizan reparaciones de vehículos y maquinarias, compra</w:t>
      </w:r>
      <w:r>
        <w:rPr>
          <w:rFonts w:cs="Arial"/>
          <w:sz w:val="24"/>
        </w:rPr>
        <w:t xml:space="preserve">s de repuestos y </w:t>
      </w:r>
      <w:proofErr w:type="spellStart"/>
      <w:r>
        <w:rPr>
          <w:rFonts w:cs="Arial"/>
          <w:sz w:val="24"/>
        </w:rPr>
        <w:t>services</w:t>
      </w:r>
      <w:proofErr w:type="spellEnd"/>
      <w:r>
        <w:rPr>
          <w:rFonts w:cs="Arial"/>
          <w:sz w:val="24"/>
        </w:rPr>
        <w:t xml:space="preserve"> sin</w:t>
      </w:r>
      <w:r w:rsidRPr="005948E9">
        <w:rPr>
          <w:rFonts w:cs="Arial"/>
          <w:sz w:val="24"/>
        </w:rPr>
        <w:t xml:space="preserve"> identifica</w:t>
      </w:r>
      <w:r>
        <w:rPr>
          <w:rFonts w:cs="Arial"/>
          <w:sz w:val="24"/>
        </w:rPr>
        <w:t>r</w:t>
      </w:r>
      <w:r w:rsidRPr="005948E9">
        <w:rPr>
          <w:rFonts w:cs="Arial"/>
          <w:sz w:val="24"/>
        </w:rPr>
        <w:t xml:space="preserve"> el vehículo de referencia.</w:t>
      </w:r>
    </w:p>
    <w:p w:rsidR="00FE661C" w:rsidRPr="005B74BA" w:rsidRDefault="00FE661C" w:rsidP="00FE661C">
      <w:pPr>
        <w:pStyle w:val="Textoindependiente"/>
        <w:spacing w:line="360" w:lineRule="auto"/>
        <w:rPr>
          <w:rFonts w:cs="Arial"/>
          <w:b/>
          <w:sz w:val="24"/>
        </w:rPr>
      </w:pPr>
      <w:r>
        <w:rPr>
          <w:rFonts w:cs="Arial"/>
          <w:b/>
          <w:sz w:val="24"/>
        </w:rPr>
        <w:t>2.14.15</w:t>
      </w:r>
      <w:r w:rsidRPr="005948E9">
        <w:rPr>
          <w:rFonts w:cs="Arial"/>
          <w:b/>
          <w:sz w:val="24"/>
        </w:rPr>
        <w:t xml:space="preserve"> </w:t>
      </w:r>
      <w:r w:rsidRPr="005948E9">
        <w:rPr>
          <w:rFonts w:cs="Arial"/>
          <w:sz w:val="24"/>
        </w:rPr>
        <w:t>Se constató el apartamiento de las condiciones de compra pactadas.</w:t>
      </w:r>
      <w:r w:rsidRPr="00F419C8">
        <w:rPr>
          <w:rFonts w:cs="Arial"/>
        </w:rPr>
        <w:t xml:space="preserve"> </w:t>
      </w:r>
      <w:r w:rsidRPr="005B74BA">
        <w:rPr>
          <w:rFonts w:cs="Arial"/>
          <w:sz w:val="24"/>
        </w:rPr>
        <w:t xml:space="preserve">(Equipamiento de Cocina con destino a la Estación Experimental Bernardo </w:t>
      </w:r>
      <w:proofErr w:type="spellStart"/>
      <w:r w:rsidRPr="005B74BA">
        <w:rPr>
          <w:rFonts w:cs="Arial"/>
          <w:sz w:val="24"/>
        </w:rPr>
        <w:t>Rosengrutt</w:t>
      </w:r>
      <w:proofErr w:type="spellEnd"/>
      <w:r w:rsidRPr="005B74BA">
        <w:rPr>
          <w:rFonts w:cs="Arial"/>
          <w:sz w:val="24"/>
        </w:rPr>
        <w:t xml:space="preserve"> (EEBR)).</w:t>
      </w:r>
    </w:p>
    <w:p w:rsidR="00FE661C" w:rsidRPr="005948E9" w:rsidRDefault="00FE661C" w:rsidP="00880C1D">
      <w:pPr>
        <w:spacing w:line="360" w:lineRule="auto"/>
        <w:jc w:val="both"/>
        <w:rPr>
          <w:rFonts w:ascii="Arial" w:hAnsi="Arial" w:cs="Arial"/>
        </w:rPr>
      </w:pPr>
      <w:r w:rsidRPr="005948E9">
        <w:rPr>
          <w:rFonts w:ascii="Arial" w:hAnsi="Arial" w:cs="Arial"/>
          <w:b/>
        </w:rPr>
        <w:t>2.15 OTROS GASTOS</w:t>
      </w:r>
    </w:p>
    <w:p w:rsidR="00FE661C" w:rsidRDefault="00FE661C" w:rsidP="00FE661C">
      <w:pPr>
        <w:pStyle w:val="Textoindependiente"/>
        <w:spacing w:line="360" w:lineRule="auto"/>
        <w:rPr>
          <w:rFonts w:cs="Arial"/>
          <w:sz w:val="24"/>
        </w:rPr>
      </w:pPr>
      <w:r w:rsidRPr="006C21FC">
        <w:rPr>
          <w:rFonts w:cs="Arial"/>
          <w:b/>
          <w:sz w:val="24"/>
        </w:rPr>
        <w:t>2.15.1</w:t>
      </w:r>
      <w:r>
        <w:rPr>
          <w:rFonts w:cs="Arial"/>
          <w:sz w:val="24"/>
        </w:rPr>
        <w:t xml:space="preserve"> </w:t>
      </w:r>
      <w:r w:rsidRPr="005948E9">
        <w:rPr>
          <w:rFonts w:cs="Arial"/>
          <w:sz w:val="24"/>
        </w:rPr>
        <w:t>Se constató el pago de una multa aplicada por la Direcci</w:t>
      </w:r>
      <w:r>
        <w:rPr>
          <w:rFonts w:cs="Arial"/>
          <w:sz w:val="24"/>
        </w:rPr>
        <w:t>ón Nacional de Transporte por $ 23.774;</w:t>
      </w:r>
      <w:r w:rsidRPr="005948E9">
        <w:rPr>
          <w:rFonts w:cs="Arial"/>
          <w:sz w:val="24"/>
        </w:rPr>
        <w:t xml:space="preserve"> las sanciones se aplicaron por no tener el vehículo el Certificado de Aptitud Técnica Vigente y por no </w:t>
      </w:r>
      <w:r>
        <w:rPr>
          <w:rFonts w:cs="Arial"/>
          <w:sz w:val="24"/>
        </w:rPr>
        <w:t>poseer el</w:t>
      </w:r>
      <w:r w:rsidRPr="005948E9">
        <w:rPr>
          <w:rFonts w:cs="Arial"/>
          <w:sz w:val="24"/>
        </w:rPr>
        <w:t xml:space="preserve"> P</w:t>
      </w:r>
      <w:r>
        <w:rPr>
          <w:rFonts w:cs="Arial"/>
          <w:sz w:val="24"/>
        </w:rPr>
        <w:t>ermiso Nacional de Circulación, incumpliendo e</w:t>
      </w:r>
      <w:r w:rsidRPr="005948E9">
        <w:rPr>
          <w:rFonts w:cs="Arial"/>
          <w:sz w:val="24"/>
        </w:rPr>
        <w:t xml:space="preserve">l “Reglamento para el Uso de Vehículos de la Facultad de Agronomía”, </w:t>
      </w:r>
      <w:r>
        <w:rPr>
          <w:rFonts w:cs="Arial"/>
          <w:sz w:val="24"/>
        </w:rPr>
        <w:t>(Art. 4).</w:t>
      </w:r>
    </w:p>
    <w:p w:rsidR="00FE661C" w:rsidRPr="005948E9" w:rsidRDefault="00FE661C" w:rsidP="00FE661C">
      <w:pPr>
        <w:pStyle w:val="Textoindependiente"/>
        <w:spacing w:line="360" w:lineRule="auto"/>
        <w:rPr>
          <w:rFonts w:cs="Arial"/>
          <w:sz w:val="24"/>
        </w:rPr>
      </w:pPr>
      <w:r w:rsidRPr="003A627C">
        <w:rPr>
          <w:rFonts w:cs="Arial"/>
          <w:b/>
          <w:sz w:val="24"/>
        </w:rPr>
        <w:t>2.15.2</w:t>
      </w:r>
      <w:r>
        <w:rPr>
          <w:rFonts w:cs="Arial"/>
          <w:sz w:val="24"/>
        </w:rPr>
        <w:t xml:space="preserve"> </w:t>
      </w:r>
      <w:r w:rsidRPr="005948E9">
        <w:rPr>
          <w:rFonts w:cs="Arial"/>
          <w:sz w:val="24"/>
        </w:rPr>
        <w:t xml:space="preserve">Se </w:t>
      </w:r>
      <w:r>
        <w:rPr>
          <w:rFonts w:cs="Arial"/>
          <w:sz w:val="24"/>
        </w:rPr>
        <w:t>verificó</w:t>
      </w:r>
      <w:r w:rsidRPr="005948E9">
        <w:rPr>
          <w:rFonts w:cs="Arial"/>
          <w:sz w:val="24"/>
        </w:rPr>
        <w:t xml:space="preserve"> la compra de una computadora, realizada por Internet con la tarjeta de crédito personal del funcionario, compra que se realizó en el mes de </w:t>
      </w:r>
      <w:r w:rsidRPr="005948E9">
        <w:rPr>
          <w:rFonts w:cs="Arial"/>
          <w:sz w:val="24"/>
        </w:rPr>
        <w:lastRenderedPageBreak/>
        <w:t>febrero de 2013, y la orden del gasto es del mes de marzo de 2013. En clara infracción a los procedimientos de compra previstos en el TOCAF</w:t>
      </w:r>
      <w:r>
        <w:rPr>
          <w:rFonts w:cs="Arial"/>
          <w:sz w:val="24"/>
        </w:rPr>
        <w:t>.</w:t>
      </w:r>
    </w:p>
    <w:p w:rsidR="00FE661C" w:rsidRPr="005948E9" w:rsidRDefault="00FE661C" w:rsidP="001C6BBE">
      <w:pPr>
        <w:pStyle w:val="Prrafodelista"/>
        <w:spacing w:after="0" w:line="360" w:lineRule="auto"/>
        <w:ind w:left="0"/>
        <w:contextualSpacing w:val="0"/>
        <w:jc w:val="both"/>
        <w:rPr>
          <w:rFonts w:ascii="Arial" w:hAnsi="Arial" w:cs="Arial"/>
          <w:b/>
          <w:sz w:val="24"/>
          <w:szCs w:val="24"/>
        </w:rPr>
      </w:pPr>
      <w:r w:rsidRPr="005948E9">
        <w:rPr>
          <w:rFonts w:ascii="Arial" w:hAnsi="Arial" w:cs="Arial"/>
          <w:b/>
          <w:sz w:val="24"/>
          <w:szCs w:val="24"/>
        </w:rPr>
        <w:t>2.16 CONTRATACIONES</w:t>
      </w:r>
    </w:p>
    <w:p w:rsidR="00FE661C" w:rsidRPr="00191717" w:rsidRDefault="00FE661C" w:rsidP="00FE661C">
      <w:pPr>
        <w:spacing w:line="360" w:lineRule="auto"/>
        <w:jc w:val="both"/>
        <w:rPr>
          <w:rFonts w:ascii="Arial" w:hAnsi="Arial" w:cs="Arial"/>
        </w:rPr>
      </w:pPr>
      <w:r w:rsidRPr="00191717">
        <w:rPr>
          <w:rFonts w:ascii="Arial" w:hAnsi="Arial" w:cs="Arial"/>
        </w:rPr>
        <w:t xml:space="preserve">Acuerdo celebrado el 28/09/12 por la Universidad de la República- Facultad de Agronomía- y  el Sr. Pedro </w:t>
      </w:r>
      <w:proofErr w:type="spellStart"/>
      <w:r w:rsidRPr="00191717">
        <w:rPr>
          <w:rFonts w:ascii="Arial" w:hAnsi="Arial" w:cs="Arial"/>
        </w:rPr>
        <w:t>Moizo</w:t>
      </w:r>
      <w:proofErr w:type="spellEnd"/>
      <w:r w:rsidRPr="00191717">
        <w:rPr>
          <w:rFonts w:ascii="Arial" w:hAnsi="Arial" w:cs="Arial"/>
        </w:rPr>
        <w:t xml:space="preserve"> denominado “Complementación productiva para la producción de leche”.</w:t>
      </w:r>
    </w:p>
    <w:p w:rsidR="00FE661C" w:rsidRDefault="00FE661C" w:rsidP="00FE661C">
      <w:pPr>
        <w:spacing w:line="360" w:lineRule="auto"/>
        <w:jc w:val="both"/>
        <w:rPr>
          <w:rFonts w:ascii="Arial" w:hAnsi="Arial" w:cs="Arial"/>
        </w:rPr>
      </w:pPr>
      <w:r w:rsidRPr="00191717">
        <w:rPr>
          <w:rFonts w:ascii="Arial" w:hAnsi="Arial" w:cs="Arial"/>
        </w:rPr>
        <w:t xml:space="preserve">Por el mencionado acuerdo el Sr. Pedro </w:t>
      </w:r>
      <w:proofErr w:type="spellStart"/>
      <w:r w:rsidRPr="00191717">
        <w:rPr>
          <w:rFonts w:ascii="Arial" w:hAnsi="Arial" w:cs="Arial"/>
        </w:rPr>
        <w:t>Moizo</w:t>
      </w:r>
      <w:proofErr w:type="spellEnd"/>
      <w:r w:rsidRPr="00191717">
        <w:rPr>
          <w:rFonts w:ascii="Arial" w:hAnsi="Arial" w:cs="Arial"/>
        </w:rPr>
        <w:t xml:space="preserve"> se obliga a: 1) poner a disposición 100 has. </w:t>
      </w:r>
      <w:proofErr w:type="gramStart"/>
      <w:r w:rsidRPr="00191717">
        <w:rPr>
          <w:rFonts w:ascii="Arial" w:hAnsi="Arial" w:cs="Arial"/>
        </w:rPr>
        <w:t>de</w:t>
      </w:r>
      <w:proofErr w:type="gramEnd"/>
      <w:r w:rsidRPr="00191717">
        <w:rPr>
          <w:rFonts w:ascii="Arial" w:hAnsi="Arial" w:cs="Arial"/>
        </w:rPr>
        <w:t xml:space="preserve"> su predio así como  las mejoras existentes en el mismo (galpón de uso general, pozo de agua electrobomba y la energía eléctrica para la conexión de </w:t>
      </w:r>
      <w:proofErr w:type="spellStart"/>
      <w:r w:rsidRPr="00191717">
        <w:rPr>
          <w:rFonts w:ascii="Arial" w:hAnsi="Arial" w:cs="Arial"/>
        </w:rPr>
        <w:t>electrificadores</w:t>
      </w:r>
      <w:proofErr w:type="spellEnd"/>
      <w:r w:rsidRPr="00191717">
        <w:rPr>
          <w:rFonts w:ascii="Arial" w:hAnsi="Arial" w:cs="Arial"/>
        </w:rPr>
        <w:t xml:space="preserve"> para el manejo de cercas eléctricas y a 2) realizar tareas de producción en coordinación  con la Dirección y Jefatura de Operaciones del CRS</w:t>
      </w:r>
      <w:r>
        <w:rPr>
          <w:rFonts w:ascii="Arial" w:hAnsi="Arial" w:cs="Arial"/>
        </w:rPr>
        <w:t xml:space="preserve"> –Centro Regional Sur-</w:t>
      </w:r>
      <w:r w:rsidRPr="00191717">
        <w:rPr>
          <w:rFonts w:ascii="Arial" w:hAnsi="Arial" w:cs="Arial"/>
        </w:rPr>
        <w:t xml:space="preserve"> y/o la Unidad de Producción de Leche, a aportar ocasionalmente el uso de un tractor  y algunos implementos disponibles. La Universidad de la Republica a través de la Facultad de Agronomía se obliga a realizar la conducción técnica del proyecto y la elaboración y supervisión técnica del plan anual y estacional asumiendo, asimismo la toma de decisiones de cortísimo plazo (mensual)  y además a aportar semoviente</w:t>
      </w:r>
      <w:r>
        <w:rPr>
          <w:rFonts w:ascii="Arial" w:hAnsi="Arial" w:cs="Arial"/>
        </w:rPr>
        <w:t>s</w:t>
      </w:r>
      <w:r w:rsidRPr="00191717">
        <w:rPr>
          <w:rFonts w:ascii="Arial" w:hAnsi="Arial" w:cs="Arial"/>
        </w:rPr>
        <w:t xml:space="preserve"> vacunos de raza lechera de las categorías de la Unidad de Producción según indicaciones técnicas</w:t>
      </w:r>
      <w:r>
        <w:rPr>
          <w:rFonts w:ascii="Arial" w:hAnsi="Arial" w:cs="Arial"/>
        </w:rPr>
        <w:t>,</w:t>
      </w:r>
      <w:r w:rsidRPr="00191717">
        <w:rPr>
          <w:rFonts w:ascii="Arial" w:hAnsi="Arial" w:cs="Arial"/>
        </w:rPr>
        <w:t xml:space="preserve">  así como los recursos humanos necesarios para la ejecución de tareas del proyecto. </w:t>
      </w:r>
    </w:p>
    <w:p w:rsidR="00FE661C" w:rsidRDefault="00FE661C" w:rsidP="00FE661C">
      <w:pPr>
        <w:spacing w:line="360" w:lineRule="auto"/>
        <w:jc w:val="both"/>
        <w:rPr>
          <w:rFonts w:ascii="Arial" w:hAnsi="Arial" w:cs="Arial"/>
          <w:bCs/>
          <w:lang w:val="es-ES" w:eastAsia="es-ES"/>
        </w:rPr>
      </w:pPr>
      <w:r>
        <w:rPr>
          <w:rFonts w:ascii="Arial" w:hAnsi="Arial" w:cs="Arial"/>
          <w:bCs/>
          <w:lang w:val="es-ES" w:eastAsia="es-ES"/>
        </w:rPr>
        <w:t>Del a</w:t>
      </w:r>
      <w:r w:rsidRPr="00191717">
        <w:rPr>
          <w:rFonts w:ascii="Arial" w:hAnsi="Arial" w:cs="Arial"/>
          <w:bCs/>
          <w:lang w:val="es-ES" w:eastAsia="es-ES"/>
        </w:rPr>
        <w:t>cuerdo suscrito</w:t>
      </w:r>
      <w:r>
        <w:rPr>
          <w:rFonts w:ascii="Arial" w:hAnsi="Arial" w:cs="Arial"/>
          <w:bCs/>
          <w:lang w:val="es-ES" w:eastAsia="es-ES"/>
        </w:rPr>
        <w:t xml:space="preserve"> surge que:</w:t>
      </w:r>
    </w:p>
    <w:p w:rsidR="00FE661C" w:rsidRDefault="00FE661C" w:rsidP="00FE661C">
      <w:pPr>
        <w:spacing w:line="360" w:lineRule="auto"/>
        <w:jc w:val="both"/>
        <w:rPr>
          <w:rFonts w:ascii="Arial" w:hAnsi="Arial" w:cs="Arial"/>
          <w:bCs/>
          <w:lang w:val="es-ES" w:eastAsia="es-ES"/>
        </w:rPr>
      </w:pPr>
      <w:r w:rsidRPr="00DC194C">
        <w:rPr>
          <w:rFonts w:ascii="Arial" w:hAnsi="Arial" w:cs="Arial"/>
          <w:b/>
        </w:rPr>
        <w:t>1)</w:t>
      </w:r>
      <w:r>
        <w:rPr>
          <w:rFonts w:ascii="Arial" w:hAnsi="Arial" w:cs="Arial"/>
        </w:rPr>
        <w:t xml:space="preserve"> </w:t>
      </w:r>
      <w:r>
        <w:rPr>
          <w:rFonts w:ascii="Arial" w:hAnsi="Arial" w:cs="Arial"/>
          <w:bCs/>
          <w:lang w:eastAsia="es-ES"/>
        </w:rPr>
        <w:t>E</w:t>
      </w:r>
      <w:r>
        <w:rPr>
          <w:rFonts w:ascii="Arial" w:hAnsi="Arial" w:cs="Arial"/>
          <w:bCs/>
          <w:lang w:val="es-ES" w:eastAsia="es-ES"/>
        </w:rPr>
        <w:t xml:space="preserve">n los aspectos generales en referencia </w:t>
      </w:r>
      <w:r w:rsidRPr="00F155DC">
        <w:rPr>
          <w:rFonts w:ascii="Arial" w:hAnsi="Arial" w:cs="Arial"/>
          <w:bCs/>
          <w:lang w:val="es-ES" w:eastAsia="es-ES"/>
        </w:rPr>
        <w:t xml:space="preserve">a la distribución de los ingreso y egresos, se establece que </w:t>
      </w:r>
      <w:r>
        <w:rPr>
          <w:rFonts w:ascii="Arial" w:hAnsi="Arial" w:cs="Arial"/>
          <w:bCs/>
          <w:lang w:val="es-ES" w:eastAsia="es-ES"/>
        </w:rPr>
        <w:t>“E</w:t>
      </w:r>
      <w:r w:rsidRPr="00F155DC">
        <w:rPr>
          <w:rFonts w:ascii="Arial" w:hAnsi="Arial" w:cs="Arial"/>
          <w:bCs/>
          <w:lang w:val="es-ES" w:eastAsia="es-ES"/>
        </w:rPr>
        <w:t>n los aspectos estrictamente económicos implica una APARCERIA AGROPECUARIA entre las partes</w:t>
      </w:r>
      <w:r>
        <w:rPr>
          <w:rFonts w:ascii="Arial" w:hAnsi="Arial" w:cs="Arial"/>
          <w:bCs/>
          <w:lang w:val="es-ES" w:eastAsia="es-ES"/>
        </w:rPr>
        <w:t>”</w:t>
      </w:r>
      <w:r w:rsidRPr="00F155DC">
        <w:rPr>
          <w:rFonts w:ascii="Arial" w:hAnsi="Arial" w:cs="Arial"/>
          <w:bCs/>
          <w:lang w:val="es-ES" w:eastAsia="es-ES"/>
        </w:rPr>
        <w:t xml:space="preserve">, lo cual no es muy específico, podría estar dejando afuera del acuerdo los aspectos jurídicos y/o formales respecto a la naturaleza jurídica y la normativa que rige este tipo de contratos. De ser así, corresponde señalar que esto podría ser posible en un acuerdo entre particulares; por el contrario no corresponde cuando uno de los contratantes es el Estado, que solo puede hacer aquello que está previsto y </w:t>
      </w:r>
      <w:r w:rsidRPr="00F155DC">
        <w:rPr>
          <w:rFonts w:ascii="Arial" w:hAnsi="Arial" w:cs="Arial"/>
          <w:bCs/>
          <w:lang w:val="es-ES" w:eastAsia="es-ES"/>
        </w:rPr>
        <w:lastRenderedPageBreak/>
        <w:t xml:space="preserve">respaldado por la ley y/o normativa habilitante vigente. </w:t>
      </w:r>
      <w:r w:rsidRPr="00415379">
        <w:rPr>
          <w:rFonts w:ascii="Arial" w:hAnsi="Arial" w:cs="Arial"/>
          <w:bCs/>
          <w:lang w:val="es-ES" w:eastAsia="es-ES"/>
        </w:rPr>
        <w:t>Además, de tratarse</w:t>
      </w:r>
      <w:r w:rsidRPr="00F155DC">
        <w:rPr>
          <w:rFonts w:ascii="Arial" w:hAnsi="Arial" w:cs="Arial"/>
          <w:bCs/>
          <w:lang w:val="es-ES" w:eastAsia="es-ES"/>
        </w:rPr>
        <w:t xml:space="preserve"> de un contrato de aparcería agropecuaria, debería inscribirse en el Registro correspondiente, dando cumplimiento a lo exigido por el </w:t>
      </w:r>
      <w:r>
        <w:rPr>
          <w:rFonts w:ascii="Arial" w:hAnsi="Arial" w:cs="Arial"/>
          <w:bCs/>
          <w:lang w:val="es-ES" w:eastAsia="es-ES"/>
        </w:rPr>
        <w:t>A</w:t>
      </w:r>
      <w:r w:rsidRPr="00F155DC">
        <w:rPr>
          <w:rFonts w:ascii="Arial" w:hAnsi="Arial" w:cs="Arial"/>
          <w:bCs/>
          <w:lang w:val="es-ES" w:eastAsia="es-ES"/>
        </w:rPr>
        <w:t>rtículo 4) de la Ley 14.384.</w:t>
      </w:r>
    </w:p>
    <w:p w:rsidR="00FE661C" w:rsidRPr="00AE77D5" w:rsidRDefault="00FE661C" w:rsidP="00FE661C">
      <w:pPr>
        <w:spacing w:line="360" w:lineRule="auto"/>
        <w:jc w:val="both"/>
        <w:rPr>
          <w:rFonts w:ascii="Arial" w:hAnsi="Arial" w:cs="Arial"/>
        </w:rPr>
      </w:pPr>
      <w:r w:rsidRPr="00DC194C">
        <w:rPr>
          <w:rFonts w:ascii="Arial" w:hAnsi="Arial" w:cs="Arial"/>
          <w:b/>
          <w:bCs/>
          <w:lang w:eastAsia="es-ES"/>
        </w:rPr>
        <w:t>2)</w:t>
      </w:r>
      <w:r w:rsidRPr="00AE77D5">
        <w:rPr>
          <w:rFonts w:ascii="Arial" w:hAnsi="Arial" w:cs="Arial"/>
          <w:bCs/>
          <w:lang w:eastAsia="es-ES"/>
        </w:rPr>
        <w:t xml:space="preserve"> Son de cargo de La Universidad el costo de la contribución inmobiliaria incrementada en un 50% siempre que no supere U$S 15 la hectárea hasta que se generen los primeros productos.</w:t>
      </w:r>
    </w:p>
    <w:p w:rsidR="00FE661C" w:rsidRPr="00A203EE" w:rsidRDefault="00FE661C" w:rsidP="00FE661C">
      <w:pPr>
        <w:pStyle w:val="Textoindependiente"/>
        <w:spacing w:line="360" w:lineRule="auto"/>
        <w:rPr>
          <w:rFonts w:cs="Arial"/>
          <w:sz w:val="24"/>
          <w:lang w:val="es-UY"/>
        </w:rPr>
      </w:pPr>
      <w:r w:rsidRPr="00A203EE">
        <w:rPr>
          <w:rFonts w:cs="Arial"/>
          <w:sz w:val="24"/>
          <w:lang w:val="es-UY"/>
        </w:rPr>
        <w:t>Asimismo, los referidos gastos, asumidos por la Facultad, no solo aumentan el monto del contrato sino que, además, no encuadran en el tipo de contrato suscrito-aparcería agropecuaria-, por tanto se desvirtúa el mismo.</w:t>
      </w:r>
    </w:p>
    <w:p w:rsidR="00FE661C" w:rsidRPr="00A203EE" w:rsidRDefault="00FE661C" w:rsidP="00FE661C">
      <w:pPr>
        <w:pStyle w:val="Textoindependiente"/>
        <w:spacing w:line="360" w:lineRule="auto"/>
        <w:rPr>
          <w:rFonts w:cs="Arial"/>
          <w:sz w:val="24"/>
          <w:lang w:val="es-UY"/>
        </w:rPr>
      </w:pPr>
      <w:r w:rsidRPr="00A203EE">
        <w:rPr>
          <w:rFonts w:cs="Arial"/>
          <w:sz w:val="24"/>
          <w:lang w:val="es-UY"/>
        </w:rPr>
        <w:t xml:space="preserve">El artículo 153 del Código Rural establece que los gastos para el cuidado y la cría de los animales serán por cuenta del aparcero encargado de cuidado y cultivo. En el presente contrato no queda claro quién y qué forma se hace cargo de estas obligaciones, que no están incluidas entre las obligaciones del Sr. </w:t>
      </w:r>
      <w:proofErr w:type="spellStart"/>
      <w:r w:rsidRPr="00A203EE">
        <w:rPr>
          <w:rFonts w:cs="Arial"/>
          <w:sz w:val="24"/>
          <w:lang w:val="es-UY"/>
        </w:rPr>
        <w:t>Moizo</w:t>
      </w:r>
      <w:proofErr w:type="spellEnd"/>
      <w:r w:rsidRPr="00A203EE">
        <w:rPr>
          <w:rFonts w:cs="Arial"/>
          <w:sz w:val="24"/>
          <w:lang w:val="es-UY"/>
        </w:rPr>
        <w:t>-Cláusula Segunda del contrato.</w:t>
      </w:r>
    </w:p>
    <w:p w:rsidR="00FE661C" w:rsidRDefault="00FE661C" w:rsidP="00FE661C">
      <w:pPr>
        <w:pStyle w:val="Textoindependiente"/>
        <w:spacing w:line="360" w:lineRule="auto"/>
        <w:rPr>
          <w:rFonts w:cs="Arial"/>
          <w:sz w:val="24"/>
          <w:lang w:val="es-UY"/>
        </w:rPr>
      </w:pPr>
      <w:r w:rsidRPr="00A203EE">
        <w:rPr>
          <w:rFonts w:cs="Arial"/>
          <w:sz w:val="24"/>
          <w:lang w:val="es-UY"/>
        </w:rPr>
        <w:t>Asimismo existen compromisos que asume únicamente la Facultad, por lo que también se desvirtúa como contrato de aparcería.</w:t>
      </w:r>
    </w:p>
    <w:p w:rsidR="00FE661C" w:rsidRPr="00AE77D5" w:rsidRDefault="00FE661C" w:rsidP="00FE661C">
      <w:pPr>
        <w:pStyle w:val="Textoindependiente"/>
        <w:spacing w:line="360" w:lineRule="auto"/>
        <w:rPr>
          <w:rFonts w:cs="Arial"/>
          <w:sz w:val="24"/>
          <w:lang w:val="es-UY"/>
        </w:rPr>
      </w:pPr>
      <w:r w:rsidRPr="00DC194C">
        <w:rPr>
          <w:rFonts w:cs="Arial"/>
          <w:b/>
          <w:sz w:val="24"/>
          <w:lang w:val="es-UY"/>
        </w:rPr>
        <w:t>3)</w:t>
      </w:r>
      <w:r>
        <w:rPr>
          <w:rFonts w:cs="Arial"/>
          <w:sz w:val="24"/>
          <w:lang w:val="es-UY"/>
        </w:rPr>
        <w:t xml:space="preserve"> </w:t>
      </w:r>
      <w:r w:rsidRPr="00AE77D5">
        <w:rPr>
          <w:rFonts w:cs="Arial"/>
          <w:bCs w:val="0"/>
          <w:sz w:val="24"/>
        </w:rPr>
        <w:t xml:space="preserve">Respecto a los pagos efectuados por la Facultad al </w:t>
      </w:r>
      <w:proofErr w:type="spellStart"/>
      <w:r w:rsidRPr="00AE77D5">
        <w:rPr>
          <w:rFonts w:cs="Arial"/>
          <w:bCs w:val="0"/>
          <w:sz w:val="24"/>
        </w:rPr>
        <w:t>co</w:t>
      </w:r>
      <w:proofErr w:type="spellEnd"/>
      <w:r w:rsidRPr="00AE77D5">
        <w:rPr>
          <w:rFonts w:cs="Arial"/>
          <w:bCs w:val="0"/>
          <w:sz w:val="24"/>
        </w:rPr>
        <w:t>-contratante: el pago de</w:t>
      </w:r>
      <w:r>
        <w:rPr>
          <w:rFonts w:cs="Arial"/>
          <w:bCs w:val="0"/>
          <w:sz w:val="24"/>
        </w:rPr>
        <w:t xml:space="preserve"> </w:t>
      </w:r>
      <w:r w:rsidRPr="00AE77D5">
        <w:rPr>
          <w:rFonts w:cs="Arial"/>
          <w:bCs w:val="0"/>
          <w:sz w:val="24"/>
        </w:rPr>
        <w:t>$U 26.750 realizado en noviembre/2012 fue a cuenta del pago correspondiente a octubre/2012, por ende no sería un pago por adelantado, según surge del referido recibo.</w:t>
      </w:r>
    </w:p>
    <w:p w:rsidR="00FE661C" w:rsidRDefault="00FE661C" w:rsidP="00FE661C">
      <w:pPr>
        <w:pStyle w:val="Prrafodelista"/>
        <w:tabs>
          <w:tab w:val="left" w:pos="426"/>
        </w:tabs>
        <w:spacing w:line="360" w:lineRule="auto"/>
        <w:ind w:left="0"/>
        <w:jc w:val="both"/>
        <w:rPr>
          <w:rFonts w:ascii="Arial" w:eastAsia="Times New Roman" w:hAnsi="Arial" w:cs="Arial"/>
          <w:bCs/>
          <w:sz w:val="24"/>
          <w:szCs w:val="24"/>
          <w:lang w:eastAsia="es-ES"/>
        </w:rPr>
      </w:pPr>
      <w:r w:rsidRPr="00AE77D5">
        <w:rPr>
          <w:rFonts w:ascii="Arial" w:eastAsia="Times New Roman" w:hAnsi="Arial" w:cs="Arial"/>
          <w:bCs/>
          <w:sz w:val="24"/>
          <w:szCs w:val="24"/>
          <w:lang w:eastAsia="es-ES"/>
        </w:rPr>
        <w:t xml:space="preserve">Los pagos se documentan de manera informal, vale decir, no se extiende una factura. </w:t>
      </w:r>
    </w:p>
    <w:p w:rsidR="00FE661C" w:rsidRPr="00A203EE" w:rsidRDefault="00FE661C" w:rsidP="00FE661C">
      <w:pPr>
        <w:pStyle w:val="Prrafodelista"/>
        <w:tabs>
          <w:tab w:val="left" w:pos="426"/>
        </w:tabs>
        <w:spacing w:line="360" w:lineRule="auto"/>
        <w:ind w:left="0"/>
        <w:jc w:val="both"/>
        <w:rPr>
          <w:rFonts w:ascii="Arial" w:eastAsia="Times New Roman" w:hAnsi="Arial" w:cs="Arial"/>
          <w:bCs/>
          <w:sz w:val="24"/>
          <w:szCs w:val="24"/>
          <w:lang w:eastAsia="es-ES"/>
        </w:rPr>
      </w:pPr>
      <w:r w:rsidRPr="00DC194C">
        <w:rPr>
          <w:rFonts w:ascii="Arial" w:eastAsia="Times New Roman" w:hAnsi="Arial" w:cs="Arial"/>
          <w:b/>
          <w:bCs/>
          <w:sz w:val="24"/>
          <w:szCs w:val="24"/>
          <w:lang w:eastAsia="es-ES"/>
        </w:rPr>
        <w:t>4)</w:t>
      </w:r>
      <w:r>
        <w:rPr>
          <w:rFonts w:ascii="Arial" w:eastAsia="Times New Roman" w:hAnsi="Arial" w:cs="Arial"/>
          <w:bCs/>
          <w:sz w:val="24"/>
          <w:szCs w:val="24"/>
          <w:lang w:eastAsia="es-ES"/>
        </w:rPr>
        <w:t xml:space="preserve"> </w:t>
      </w:r>
      <w:r w:rsidRPr="00A203EE">
        <w:rPr>
          <w:rFonts w:ascii="Arial" w:eastAsia="Times New Roman" w:hAnsi="Arial" w:cs="Arial"/>
          <w:bCs/>
          <w:sz w:val="24"/>
          <w:szCs w:val="24"/>
          <w:lang w:eastAsia="es-ES"/>
        </w:rPr>
        <w:t xml:space="preserve">En virtud de que del referido acuerdo se devengan gastos con cargo a fondos públicos, el mismo debió ser sometido a la intervención preventiva que corresponde a este Tribunal según lo dispuesto por el </w:t>
      </w:r>
      <w:r>
        <w:rPr>
          <w:rFonts w:ascii="Arial" w:eastAsia="Times New Roman" w:hAnsi="Arial" w:cs="Arial"/>
          <w:bCs/>
          <w:sz w:val="24"/>
          <w:szCs w:val="24"/>
          <w:lang w:eastAsia="es-ES"/>
        </w:rPr>
        <w:t>A</w:t>
      </w:r>
      <w:r w:rsidRPr="00A203EE">
        <w:rPr>
          <w:rFonts w:ascii="Arial" w:eastAsia="Times New Roman" w:hAnsi="Arial" w:cs="Arial"/>
          <w:bCs/>
          <w:sz w:val="24"/>
          <w:szCs w:val="24"/>
          <w:lang w:eastAsia="es-ES"/>
        </w:rPr>
        <w:t>rtículo 211 Lit</w:t>
      </w:r>
      <w:r>
        <w:rPr>
          <w:rFonts w:ascii="Arial" w:eastAsia="Times New Roman" w:hAnsi="Arial" w:cs="Arial"/>
          <w:bCs/>
          <w:sz w:val="24"/>
          <w:szCs w:val="24"/>
          <w:lang w:eastAsia="es-ES"/>
        </w:rPr>
        <w:t>eral</w:t>
      </w:r>
      <w:r w:rsidRPr="00A203EE">
        <w:rPr>
          <w:rFonts w:ascii="Arial" w:eastAsia="Times New Roman" w:hAnsi="Arial" w:cs="Arial"/>
          <w:bCs/>
          <w:sz w:val="24"/>
          <w:szCs w:val="24"/>
          <w:lang w:eastAsia="es-ES"/>
        </w:rPr>
        <w:t xml:space="preserve"> B</w:t>
      </w:r>
      <w:r>
        <w:rPr>
          <w:rFonts w:ascii="Arial" w:eastAsia="Times New Roman" w:hAnsi="Arial" w:cs="Arial"/>
          <w:bCs/>
          <w:sz w:val="24"/>
          <w:szCs w:val="24"/>
          <w:lang w:eastAsia="es-ES"/>
        </w:rPr>
        <w:t>)</w:t>
      </w:r>
      <w:r w:rsidRPr="00A203EE">
        <w:rPr>
          <w:rFonts w:ascii="Arial" w:eastAsia="Times New Roman" w:hAnsi="Arial" w:cs="Arial"/>
          <w:bCs/>
          <w:sz w:val="24"/>
          <w:szCs w:val="24"/>
          <w:lang w:eastAsia="es-ES"/>
        </w:rPr>
        <w:t xml:space="preserve"> de la Constitución de la República. </w:t>
      </w:r>
    </w:p>
    <w:p w:rsidR="00FE661C" w:rsidRDefault="00FE661C" w:rsidP="00FE661C">
      <w:pPr>
        <w:pStyle w:val="Prrafodelista"/>
        <w:tabs>
          <w:tab w:val="left" w:pos="426"/>
        </w:tabs>
        <w:spacing w:line="360" w:lineRule="auto"/>
        <w:ind w:left="0"/>
        <w:jc w:val="both"/>
        <w:rPr>
          <w:rFonts w:ascii="Arial" w:eastAsia="Times New Roman" w:hAnsi="Arial" w:cs="Arial"/>
          <w:bCs/>
          <w:sz w:val="24"/>
          <w:szCs w:val="24"/>
          <w:lang w:eastAsia="es-ES"/>
        </w:rPr>
      </w:pPr>
      <w:r w:rsidRPr="00A203EE">
        <w:rPr>
          <w:rFonts w:ascii="Arial" w:eastAsia="Times New Roman" w:hAnsi="Arial" w:cs="Arial"/>
          <w:bCs/>
          <w:sz w:val="24"/>
          <w:szCs w:val="24"/>
          <w:lang w:eastAsia="es-ES"/>
        </w:rPr>
        <w:lastRenderedPageBreak/>
        <w:t xml:space="preserve">Para la selección del </w:t>
      </w:r>
      <w:proofErr w:type="spellStart"/>
      <w:r w:rsidRPr="00A203EE">
        <w:rPr>
          <w:rFonts w:ascii="Arial" w:eastAsia="Times New Roman" w:hAnsi="Arial" w:cs="Arial"/>
          <w:bCs/>
          <w:sz w:val="24"/>
          <w:szCs w:val="24"/>
          <w:lang w:eastAsia="es-ES"/>
        </w:rPr>
        <w:t>co</w:t>
      </w:r>
      <w:proofErr w:type="spellEnd"/>
      <w:r w:rsidRPr="00A203EE">
        <w:rPr>
          <w:rFonts w:ascii="Arial" w:eastAsia="Times New Roman" w:hAnsi="Arial" w:cs="Arial"/>
          <w:bCs/>
          <w:sz w:val="24"/>
          <w:szCs w:val="24"/>
          <w:lang w:eastAsia="es-ES"/>
        </w:rPr>
        <w:t xml:space="preserve">-contratante no se dio cumplimiento a lo establecido en el </w:t>
      </w:r>
      <w:r>
        <w:rPr>
          <w:rFonts w:ascii="Arial" w:eastAsia="Times New Roman" w:hAnsi="Arial" w:cs="Arial"/>
          <w:bCs/>
          <w:sz w:val="24"/>
          <w:szCs w:val="24"/>
          <w:lang w:eastAsia="es-ES"/>
        </w:rPr>
        <w:t>A</w:t>
      </w:r>
      <w:r w:rsidRPr="00A203EE">
        <w:rPr>
          <w:rFonts w:ascii="Arial" w:eastAsia="Times New Roman" w:hAnsi="Arial" w:cs="Arial"/>
          <w:bCs/>
          <w:sz w:val="24"/>
          <w:szCs w:val="24"/>
          <w:lang w:eastAsia="es-ES"/>
        </w:rPr>
        <w:t>rtículo 33 del TOCAF y no se establecen razones fundadas para proceder a la contratación en forma directa.</w:t>
      </w:r>
    </w:p>
    <w:p w:rsidR="00FE661C" w:rsidRDefault="00FE661C" w:rsidP="00880C1D">
      <w:pPr>
        <w:pStyle w:val="Prrafodelista"/>
        <w:spacing w:line="360" w:lineRule="auto"/>
        <w:ind w:left="0"/>
        <w:jc w:val="both"/>
        <w:rPr>
          <w:rFonts w:ascii="Arial" w:hAnsi="Arial" w:cs="Arial"/>
          <w:b/>
          <w:sz w:val="24"/>
          <w:szCs w:val="24"/>
        </w:rPr>
      </w:pPr>
      <w:r w:rsidRPr="005948E9">
        <w:rPr>
          <w:rFonts w:ascii="Arial" w:hAnsi="Arial" w:cs="Arial"/>
          <w:b/>
          <w:sz w:val="24"/>
          <w:szCs w:val="24"/>
        </w:rPr>
        <w:t xml:space="preserve">2.17 INADECUADAS MEDIDAS DE SEGURIDAD DEL AMBITO FISICO DONDE SE ENCUENTRAN LOS FONDOS Y VALORES </w:t>
      </w:r>
    </w:p>
    <w:p w:rsidR="00FE661C" w:rsidRPr="009618C8" w:rsidRDefault="00FE661C" w:rsidP="00FE661C">
      <w:pPr>
        <w:pStyle w:val="Prrafodelista"/>
        <w:spacing w:line="360" w:lineRule="auto"/>
        <w:ind w:left="0"/>
        <w:jc w:val="both"/>
        <w:rPr>
          <w:rFonts w:ascii="Arial" w:hAnsi="Arial" w:cs="Arial"/>
          <w:b/>
          <w:sz w:val="24"/>
          <w:szCs w:val="24"/>
        </w:rPr>
      </w:pPr>
      <w:r w:rsidRPr="009618C8">
        <w:rPr>
          <w:rFonts w:ascii="Arial" w:hAnsi="Arial" w:cs="Arial"/>
          <w:sz w:val="24"/>
          <w:szCs w:val="24"/>
        </w:rPr>
        <w:t>En la</w:t>
      </w:r>
      <w:r w:rsidRPr="005948E9">
        <w:rPr>
          <w:rFonts w:ascii="Arial" w:hAnsi="Arial" w:cs="Arial"/>
          <w:sz w:val="24"/>
          <w:szCs w:val="24"/>
        </w:rPr>
        <w:t xml:space="preserve"> Estación Experimental Cent</w:t>
      </w:r>
      <w:r>
        <w:rPr>
          <w:rFonts w:ascii="Arial" w:hAnsi="Arial" w:cs="Arial"/>
          <w:sz w:val="24"/>
          <w:szCs w:val="24"/>
        </w:rPr>
        <w:t xml:space="preserve">ro Regional Sur, </w:t>
      </w:r>
      <w:r w:rsidRPr="005948E9">
        <w:rPr>
          <w:rFonts w:ascii="Arial" w:hAnsi="Arial" w:cs="Arial"/>
          <w:sz w:val="24"/>
          <w:szCs w:val="24"/>
        </w:rPr>
        <w:t xml:space="preserve">la Caja Fuerte donde se guardan los valores no cuenta con medidas de seguridad apropiadas. </w:t>
      </w:r>
    </w:p>
    <w:p w:rsidR="00FE661C" w:rsidRPr="005948E9" w:rsidRDefault="00FE661C" w:rsidP="00880C1D">
      <w:pPr>
        <w:pStyle w:val="Prrafodelista"/>
        <w:spacing w:after="0" w:line="360" w:lineRule="auto"/>
        <w:ind w:left="0"/>
        <w:jc w:val="both"/>
        <w:rPr>
          <w:rFonts w:ascii="Arial" w:hAnsi="Arial" w:cs="Arial"/>
          <w:b/>
          <w:color w:val="000000"/>
          <w:sz w:val="24"/>
          <w:szCs w:val="24"/>
          <w:lang w:val="es-ES_tradnl"/>
        </w:rPr>
      </w:pPr>
      <w:r w:rsidRPr="005948E9">
        <w:rPr>
          <w:rFonts w:ascii="Arial" w:hAnsi="Arial" w:cs="Arial"/>
          <w:b/>
          <w:color w:val="000000"/>
          <w:sz w:val="24"/>
          <w:szCs w:val="24"/>
          <w:lang w:val="es-ES_tradnl"/>
        </w:rPr>
        <w:t>2.18</w:t>
      </w:r>
      <w:r w:rsidRPr="005948E9">
        <w:rPr>
          <w:rFonts w:ascii="Arial" w:hAnsi="Arial" w:cs="Arial"/>
          <w:color w:val="000000"/>
          <w:sz w:val="24"/>
          <w:szCs w:val="24"/>
          <w:lang w:val="es-ES_tradnl"/>
        </w:rPr>
        <w:t xml:space="preserve"> </w:t>
      </w:r>
      <w:r w:rsidRPr="005948E9">
        <w:rPr>
          <w:rFonts w:ascii="Arial" w:hAnsi="Arial" w:cs="Arial"/>
          <w:b/>
          <w:color w:val="000000"/>
          <w:sz w:val="24"/>
          <w:szCs w:val="24"/>
        </w:rPr>
        <w:t xml:space="preserve">INVENTARIO DE BIENES </w:t>
      </w:r>
    </w:p>
    <w:p w:rsidR="00FE661C" w:rsidRPr="005948E9" w:rsidRDefault="00FE661C" w:rsidP="00FE661C">
      <w:pPr>
        <w:pStyle w:val="Prrafodelista"/>
        <w:spacing w:after="0" w:line="360" w:lineRule="auto"/>
        <w:ind w:left="0" w:firstLine="708"/>
        <w:jc w:val="both"/>
        <w:rPr>
          <w:rFonts w:ascii="Arial" w:hAnsi="Arial" w:cs="Arial"/>
          <w:b/>
          <w:sz w:val="24"/>
          <w:szCs w:val="24"/>
        </w:rPr>
      </w:pPr>
      <w:r w:rsidRPr="005948E9">
        <w:rPr>
          <w:rFonts w:ascii="Arial" w:hAnsi="Arial" w:cs="Arial"/>
          <w:color w:val="000000"/>
          <w:sz w:val="24"/>
          <w:szCs w:val="24"/>
        </w:rPr>
        <w:t>La Facultad de Agronomía n</w:t>
      </w:r>
      <w:r>
        <w:rPr>
          <w:rFonts w:ascii="Arial" w:hAnsi="Arial" w:cs="Arial"/>
          <w:color w:val="000000"/>
          <w:sz w:val="24"/>
          <w:szCs w:val="24"/>
        </w:rPr>
        <w:t>o lleva un Inventario de Bienes, incumpliendo</w:t>
      </w:r>
      <w:r w:rsidRPr="005948E9">
        <w:rPr>
          <w:rFonts w:ascii="Arial" w:hAnsi="Arial" w:cs="Arial"/>
          <w:color w:val="000000"/>
          <w:sz w:val="24"/>
          <w:szCs w:val="24"/>
        </w:rPr>
        <w:t xml:space="preserve"> el </w:t>
      </w:r>
      <w:r>
        <w:rPr>
          <w:rFonts w:ascii="Arial" w:hAnsi="Arial" w:cs="Arial"/>
          <w:color w:val="000000"/>
          <w:sz w:val="24"/>
          <w:szCs w:val="24"/>
        </w:rPr>
        <w:t>A</w:t>
      </w:r>
      <w:r w:rsidRPr="005948E9">
        <w:rPr>
          <w:rFonts w:ascii="Arial" w:hAnsi="Arial" w:cs="Arial"/>
          <w:color w:val="000000"/>
          <w:sz w:val="24"/>
          <w:szCs w:val="24"/>
        </w:rPr>
        <w:t xml:space="preserve">rtículo </w:t>
      </w:r>
      <w:r w:rsidRPr="005948E9">
        <w:rPr>
          <w:rFonts w:ascii="Arial" w:hAnsi="Arial" w:cs="Arial"/>
          <w:sz w:val="24"/>
          <w:szCs w:val="24"/>
        </w:rPr>
        <w:t>84 del TOCAF</w:t>
      </w:r>
      <w:r>
        <w:rPr>
          <w:rFonts w:ascii="Arial" w:hAnsi="Arial" w:cs="Arial"/>
          <w:sz w:val="24"/>
          <w:szCs w:val="24"/>
        </w:rPr>
        <w:t>.</w:t>
      </w:r>
      <w:r w:rsidRPr="005948E9">
        <w:rPr>
          <w:rFonts w:ascii="Arial" w:hAnsi="Arial" w:cs="Arial"/>
          <w:sz w:val="24"/>
          <w:szCs w:val="24"/>
        </w:rPr>
        <w:t xml:space="preserve"> </w:t>
      </w:r>
    </w:p>
    <w:p w:rsidR="00FE661C" w:rsidRPr="005948E9" w:rsidRDefault="00FE661C" w:rsidP="00FE661C">
      <w:pPr>
        <w:pStyle w:val="Prrafodelista"/>
        <w:spacing w:after="0" w:line="360" w:lineRule="auto"/>
        <w:rPr>
          <w:rFonts w:ascii="Arial" w:hAnsi="Arial" w:cs="Arial"/>
          <w:b/>
          <w:sz w:val="24"/>
          <w:szCs w:val="24"/>
        </w:rPr>
      </w:pPr>
      <w:r w:rsidRPr="005948E9">
        <w:rPr>
          <w:rFonts w:ascii="Arial" w:hAnsi="Arial" w:cs="Arial"/>
          <w:b/>
          <w:sz w:val="24"/>
          <w:szCs w:val="24"/>
        </w:rPr>
        <w:t>RECOMENDACIONES</w:t>
      </w:r>
    </w:p>
    <w:p w:rsidR="00FE661C" w:rsidRDefault="00FE661C" w:rsidP="00FE661C">
      <w:pPr>
        <w:spacing w:line="360" w:lineRule="auto"/>
        <w:jc w:val="both"/>
        <w:rPr>
          <w:rFonts w:ascii="Arial" w:hAnsi="Arial" w:cs="Arial"/>
        </w:rPr>
      </w:pPr>
      <w:r w:rsidRPr="005948E9">
        <w:rPr>
          <w:rFonts w:ascii="Arial" w:hAnsi="Arial" w:cs="Arial"/>
        </w:rPr>
        <w:t>Se formulan las siguientes recomendaciones a los efectos de mejorar el control interno</w:t>
      </w:r>
      <w:r>
        <w:rPr>
          <w:rFonts w:ascii="Arial" w:hAnsi="Arial" w:cs="Arial"/>
        </w:rPr>
        <w:t xml:space="preserve"> y</w:t>
      </w:r>
      <w:r w:rsidRPr="005948E9">
        <w:rPr>
          <w:rFonts w:ascii="Arial" w:hAnsi="Arial" w:cs="Arial"/>
        </w:rPr>
        <w:t xml:space="preserve"> o</w:t>
      </w:r>
      <w:r>
        <w:rPr>
          <w:rFonts w:ascii="Arial" w:hAnsi="Arial" w:cs="Arial"/>
        </w:rPr>
        <w:t>ptimizar el uso de los recursos.</w:t>
      </w:r>
    </w:p>
    <w:p w:rsidR="00FE661C" w:rsidRPr="005948E9" w:rsidRDefault="00FE661C" w:rsidP="00880C1D">
      <w:pPr>
        <w:spacing w:line="360" w:lineRule="auto"/>
        <w:jc w:val="both"/>
        <w:rPr>
          <w:rFonts w:ascii="Arial" w:hAnsi="Arial" w:cs="Arial"/>
          <w:b/>
        </w:rPr>
      </w:pPr>
      <w:r w:rsidRPr="005948E9">
        <w:rPr>
          <w:rFonts w:ascii="Arial" w:hAnsi="Arial" w:cs="Arial"/>
          <w:b/>
        </w:rPr>
        <w:t>3.1 ESTRUCTURA ADMINISTRATIVA</w:t>
      </w:r>
    </w:p>
    <w:p w:rsidR="00FE661C" w:rsidRDefault="00FE661C" w:rsidP="00FE661C">
      <w:pPr>
        <w:spacing w:line="360" w:lineRule="auto"/>
        <w:ind w:firstLine="708"/>
        <w:jc w:val="both"/>
        <w:rPr>
          <w:rFonts w:ascii="Arial" w:hAnsi="Arial" w:cs="Arial"/>
        </w:rPr>
      </w:pPr>
      <w:r>
        <w:rPr>
          <w:rFonts w:ascii="Arial" w:hAnsi="Arial" w:cs="Arial"/>
        </w:rPr>
        <w:t xml:space="preserve">Elaborar </w:t>
      </w:r>
      <w:r w:rsidRPr="005948E9">
        <w:rPr>
          <w:rFonts w:ascii="Arial" w:hAnsi="Arial" w:cs="Arial"/>
        </w:rPr>
        <w:t xml:space="preserve">un Organigrama general que </w:t>
      </w:r>
      <w:r>
        <w:rPr>
          <w:rFonts w:ascii="Arial" w:hAnsi="Arial" w:cs="Arial"/>
        </w:rPr>
        <w:t>incluya</w:t>
      </w:r>
      <w:r w:rsidRPr="005948E9">
        <w:rPr>
          <w:rFonts w:ascii="Arial" w:hAnsi="Arial" w:cs="Arial"/>
        </w:rPr>
        <w:t xml:space="preserve"> a todos los órganos de la Facultad y sus interrelaciones (Decano, Divisiones, Departamentos, Secciones, etc.). Actualizar y aprob</w:t>
      </w:r>
      <w:r>
        <w:rPr>
          <w:rFonts w:ascii="Arial" w:hAnsi="Arial" w:cs="Arial"/>
        </w:rPr>
        <w:t>ar los organigramas a nivel de D</w:t>
      </w:r>
      <w:r w:rsidRPr="005948E9">
        <w:rPr>
          <w:rFonts w:ascii="Arial" w:hAnsi="Arial" w:cs="Arial"/>
        </w:rPr>
        <w:t>iv</w:t>
      </w:r>
      <w:r>
        <w:rPr>
          <w:rFonts w:ascii="Arial" w:hAnsi="Arial" w:cs="Arial"/>
        </w:rPr>
        <w:t>isiones, D</w:t>
      </w:r>
      <w:r w:rsidRPr="005948E9">
        <w:rPr>
          <w:rFonts w:ascii="Arial" w:hAnsi="Arial" w:cs="Arial"/>
        </w:rPr>
        <w:t>epartamentos, Estaciones Experimentales. Realizar una descripción de las tareas que desar</w:t>
      </w:r>
      <w:r>
        <w:rPr>
          <w:rFonts w:ascii="Arial" w:hAnsi="Arial" w:cs="Arial"/>
        </w:rPr>
        <w:t>rolla cada unidad y cada cargo.</w:t>
      </w:r>
    </w:p>
    <w:p w:rsidR="00FE661C" w:rsidRPr="005948E9" w:rsidRDefault="00FE661C" w:rsidP="00FE661C">
      <w:pPr>
        <w:spacing w:line="360" w:lineRule="auto"/>
        <w:jc w:val="both"/>
        <w:rPr>
          <w:rFonts w:ascii="Arial" w:hAnsi="Arial" w:cs="Arial"/>
        </w:rPr>
      </w:pPr>
      <w:r>
        <w:rPr>
          <w:rFonts w:ascii="Arial" w:hAnsi="Arial" w:cs="Arial"/>
        </w:rPr>
        <w:t>(Punto 2.1)</w:t>
      </w:r>
    </w:p>
    <w:p w:rsidR="00FE661C" w:rsidRDefault="00FE661C" w:rsidP="00880C1D">
      <w:pPr>
        <w:numPr>
          <w:ilvl w:val="1"/>
          <w:numId w:val="6"/>
        </w:numPr>
        <w:spacing w:line="360" w:lineRule="auto"/>
        <w:ind w:left="391" w:hanging="391"/>
        <w:jc w:val="both"/>
        <w:rPr>
          <w:rFonts w:ascii="Arial" w:hAnsi="Arial" w:cs="Arial"/>
          <w:b/>
        </w:rPr>
      </w:pPr>
      <w:r w:rsidRPr="005948E9">
        <w:rPr>
          <w:rFonts w:ascii="Arial" w:hAnsi="Arial" w:cs="Arial"/>
          <w:b/>
        </w:rPr>
        <w:t>MANUALES DE PROCEDIMIENTOS</w:t>
      </w:r>
    </w:p>
    <w:p w:rsidR="00FE661C" w:rsidRDefault="00FE661C" w:rsidP="00FE661C">
      <w:pPr>
        <w:spacing w:line="360" w:lineRule="auto"/>
        <w:ind w:firstLine="709"/>
        <w:jc w:val="both"/>
        <w:rPr>
          <w:rFonts w:ascii="Arial" w:hAnsi="Arial" w:cs="Arial"/>
        </w:rPr>
      </w:pPr>
      <w:r>
        <w:rPr>
          <w:rFonts w:ascii="Arial" w:hAnsi="Arial" w:cs="Arial"/>
        </w:rPr>
        <w:t>A</w:t>
      </w:r>
      <w:r w:rsidRPr="00DC1BA1">
        <w:rPr>
          <w:rFonts w:ascii="Arial" w:hAnsi="Arial" w:cs="Arial"/>
        </w:rPr>
        <w:t>probar y poner en conocimiento de las Divisiones, Departamentos y Secciones, Manuales de Procedimientos y de Funciones, que establezcan las competencias y responsabilidades de cada cargo y los procedimientos a aplicar, contemplando una adecuada separación de funciones. Debe act</w:t>
      </w:r>
      <w:r>
        <w:rPr>
          <w:rFonts w:ascii="Arial" w:hAnsi="Arial" w:cs="Arial"/>
        </w:rPr>
        <w:t>ualizar los manuales existentes.</w:t>
      </w:r>
    </w:p>
    <w:p w:rsidR="00FE661C" w:rsidRPr="005948E9" w:rsidRDefault="00FE661C" w:rsidP="00FE661C">
      <w:pPr>
        <w:spacing w:line="360" w:lineRule="auto"/>
        <w:jc w:val="both"/>
        <w:rPr>
          <w:rFonts w:ascii="Arial" w:hAnsi="Arial" w:cs="Arial"/>
          <w:b/>
        </w:rPr>
      </w:pPr>
      <w:r>
        <w:rPr>
          <w:rFonts w:ascii="Arial" w:hAnsi="Arial" w:cs="Arial"/>
        </w:rPr>
        <w:t>(Punto</w:t>
      </w:r>
      <w:r w:rsidRPr="005948E9">
        <w:rPr>
          <w:rFonts w:ascii="Arial" w:hAnsi="Arial" w:cs="Arial"/>
        </w:rPr>
        <w:t xml:space="preserve"> 2.2</w:t>
      </w:r>
      <w:r>
        <w:rPr>
          <w:rFonts w:ascii="Arial" w:hAnsi="Arial" w:cs="Arial"/>
        </w:rPr>
        <w:t>)</w:t>
      </w:r>
      <w:r w:rsidRPr="005948E9">
        <w:rPr>
          <w:rFonts w:ascii="Arial" w:hAnsi="Arial" w:cs="Arial"/>
        </w:rPr>
        <w:t>.</w:t>
      </w:r>
    </w:p>
    <w:p w:rsidR="00FE661C" w:rsidRDefault="00FE661C" w:rsidP="00880C1D">
      <w:pPr>
        <w:spacing w:line="360" w:lineRule="auto"/>
        <w:jc w:val="both"/>
        <w:rPr>
          <w:rFonts w:ascii="Arial" w:hAnsi="Arial" w:cs="Arial"/>
          <w:b/>
        </w:rPr>
      </w:pPr>
      <w:r>
        <w:rPr>
          <w:rFonts w:ascii="Arial" w:hAnsi="Arial" w:cs="Arial"/>
          <w:b/>
        </w:rPr>
        <w:t xml:space="preserve">      </w:t>
      </w:r>
    </w:p>
    <w:p w:rsidR="00FE661C" w:rsidRDefault="00FE661C" w:rsidP="00880C1D">
      <w:pPr>
        <w:spacing w:line="360" w:lineRule="auto"/>
        <w:jc w:val="both"/>
        <w:rPr>
          <w:rFonts w:ascii="Arial" w:hAnsi="Arial" w:cs="Arial"/>
          <w:b/>
        </w:rPr>
      </w:pPr>
    </w:p>
    <w:p w:rsidR="00FE661C" w:rsidRPr="005948E9" w:rsidRDefault="00FE661C" w:rsidP="00880C1D">
      <w:pPr>
        <w:numPr>
          <w:ilvl w:val="1"/>
          <w:numId w:val="6"/>
        </w:numPr>
        <w:spacing w:line="360" w:lineRule="auto"/>
        <w:ind w:left="391" w:hanging="391"/>
        <w:jc w:val="both"/>
        <w:rPr>
          <w:rFonts w:ascii="Arial" w:hAnsi="Arial" w:cs="Arial"/>
          <w:b/>
        </w:rPr>
      </w:pPr>
      <w:r w:rsidRPr="005948E9">
        <w:rPr>
          <w:rFonts w:ascii="Arial" w:hAnsi="Arial" w:cs="Arial"/>
          <w:b/>
        </w:rPr>
        <w:lastRenderedPageBreak/>
        <w:t>ORDENADORES DE GASTOS Y PAGOS</w:t>
      </w:r>
    </w:p>
    <w:p w:rsidR="00FE661C" w:rsidRDefault="00FE661C" w:rsidP="00CB3CD7">
      <w:pPr>
        <w:tabs>
          <w:tab w:val="left" w:pos="709"/>
        </w:tabs>
        <w:spacing w:line="360" w:lineRule="auto"/>
        <w:jc w:val="both"/>
        <w:rPr>
          <w:rFonts w:ascii="Arial" w:hAnsi="Arial" w:cs="Arial"/>
        </w:rPr>
      </w:pPr>
      <w:r>
        <w:rPr>
          <w:rFonts w:ascii="Arial" w:hAnsi="Arial" w:cs="Arial"/>
        </w:rPr>
        <w:t xml:space="preserve"> </w:t>
      </w:r>
      <w:r>
        <w:rPr>
          <w:rFonts w:ascii="Arial" w:hAnsi="Arial" w:cs="Arial"/>
        </w:rPr>
        <w:tab/>
        <w:t>Emitir Resoluciones</w:t>
      </w:r>
      <w:r w:rsidRPr="005948E9">
        <w:rPr>
          <w:rFonts w:ascii="Arial" w:hAnsi="Arial" w:cs="Arial"/>
        </w:rPr>
        <w:t xml:space="preserve"> </w:t>
      </w:r>
      <w:r>
        <w:rPr>
          <w:rFonts w:ascii="Arial" w:hAnsi="Arial" w:cs="Arial"/>
        </w:rPr>
        <w:t>de delegación de</w:t>
      </w:r>
      <w:r w:rsidRPr="005948E9">
        <w:rPr>
          <w:rFonts w:ascii="Arial" w:hAnsi="Arial" w:cs="Arial"/>
        </w:rPr>
        <w:t xml:space="preserve"> atribuciones </w:t>
      </w:r>
      <w:r>
        <w:rPr>
          <w:rFonts w:ascii="Arial" w:hAnsi="Arial" w:cs="Arial"/>
        </w:rPr>
        <w:t>a fin de desempeñar la función de ordenadores.</w:t>
      </w:r>
    </w:p>
    <w:p w:rsidR="00FE661C" w:rsidRPr="005948E9" w:rsidRDefault="00FE661C" w:rsidP="00CB3CD7">
      <w:pPr>
        <w:tabs>
          <w:tab w:val="left" w:pos="709"/>
        </w:tabs>
        <w:spacing w:line="360" w:lineRule="auto"/>
        <w:jc w:val="both"/>
        <w:rPr>
          <w:rFonts w:ascii="Arial" w:hAnsi="Arial" w:cs="Arial"/>
        </w:rPr>
      </w:pPr>
      <w:r>
        <w:rPr>
          <w:rFonts w:ascii="Arial" w:hAnsi="Arial" w:cs="Arial"/>
        </w:rPr>
        <w:t>(Punto 2.3).</w:t>
      </w:r>
    </w:p>
    <w:p w:rsidR="00FE661C" w:rsidRPr="005948E9" w:rsidRDefault="00FE661C" w:rsidP="00880C1D">
      <w:pPr>
        <w:pStyle w:val="Prrafodelista"/>
        <w:spacing w:line="360" w:lineRule="auto"/>
        <w:ind w:left="0"/>
        <w:jc w:val="both"/>
        <w:rPr>
          <w:rFonts w:ascii="Arial" w:hAnsi="Arial" w:cs="Arial"/>
          <w:b/>
          <w:sz w:val="24"/>
          <w:szCs w:val="24"/>
        </w:rPr>
      </w:pPr>
      <w:r w:rsidRPr="005948E9">
        <w:rPr>
          <w:rFonts w:ascii="Arial" w:hAnsi="Arial" w:cs="Arial"/>
          <w:b/>
          <w:sz w:val="24"/>
          <w:szCs w:val="24"/>
        </w:rPr>
        <w:t xml:space="preserve">3.4 RENDICIONES DE CUENTA. Cumplimiento Ordenanza </w:t>
      </w:r>
      <w:r>
        <w:rPr>
          <w:rFonts w:ascii="Arial" w:hAnsi="Arial" w:cs="Arial"/>
          <w:b/>
          <w:sz w:val="24"/>
          <w:szCs w:val="24"/>
        </w:rPr>
        <w:t xml:space="preserve">Nº </w:t>
      </w:r>
      <w:r w:rsidRPr="005948E9">
        <w:rPr>
          <w:rFonts w:ascii="Arial" w:hAnsi="Arial" w:cs="Arial"/>
          <w:b/>
          <w:sz w:val="24"/>
          <w:szCs w:val="24"/>
        </w:rPr>
        <w:t>77 del Tribunal de Cuentas.</w:t>
      </w:r>
    </w:p>
    <w:p w:rsidR="00FE661C" w:rsidRPr="00B979D5" w:rsidRDefault="00FE661C" w:rsidP="00FE661C">
      <w:pPr>
        <w:pStyle w:val="Prrafodelista"/>
        <w:spacing w:after="0" w:line="360" w:lineRule="auto"/>
        <w:ind w:left="0"/>
        <w:contextualSpacing w:val="0"/>
        <w:jc w:val="both"/>
        <w:rPr>
          <w:rFonts w:ascii="Arial" w:hAnsi="Arial" w:cs="Arial"/>
          <w:sz w:val="24"/>
          <w:szCs w:val="24"/>
        </w:rPr>
      </w:pPr>
      <w:r>
        <w:rPr>
          <w:rFonts w:ascii="Arial" w:hAnsi="Arial" w:cs="Arial"/>
          <w:sz w:val="24"/>
          <w:szCs w:val="24"/>
        </w:rPr>
        <w:t>R</w:t>
      </w:r>
      <w:r w:rsidRPr="005948E9">
        <w:rPr>
          <w:rFonts w:ascii="Arial" w:hAnsi="Arial" w:cs="Arial"/>
          <w:sz w:val="24"/>
          <w:szCs w:val="24"/>
        </w:rPr>
        <w:t>endir los fondos con las formalidades establecidas en la Ordenanza</w:t>
      </w:r>
      <w:r>
        <w:rPr>
          <w:rFonts w:ascii="Arial" w:hAnsi="Arial" w:cs="Arial"/>
          <w:sz w:val="24"/>
          <w:szCs w:val="24"/>
        </w:rPr>
        <w:t xml:space="preserve"> Nº 77 del Tribunal de Cuentas</w:t>
      </w:r>
      <w:proofErr w:type="gramStart"/>
      <w:r>
        <w:rPr>
          <w:rFonts w:ascii="Arial" w:hAnsi="Arial" w:cs="Arial"/>
          <w:sz w:val="24"/>
          <w:szCs w:val="24"/>
        </w:rPr>
        <w:t>.(</w:t>
      </w:r>
      <w:proofErr w:type="gramEnd"/>
      <w:r>
        <w:rPr>
          <w:rFonts w:ascii="Arial" w:hAnsi="Arial" w:cs="Arial"/>
          <w:sz w:val="24"/>
          <w:szCs w:val="24"/>
        </w:rPr>
        <w:t xml:space="preserve">Punto </w:t>
      </w:r>
      <w:r w:rsidRPr="005948E9">
        <w:rPr>
          <w:rFonts w:ascii="Arial" w:hAnsi="Arial" w:cs="Arial"/>
          <w:sz w:val="24"/>
          <w:szCs w:val="24"/>
        </w:rPr>
        <w:t>2.4</w:t>
      </w:r>
      <w:r>
        <w:rPr>
          <w:rFonts w:ascii="Arial" w:hAnsi="Arial" w:cs="Arial"/>
          <w:sz w:val="24"/>
          <w:szCs w:val="24"/>
        </w:rPr>
        <w:t>)</w:t>
      </w:r>
      <w:r w:rsidRPr="005948E9">
        <w:rPr>
          <w:rFonts w:ascii="Arial" w:hAnsi="Arial" w:cs="Arial"/>
          <w:sz w:val="24"/>
          <w:szCs w:val="24"/>
        </w:rPr>
        <w:t>.</w:t>
      </w:r>
    </w:p>
    <w:p w:rsidR="00FE661C" w:rsidRPr="005948E9" w:rsidRDefault="00FE661C" w:rsidP="000B5DF0">
      <w:pPr>
        <w:spacing w:line="360" w:lineRule="auto"/>
        <w:jc w:val="both"/>
        <w:rPr>
          <w:rFonts w:ascii="Arial" w:hAnsi="Arial" w:cs="Arial"/>
          <w:b/>
        </w:rPr>
      </w:pPr>
      <w:r w:rsidRPr="005948E9">
        <w:rPr>
          <w:rFonts w:ascii="Arial" w:hAnsi="Arial" w:cs="Arial"/>
          <w:b/>
        </w:rPr>
        <w:t>3.5 PROGRAMA DE LIQUIDACION DE SUELDOS</w:t>
      </w:r>
    </w:p>
    <w:p w:rsidR="00FE661C" w:rsidRDefault="00FE661C" w:rsidP="00FE661C">
      <w:pPr>
        <w:spacing w:line="360" w:lineRule="auto"/>
        <w:jc w:val="both"/>
        <w:rPr>
          <w:rFonts w:ascii="Arial" w:hAnsi="Arial" w:cs="Arial"/>
        </w:rPr>
      </w:pPr>
      <w:r>
        <w:rPr>
          <w:rFonts w:ascii="Arial" w:hAnsi="Arial" w:cs="Arial"/>
        </w:rPr>
        <w:t>A</w:t>
      </w:r>
      <w:r w:rsidRPr="005948E9">
        <w:rPr>
          <w:rFonts w:ascii="Arial" w:hAnsi="Arial" w:cs="Arial"/>
        </w:rPr>
        <w:t>doptar las medidas necesarias a los efectos de unificar en un único prog</w:t>
      </w:r>
      <w:r>
        <w:rPr>
          <w:rFonts w:ascii="Arial" w:hAnsi="Arial" w:cs="Arial"/>
        </w:rPr>
        <w:t>rama la liquidación de sueldos.</w:t>
      </w:r>
    </w:p>
    <w:p w:rsidR="00FE661C" w:rsidRPr="005948E9" w:rsidRDefault="00FE661C" w:rsidP="00FE661C">
      <w:pPr>
        <w:spacing w:line="360" w:lineRule="auto"/>
        <w:jc w:val="both"/>
        <w:rPr>
          <w:rFonts w:ascii="Arial" w:hAnsi="Arial" w:cs="Arial"/>
        </w:rPr>
      </w:pPr>
      <w:r>
        <w:rPr>
          <w:rFonts w:ascii="Arial" w:hAnsi="Arial" w:cs="Arial"/>
        </w:rPr>
        <w:t>(Punto</w:t>
      </w:r>
      <w:r w:rsidRPr="005948E9">
        <w:rPr>
          <w:rFonts w:ascii="Arial" w:hAnsi="Arial" w:cs="Arial"/>
        </w:rPr>
        <w:t xml:space="preserve"> 2.5</w:t>
      </w:r>
      <w:r>
        <w:rPr>
          <w:rFonts w:ascii="Arial" w:hAnsi="Arial" w:cs="Arial"/>
        </w:rPr>
        <w:t>)</w:t>
      </w:r>
      <w:r w:rsidRPr="005948E9">
        <w:rPr>
          <w:rFonts w:ascii="Arial" w:hAnsi="Arial" w:cs="Arial"/>
        </w:rPr>
        <w:t>.</w:t>
      </w:r>
    </w:p>
    <w:p w:rsidR="00FE661C" w:rsidRPr="005948E9" w:rsidRDefault="00FE661C" w:rsidP="0086238F">
      <w:pPr>
        <w:numPr>
          <w:ilvl w:val="1"/>
          <w:numId w:val="7"/>
        </w:numPr>
        <w:spacing w:line="360" w:lineRule="auto"/>
        <w:jc w:val="both"/>
        <w:rPr>
          <w:rFonts w:ascii="Arial" w:hAnsi="Arial" w:cs="Arial"/>
          <w:b/>
        </w:rPr>
      </w:pPr>
      <w:r w:rsidRPr="005948E9">
        <w:rPr>
          <w:rFonts w:ascii="Arial" w:hAnsi="Arial" w:cs="Arial"/>
          <w:b/>
        </w:rPr>
        <w:t>DEDICACION COMPENSADA NO DOCENTE</w:t>
      </w:r>
    </w:p>
    <w:p w:rsidR="00FE661C" w:rsidRDefault="00FE661C" w:rsidP="00FE661C">
      <w:pPr>
        <w:spacing w:line="360" w:lineRule="auto"/>
        <w:jc w:val="both"/>
        <w:rPr>
          <w:rFonts w:ascii="Arial" w:hAnsi="Arial" w:cs="Arial"/>
        </w:rPr>
      </w:pPr>
      <w:r>
        <w:rPr>
          <w:rFonts w:ascii="Arial" w:hAnsi="Arial" w:cs="Arial"/>
        </w:rPr>
        <w:t>I</w:t>
      </w:r>
      <w:r w:rsidRPr="005948E9">
        <w:rPr>
          <w:rFonts w:ascii="Arial" w:hAnsi="Arial" w:cs="Arial"/>
        </w:rPr>
        <w:t xml:space="preserve">mputar correctamente </w:t>
      </w:r>
      <w:r>
        <w:rPr>
          <w:rFonts w:ascii="Arial" w:hAnsi="Arial" w:cs="Arial"/>
        </w:rPr>
        <w:t xml:space="preserve">cada </w:t>
      </w:r>
      <w:r w:rsidRPr="005948E9">
        <w:rPr>
          <w:rFonts w:ascii="Arial" w:hAnsi="Arial" w:cs="Arial"/>
        </w:rPr>
        <w:t>gasto al rubro y al ejercicio correspondiente, aplicando mecanis</w:t>
      </w:r>
      <w:r>
        <w:rPr>
          <w:rFonts w:ascii="Arial" w:hAnsi="Arial" w:cs="Arial"/>
        </w:rPr>
        <w:t xml:space="preserve">mos de control en este aspecto </w:t>
      </w:r>
    </w:p>
    <w:p w:rsidR="00FE661C" w:rsidRPr="00B979D5" w:rsidRDefault="00FE661C" w:rsidP="00FE661C">
      <w:pPr>
        <w:spacing w:line="360" w:lineRule="auto"/>
        <w:jc w:val="both"/>
        <w:rPr>
          <w:rFonts w:ascii="Arial" w:hAnsi="Arial" w:cs="Arial"/>
        </w:rPr>
      </w:pPr>
      <w:r>
        <w:rPr>
          <w:rFonts w:ascii="Arial" w:hAnsi="Arial" w:cs="Arial"/>
        </w:rPr>
        <w:t>(Punto 2.6).</w:t>
      </w:r>
    </w:p>
    <w:p w:rsidR="00FE661C" w:rsidRPr="005948E9" w:rsidRDefault="00FE661C" w:rsidP="00880C1D">
      <w:pPr>
        <w:numPr>
          <w:ilvl w:val="1"/>
          <w:numId w:val="7"/>
        </w:numPr>
        <w:spacing w:line="360" w:lineRule="auto"/>
        <w:jc w:val="both"/>
        <w:rPr>
          <w:rFonts w:ascii="Arial" w:hAnsi="Arial" w:cs="Arial"/>
          <w:b/>
        </w:rPr>
      </w:pPr>
      <w:r w:rsidRPr="005948E9">
        <w:rPr>
          <w:rFonts w:ascii="Arial" w:hAnsi="Arial" w:cs="Arial"/>
          <w:b/>
        </w:rPr>
        <w:t>HORAS EXTRAS-HORAS NOCTURNAS</w:t>
      </w:r>
    </w:p>
    <w:p w:rsidR="00FE661C" w:rsidRPr="00066E2F" w:rsidRDefault="00FE661C" w:rsidP="00066E2F">
      <w:pPr>
        <w:numPr>
          <w:ilvl w:val="0"/>
          <w:numId w:val="18"/>
        </w:numPr>
        <w:spacing w:line="360" w:lineRule="auto"/>
        <w:jc w:val="both"/>
        <w:rPr>
          <w:rFonts w:ascii="Arial" w:hAnsi="Arial" w:cs="Arial"/>
        </w:rPr>
      </w:pPr>
      <w:r>
        <w:rPr>
          <w:rFonts w:ascii="Arial" w:hAnsi="Arial" w:cs="Arial"/>
        </w:rPr>
        <w:t>R</w:t>
      </w:r>
      <w:r w:rsidRPr="00066E2F">
        <w:rPr>
          <w:rFonts w:ascii="Arial" w:hAnsi="Arial" w:cs="Arial"/>
        </w:rPr>
        <w:t>egularizar el pago de horas extras a los funcionarios.</w:t>
      </w:r>
    </w:p>
    <w:p w:rsidR="00FE661C" w:rsidRDefault="00FE661C" w:rsidP="00066E2F">
      <w:pPr>
        <w:numPr>
          <w:ilvl w:val="0"/>
          <w:numId w:val="18"/>
        </w:numPr>
        <w:spacing w:line="360" w:lineRule="auto"/>
        <w:jc w:val="both"/>
        <w:rPr>
          <w:rFonts w:ascii="Arial" w:hAnsi="Arial" w:cs="Arial"/>
        </w:rPr>
      </w:pPr>
      <w:r>
        <w:rPr>
          <w:rFonts w:ascii="Arial" w:hAnsi="Arial" w:cs="Arial"/>
        </w:rPr>
        <w:t>C</w:t>
      </w:r>
      <w:r w:rsidRPr="005948E9">
        <w:rPr>
          <w:rFonts w:ascii="Arial" w:hAnsi="Arial" w:cs="Arial"/>
        </w:rPr>
        <w:t>umplir</w:t>
      </w:r>
      <w:r>
        <w:rPr>
          <w:rFonts w:ascii="Arial" w:hAnsi="Arial" w:cs="Arial"/>
        </w:rPr>
        <w:t xml:space="preserve"> con</w:t>
      </w:r>
      <w:r w:rsidRPr="005948E9">
        <w:rPr>
          <w:rFonts w:ascii="Arial" w:hAnsi="Arial" w:cs="Arial"/>
        </w:rPr>
        <w:t xml:space="preserve"> los procedimientos de solicitud y autorización de horas extras. </w:t>
      </w:r>
    </w:p>
    <w:p w:rsidR="00FE661C" w:rsidRDefault="00FE661C" w:rsidP="00066E2F">
      <w:pPr>
        <w:numPr>
          <w:ilvl w:val="0"/>
          <w:numId w:val="18"/>
        </w:numPr>
        <w:spacing w:line="360" w:lineRule="auto"/>
        <w:jc w:val="both"/>
        <w:rPr>
          <w:rFonts w:ascii="Arial" w:hAnsi="Arial" w:cs="Arial"/>
        </w:rPr>
      </w:pPr>
      <w:r w:rsidRPr="00066E2F">
        <w:rPr>
          <w:rFonts w:ascii="Arial" w:hAnsi="Arial" w:cs="Arial"/>
        </w:rPr>
        <w:t>Instrumentar los mecanismos necesarios para que la solicitud se presente con la debida antelación y justificación</w:t>
      </w:r>
      <w:r>
        <w:rPr>
          <w:rFonts w:ascii="Arial" w:hAnsi="Arial" w:cs="Arial"/>
        </w:rPr>
        <w:t>.</w:t>
      </w:r>
      <w:r w:rsidRPr="00066E2F">
        <w:rPr>
          <w:rFonts w:ascii="Arial" w:hAnsi="Arial" w:cs="Arial"/>
        </w:rPr>
        <w:t xml:space="preserve"> </w:t>
      </w:r>
    </w:p>
    <w:p w:rsidR="00FE661C" w:rsidRPr="00066E2F" w:rsidRDefault="00FE661C" w:rsidP="00066E2F">
      <w:pPr>
        <w:numPr>
          <w:ilvl w:val="0"/>
          <w:numId w:val="18"/>
        </w:numPr>
        <w:spacing w:line="360" w:lineRule="auto"/>
        <w:jc w:val="both"/>
        <w:rPr>
          <w:rFonts w:ascii="Arial" w:hAnsi="Arial" w:cs="Arial"/>
        </w:rPr>
      </w:pPr>
      <w:r>
        <w:rPr>
          <w:rFonts w:ascii="Arial" w:hAnsi="Arial" w:cs="Arial"/>
        </w:rPr>
        <w:t>Emitir la autorización de efectuar horas extras en forma previa</w:t>
      </w:r>
      <w:r w:rsidRPr="00066E2F">
        <w:rPr>
          <w:rFonts w:ascii="Arial" w:hAnsi="Arial" w:cs="Arial"/>
        </w:rPr>
        <w:t xml:space="preserve"> a la ejecución de las mismas</w:t>
      </w:r>
      <w:r>
        <w:rPr>
          <w:rFonts w:ascii="Arial" w:hAnsi="Arial" w:cs="Arial"/>
        </w:rPr>
        <w:t>,</w:t>
      </w:r>
      <w:r w:rsidRPr="00066E2F">
        <w:rPr>
          <w:rFonts w:ascii="Arial" w:hAnsi="Arial" w:cs="Arial"/>
        </w:rPr>
        <w:t xml:space="preserve"> teniendo presente el informe de disponibilidad. </w:t>
      </w:r>
    </w:p>
    <w:p w:rsidR="00FE661C" w:rsidRDefault="00FE661C" w:rsidP="00880C1D">
      <w:pPr>
        <w:numPr>
          <w:ilvl w:val="0"/>
          <w:numId w:val="18"/>
        </w:numPr>
        <w:spacing w:line="360" w:lineRule="auto"/>
        <w:jc w:val="both"/>
        <w:rPr>
          <w:rFonts w:ascii="Arial" w:hAnsi="Arial" w:cs="Arial"/>
        </w:rPr>
      </w:pPr>
      <w:r>
        <w:rPr>
          <w:rFonts w:ascii="Arial" w:hAnsi="Arial" w:cs="Arial"/>
        </w:rPr>
        <w:t>Notificar personalmente al</w:t>
      </w:r>
      <w:r w:rsidRPr="00066E2F">
        <w:rPr>
          <w:rFonts w:ascii="Arial" w:hAnsi="Arial" w:cs="Arial"/>
        </w:rPr>
        <w:t xml:space="preserve"> funcionario para que pueda ejercer su derecho a excusarse de </w:t>
      </w:r>
      <w:r>
        <w:rPr>
          <w:rFonts w:ascii="Arial" w:hAnsi="Arial" w:cs="Arial"/>
        </w:rPr>
        <w:t xml:space="preserve">la realización de horas extras </w:t>
      </w:r>
    </w:p>
    <w:p w:rsidR="00FE661C" w:rsidRPr="00B979D5" w:rsidRDefault="00FE661C" w:rsidP="00FE661C">
      <w:pPr>
        <w:spacing w:line="360" w:lineRule="auto"/>
        <w:jc w:val="both"/>
        <w:rPr>
          <w:rFonts w:ascii="Arial" w:hAnsi="Arial" w:cs="Arial"/>
        </w:rPr>
      </w:pPr>
      <w:r>
        <w:rPr>
          <w:rFonts w:ascii="Arial" w:hAnsi="Arial" w:cs="Arial"/>
        </w:rPr>
        <w:t>(Punto</w:t>
      </w:r>
      <w:r w:rsidRPr="00B979D5">
        <w:rPr>
          <w:rFonts w:ascii="Arial" w:hAnsi="Arial" w:cs="Arial"/>
        </w:rPr>
        <w:t xml:space="preserve"> 2.7</w:t>
      </w:r>
      <w:r>
        <w:rPr>
          <w:rFonts w:ascii="Arial" w:hAnsi="Arial" w:cs="Arial"/>
        </w:rPr>
        <w:t>)</w:t>
      </w:r>
      <w:r w:rsidRPr="00B979D5">
        <w:rPr>
          <w:rFonts w:ascii="Arial" w:hAnsi="Arial" w:cs="Arial"/>
        </w:rPr>
        <w:t>.</w:t>
      </w:r>
    </w:p>
    <w:p w:rsidR="00FE661C" w:rsidRDefault="00FE661C" w:rsidP="00880C1D">
      <w:pPr>
        <w:spacing w:line="360" w:lineRule="auto"/>
        <w:jc w:val="both"/>
        <w:rPr>
          <w:rFonts w:ascii="Arial" w:hAnsi="Arial" w:cs="Arial"/>
          <w:b/>
        </w:rPr>
      </w:pPr>
    </w:p>
    <w:p w:rsidR="006A4B83" w:rsidRPr="005948E9" w:rsidRDefault="006A4B83" w:rsidP="00880C1D">
      <w:pPr>
        <w:spacing w:line="360" w:lineRule="auto"/>
        <w:jc w:val="both"/>
        <w:rPr>
          <w:rFonts w:ascii="Arial" w:hAnsi="Arial" w:cs="Arial"/>
          <w:b/>
        </w:rPr>
      </w:pPr>
    </w:p>
    <w:p w:rsidR="00FE661C" w:rsidRPr="005948E9" w:rsidRDefault="00FE661C" w:rsidP="00880C1D">
      <w:pPr>
        <w:spacing w:line="360" w:lineRule="auto"/>
        <w:jc w:val="both"/>
        <w:rPr>
          <w:rFonts w:ascii="Arial" w:hAnsi="Arial" w:cs="Arial"/>
          <w:b/>
        </w:rPr>
      </w:pPr>
      <w:r w:rsidRPr="005948E9">
        <w:rPr>
          <w:rFonts w:ascii="Arial" w:hAnsi="Arial" w:cs="Arial"/>
          <w:b/>
        </w:rPr>
        <w:lastRenderedPageBreak/>
        <w:t>3.8 BENEFICIOS SOCIALES</w:t>
      </w:r>
    </w:p>
    <w:p w:rsidR="00FE661C" w:rsidRDefault="00FE661C" w:rsidP="00FE661C">
      <w:pPr>
        <w:spacing w:line="360" w:lineRule="auto"/>
        <w:jc w:val="both"/>
        <w:rPr>
          <w:rFonts w:ascii="Arial" w:hAnsi="Arial" w:cs="Arial"/>
          <w:lang w:val="es-ES"/>
        </w:rPr>
      </w:pPr>
      <w:r w:rsidRPr="00034B3B">
        <w:rPr>
          <w:rFonts w:ascii="Arial" w:hAnsi="Arial" w:cs="Arial"/>
          <w:b/>
          <w:lang w:val="es-ES"/>
        </w:rPr>
        <w:t>3.8.1</w:t>
      </w:r>
      <w:r>
        <w:rPr>
          <w:rFonts w:ascii="Arial" w:hAnsi="Arial" w:cs="Arial"/>
          <w:lang w:val="es-ES"/>
        </w:rPr>
        <w:t xml:space="preserve"> C</w:t>
      </w:r>
      <w:r w:rsidRPr="005948E9">
        <w:rPr>
          <w:rFonts w:ascii="Arial" w:hAnsi="Arial" w:cs="Arial"/>
          <w:lang w:val="es-ES"/>
        </w:rPr>
        <w:t>ontrolar que las declaraciones juradas y sus modificaciones se presenten completas, esto es, aporten todos los datos exigidos por los respectivos formularios.</w:t>
      </w:r>
    </w:p>
    <w:p w:rsidR="00FE661C" w:rsidRPr="005948E9" w:rsidRDefault="00FE661C" w:rsidP="00FE661C">
      <w:pPr>
        <w:spacing w:line="360" w:lineRule="auto"/>
        <w:jc w:val="both"/>
        <w:rPr>
          <w:rFonts w:ascii="Arial" w:hAnsi="Arial" w:cs="Arial"/>
          <w:lang w:val="es-ES"/>
        </w:rPr>
      </w:pPr>
      <w:r w:rsidRPr="00034B3B">
        <w:rPr>
          <w:rFonts w:ascii="Arial" w:hAnsi="Arial" w:cs="Arial"/>
          <w:b/>
          <w:lang w:val="es-ES"/>
        </w:rPr>
        <w:t>3.8.2</w:t>
      </w:r>
      <w:r>
        <w:rPr>
          <w:rFonts w:ascii="Arial" w:hAnsi="Arial" w:cs="Arial"/>
          <w:lang w:val="es-ES"/>
        </w:rPr>
        <w:t xml:space="preserve"> A</w:t>
      </w:r>
      <w:r w:rsidRPr="005948E9">
        <w:rPr>
          <w:rFonts w:ascii="Arial" w:hAnsi="Arial" w:cs="Arial"/>
          <w:lang w:val="es-ES"/>
        </w:rPr>
        <w:t>ctualizar periódicamente los datos aportados por los beneficiarios de asignación familiar y hogar constituido.</w:t>
      </w:r>
    </w:p>
    <w:p w:rsidR="00FE661C" w:rsidRDefault="00FE661C" w:rsidP="00FE661C">
      <w:pPr>
        <w:spacing w:line="360" w:lineRule="auto"/>
        <w:jc w:val="both"/>
        <w:rPr>
          <w:rFonts w:ascii="Arial" w:hAnsi="Arial" w:cs="Arial"/>
          <w:lang w:val="es-ES"/>
        </w:rPr>
      </w:pPr>
      <w:r w:rsidRPr="00034B3B">
        <w:rPr>
          <w:rFonts w:ascii="Arial" w:hAnsi="Arial" w:cs="Arial"/>
          <w:b/>
          <w:lang w:val="es-ES"/>
        </w:rPr>
        <w:t>3.8.3</w:t>
      </w:r>
      <w:r>
        <w:rPr>
          <w:rFonts w:ascii="Arial" w:hAnsi="Arial" w:cs="Arial"/>
          <w:lang w:val="es-ES"/>
        </w:rPr>
        <w:t xml:space="preserve"> D</w:t>
      </w:r>
      <w:r w:rsidRPr="005948E9">
        <w:rPr>
          <w:rFonts w:ascii="Arial" w:hAnsi="Arial" w:cs="Arial"/>
          <w:lang w:val="es-ES"/>
        </w:rPr>
        <w:t xml:space="preserve">ar cumplimiento a lo dispuesto por el </w:t>
      </w:r>
      <w:r>
        <w:rPr>
          <w:rFonts w:ascii="Arial" w:hAnsi="Arial" w:cs="Arial"/>
          <w:lang w:val="es-ES"/>
        </w:rPr>
        <w:t>A</w:t>
      </w:r>
      <w:r w:rsidRPr="005948E9">
        <w:rPr>
          <w:rFonts w:ascii="Arial" w:hAnsi="Arial" w:cs="Arial"/>
          <w:lang w:val="es-ES"/>
        </w:rPr>
        <w:t>rt</w:t>
      </w:r>
      <w:r>
        <w:rPr>
          <w:rFonts w:ascii="Arial" w:hAnsi="Arial" w:cs="Arial"/>
          <w:lang w:val="es-ES"/>
        </w:rPr>
        <w:t>ículo</w:t>
      </w:r>
      <w:r w:rsidRPr="005948E9">
        <w:rPr>
          <w:rFonts w:ascii="Arial" w:hAnsi="Arial" w:cs="Arial"/>
          <w:lang w:val="es-ES"/>
        </w:rPr>
        <w:t xml:space="preserve"> 47 de la Ley 12801 de 30/11/1960 exigiendo la presentación de los justificativos de asistencia a centros de estudio para los beneficiarios de asignación familiar.</w:t>
      </w:r>
    </w:p>
    <w:p w:rsidR="00FE661C" w:rsidRPr="005948E9" w:rsidRDefault="00FE661C" w:rsidP="00034B3B">
      <w:pPr>
        <w:spacing w:line="360" w:lineRule="auto"/>
        <w:jc w:val="both"/>
        <w:rPr>
          <w:rFonts w:ascii="Arial" w:hAnsi="Arial" w:cs="Arial"/>
          <w:lang w:val="es-ES"/>
        </w:rPr>
      </w:pPr>
      <w:r>
        <w:rPr>
          <w:rFonts w:ascii="Arial" w:hAnsi="Arial" w:cs="Arial"/>
          <w:lang w:val="es-ES"/>
        </w:rPr>
        <w:t xml:space="preserve">Cumplir con lo </w:t>
      </w:r>
      <w:r w:rsidRPr="005948E9">
        <w:rPr>
          <w:rFonts w:ascii="Arial" w:hAnsi="Arial" w:cs="Arial"/>
          <w:lang w:val="es-ES"/>
        </w:rPr>
        <w:t xml:space="preserve">dispuesto por la Ley 15.728 de 08/02/1985 </w:t>
      </w:r>
      <w:r>
        <w:rPr>
          <w:rFonts w:ascii="Arial" w:hAnsi="Arial" w:cs="Arial"/>
          <w:lang w:val="es-ES"/>
        </w:rPr>
        <w:t>A</w:t>
      </w:r>
      <w:r w:rsidRPr="005948E9">
        <w:rPr>
          <w:rFonts w:ascii="Arial" w:hAnsi="Arial" w:cs="Arial"/>
          <w:lang w:val="es-ES"/>
        </w:rPr>
        <w:t>rt</w:t>
      </w:r>
      <w:r>
        <w:rPr>
          <w:rFonts w:ascii="Arial" w:hAnsi="Arial" w:cs="Arial"/>
          <w:lang w:val="es-ES"/>
        </w:rPr>
        <w:t>ículo</w:t>
      </w:r>
      <w:r w:rsidRPr="005948E9">
        <w:rPr>
          <w:rFonts w:ascii="Arial" w:hAnsi="Arial" w:cs="Arial"/>
          <w:lang w:val="es-ES"/>
        </w:rPr>
        <w:t xml:space="preserve"> 1, en la redacción dada por el </w:t>
      </w:r>
      <w:r>
        <w:rPr>
          <w:rFonts w:ascii="Arial" w:hAnsi="Arial" w:cs="Arial"/>
          <w:lang w:val="es-ES"/>
        </w:rPr>
        <w:t>A</w:t>
      </w:r>
      <w:r w:rsidRPr="005948E9">
        <w:rPr>
          <w:rFonts w:ascii="Arial" w:hAnsi="Arial" w:cs="Arial"/>
          <w:lang w:val="es-ES"/>
        </w:rPr>
        <w:t>rtículo 1 de la Ley 15.748 de 14/06/1985, exigiendo en todo caso la documentación que respalda el parentesco y la residencia de los familiares a cargo</w:t>
      </w:r>
      <w:r>
        <w:rPr>
          <w:rFonts w:ascii="Arial" w:hAnsi="Arial" w:cs="Arial"/>
          <w:lang w:val="es-ES"/>
        </w:rPr>
        <w:t>, para acogerse al beneficio de hogar constituido</w:t>
      </w:r>
      <w:r w:rsidRPr="005948E9">
        <w:rPr>
          <w:rFonts w:ascii="Arial" w:hAnsi="Arial" w:cs="Arial"/>
          <w:lang w:val="es-ES"/>
        </w:rPr>
        <w:t>.</w:t>
      </w:r>
    </w:p>
    <w:p w:rsidR="00FE661C" w:rsidRPr="005948E9" w:rsidRDefault="00FE661C" w:rsidP="00FE661C">
      <w:pPr>
        <w:spacing w:line="360" w:lineRule="auto"/>
        <w:jc w:val="both"/>
        <w:rPr>
          <w:rFonts w:ascii="Arial" w:hAnsi="Arial" w:cs="Arial"/>
          <w:lang w:val="es-ES"/>
        </w:rPr>
      </w:pPr>
      <w:r w:rsidRPr="00034B3B">
        <w:rPr>
          <w:rFonts w:ascii="Arial" w:hAnsi="Arial" w:cs="Arial"/>
          <w:b/>
          <w:lang w:val="es-ES"/>
        </w:rPr>
        <w:t>3.8.</w:t>
      </w:r>
      <w:r>
        <w:rPr>
          <w:rFonts w:ascii="Arial" w:hAnsi="Arial" w:cs="Arial"/>
          <w:b/>
          <w:lang w:val="es-ES"/>
        </w:rPr>
        <w:t>4</w:t>
      </w:r>
      <w:r>
        <w:rPr>
          <w:rFonts w:ascii="Arial" w:hAnsi="Arial" w:cs="Arial"/>
          <w:lang w:val="es-ES"/>
        </w:rPr>
        <w:t xml:space="preserve"> E</w:t>
      </w:r>
      <w:r w:rsidRPr="005948E9">
        <w:rPr>
          <w:rFonts w:ascii="Arial" w:hAnsi="Arial" w:cs="Arial"/>
          <w:lang w:val="es-ES"/>
        </w:rPr>
        <w:t xml:space="preserve">xigir, en toda solicitud de asignación familiar, la declaración de los ingresos del cónyuge o concubino del solicitante a los efectos de verificar si el nivel de ingresos determina el derecho o no a la percepción del beneficio, dando cumplimiento así a lo dispuesto por el </w:t>
      </w:r>
      <w:r>
        <w:rPr>
          <w:rFonts w:ascii="Arial" w:hAnsi="Arial" w:cs="Arial"/>
          <w:lang w:val="es-ES"/>
        </w:rPr>
        <w:t>A</w:t>
      </w:r>
      <w:r w:rsidRPr="005948E9">
        <w:rPr>
          <w:rFonts w:ascii="Arial" w:hAnsi="Arial" w:cs="Arial"/>
          <w:lang w:val="es-ES"/>
        </w:rPr>
        <w:t>rt</w:t>
      </w:r>
      <w:r>
        <w:rPr>
          <w:rFonts w:ascii="Arial" w:hAnsi="Arial" w:cs="Arial"/>
          <w:lang w:val="es-ES"/>
        </w:rPr>
        <w:t>ículo</w:t>
      </w:r>
      <w:r w:rsidRPr="005948E9">
        <w:rPr>
          <w:rFonts w:ascii="Arial" w:hAnsi="Arial" w:cs="Arial"/>
          <w:lang w:val="es-ES"/>
        </w:rPr>
        <w:t xml:space="preserve"> 28 de la Ley 16.697 de 25/04/1995.</w:t>
      </w:r>
    </w:p>
    <w:p w:rsidR="00FE661C" w:rsidRPr="005948E9" w:rsidRDefault="00FE661C" w:rsidP="00FE661C">
      <w:pPr>
        <w:spacing w:line="360" w:lineRule="auto"/>
        <w:jc w:val="both"/>
        <w:rPr>
          <w:rFonts w:ascii="Arial" w:hAnsi="Arial" w:cs="Arial"/>
        </w:rPr>
      </w:pPr>
      <w:r w:rsidRPr="00034B3B">
        <w:rPr>
          <w:rFonts w:ascii="Arial" w:hAnsi="Arial" w:cs="Arial"/>
          <w:b/>
          <w:lang w:val="es-ES"/>
        </w:rPr>
        <w:t>3.8.</w:t>
      </w:r>
      <w:r>
        <w:rPr>
          <w:rFonts w:ascii="Arial" w:hAnsi="Arial" w:cs="Arial"/>
          <w:b/>
          <w:lang w:val="es-ES"/>
        </w:rPr>
        <w:t>5</w:t>
      </w:r>
      <w:r>
        <w:rPr>
          <w:rFonts w:ascii="Arial" w:hAnsi="Arial" w:cs="Arial"/>
          <w:lang w:val="es-ES"/>
        </w:rPr>
        <w:t xml:space="preserve"> A</w:t>
      </w:r>
      <w:r w:rsidRPr="005948E9">
        <w:rPr>
          <w:rFonts w:ascii="Arial" w:hAnsi="Arial" w:cs="Arial"/>
          <w:lang w:val="es-ES"/>
        </w:rPr>
        <w:t>justar los controles para que quienes perciban el beneficio de asignación familiar sean efectivamente las personas que determina la ley como ben</w:t>
      </w:r>
      <w:r>
        <w:rPr>
          <w:rFonts w:ascii="Arial" w:hAnsi="Arial" w:cs="Arial"/>
          <w:lang w:val="es-ES"/>
        </w:rPr>
        <w:t xml:space="preserve">eficiarios (Artículo 47 Ley 12.801) (Punto </w:t>
      </w:r>
      <w:r w:rsidRPr="005948E9">
        <w:rPr>
          <w:rFonts w:ascii="Arial" w:hAnsi="Arial" w:cs="Arial"/>
        </w:rPr>
        <w:t>2.8</w:t>
      </w:r>
      <w:r>
        <w:rPr>
          <w:rFonts w:ascii="Arial" w:hAnsi="Arial" w:cs="Arial"/>
        </w:rPr>
        <w:t>)</w:t>
      </w:r>
      <w:r w:rsidRPr="005948E9">
        <w:rPr>
          <w:rFonts w:ascii="Arial" w:hAnsi="Arial" w:cs="Arial"/>
        </w:rPr>
        <w:t>.</w:t>
      </w:r>
    </w:p>
    <w:p w:rsidR="00FE661C" w:rsidRPr="005948E9" w:rsidRDefault="00FE661C" w:rsidP="0086238F">
      <w:pPr>
        <w:spacing w:line="360" w:lineRule="auto"/>
        <w:jc w:val="both"/>
        <w:rPr>
          <w:rFonts w:ascii="Arial" w:hAnsi="Arial" w:cs="Arial"/>
        </w:rPr>
      </w:pPr>
      <w:r w:rsidRPr="005948E9">
        <w:rPr>
          <w:rFonts w:ascii="Arial" w:hAnsi="Arial" w:cs="Arial"/>
          <w:b/>
        </w:rPr>
        <w:t>3.9</w:t>
      </w:r>
      <w:r w:rsidRPr="005948E9">
        <w:rPr>
          <w:rFonts w:ascii="Arial" w:hAnsi="Arial" w:cs="Arial"/>
        </w:rPr>
        <w:t xml:space="preserve"> </w:t>
      </w:r>
      <w:r w:rsidRPr="005948E9">
        <w:rPr>
          <w:rFonts w:ascii="Arial" w:hAnsi="Arial" w:cs="Arial"/>
          <w:b/>
        </w:rPr>
        <w:t>VIATICOS</w:t>
      </w:r>
    </w:p>
    <w:p w:rsidR="00FE661C" w:rsidRDefault="00FE661C" w:rsidP="00FE661C">
      <w:pPr>
        <w:pStyle w:val="Prrafodelista"/>
        <w:spacing w:after="0" w:line="360" w:lineRule="auto"/>
        <w:ind w:left="0" w:firstLine="709"/>
        <w:contextualSpacing w:val="0"/>
        <w:jc w:val="both"/>
        <w:rPr>
          <w:rFonts w:ascii="Arial" w:hAnsi="Arial" w:cs="Arial"/>
          <w:sz w:val="24"/>
          <w:szCs w:val="24"/>
          <w:lang w:val="es-ES"/>
        </w:rPr>
      </w:pPr>
      <w:r>
        <w:rPr>
          <w:rFonts w:ascii="Arial" w:hAnsi="Arial" w:cs="Arial"/>
          <w:sz w:val="24"/>
          <w:szCs w:val="24"/>
          <w:lang w:val="es-ES"/>
        </w:rPr>
        <w:t>F</w:t>
      </w:r>
      <w:r w:rsidRPr="005948E9">
        <w:rPr>
          <w:rFonts w:ascii="Arial" w:hAnsi="Arial" w:cs="Arial"/>
          <w:sz w:val="24"/>
          <w:szCs w:val="24"/>
          <w:lang w:val="es-ES"/>
        </w:rPr>
        <w:t>ormular resoluciones que establezcan la necesidad de la comisión de servicio, la designación del funcionario responsable, la duración estimada, la locomoción a emplearse y que determine si es viático comple</w:t>
      </w:r>
      <w:r>
        <w:rPr>
          <w:rFonts w:ascii="Arial" w:hAnsi="Arial" w:cs="Arial"/>
          <w:sz w:val="24"/>
          <w:szCs w:val="24"/>
          <w:lang w:val="es-ES"/>
        </w:rPr>
        <w:t xml:space="preserve">to o solo gasto de alimentación, autorizando la misma en forma previa al viático </w:t>
      </w:r>
    </w:p>
    <w:p w:rsidR="00FE661C" w:rsidRPr="00B979D5" w:rsidRDefault="00FE661C" w:rsidP="00FE661C">
      <w:pPr>
        <w:pStyle w:val="Prrafodelista"/>
        <w:spacing w:after="0" w:line="360" w:lineRule="auto"/>
        <w:ind w:left="0"/>
        <w:contextualSpacing w:val="0"/>
        <w:jc w:val="both"/>
        <w:rPr>
          <w:rFonts w:ascii="Arial" w:hAnsi="Arial" w:cs="Arial"/>
          <w:sz w:val="24"/>
          <w:szCs w:val="24"/>
          <w:lang w:val="es-ES"/>
        </w:rPr>
      </w:pPr>
      <w:r>
        <w:rPr>
          <w:rFonts w:ascii="Arial" w:hAnsi="Arial" w:cs="Arial"/>
          <w:sz w:val="24"/>
          <w:szCs w:val="24"/>
          <w:lang w:val="es-ES"/>
        </w:rPr>
        <w:t xml:space="preserve">(Punto </w:t>
      </w:r>
      <w:r w:rsidRPr="005948E9">
        <w:rPr>
          <w:rFonts w:ascii="Arial" w:hAnsi="Arial" w:cs="Arial"/>
        </w:rPr>
        <w:t>2.9</w:t>
      </w:r>
      <w:r>
        <w:rPr>
          <w:rFonts w:ascii="Arial" w:hAnsi="Arial" w:cs="Arial"/>
        </w:rPr>
        <w:t>).</w:t>
      </w:r>
    </w:p>
    <w:p w:rsidR="00FE661C" w:rsidRDefault="00FE661C" w:rsidP="00880C1D">
      <w:pPr>
        <w:spacing w:line="360" w:lineRule="auto"/>
        <w:jc w:val="both"/>
        <w:rPr>
          <w:rFonts w:ascii="Arial" w:hAnsi="Arial" w:cs="Arial"/>
          <w:b/>
        </w:rPr>
      </w:pPr>
    </w:p>
    <w:p w:rsidR="00FE661C" w:rsidRPr="005948E9" w:rsidRDefault="00FE661C" w:rsidP="00880C1D">
      <w:pPr>
        <w:spacing w:line="360" w:lineRule="auto"/>
        <w:jc w:val="both"/>
        <w:rPr>
          <w:rFonts w:ascii="Arial" w:hAnsi="Arial" w:cs="Arial"/>
          <w:b/>
        </w:rPr>
      </w:pPr>
    </w:p>
    <w:p w:rsidR="00FE661C" w:rsidRPr="005948E9" w:rsidRDefault="00FE661C" w:rsidP="00880C1D">
      <w:pPr>
        <w:spacing w:line="360" w:lineRule="auto"/>
        <w:jc w:val="both"/>
        <w:rPr>
          <w:rFonts w:ascii="Arial" w:hAnsi="Arial" w:cs="Arial"/>
          <w:b/>
        </w:rPr>
      </w:pPr>
      <w:r w:rsidRPr="005948E9">
        <w:rPr>
          <w:rFonts w:ascii="Arial" w:hAnsi="Arial" w:cs="Arial"/>
          <w:b/>
        </w:rPr>
        <w:lastRenderedPageBreak/>
        <w:t>3.10 VALES</w:t>
      </w:r>
    </w:p>
    <w:p w:rsidR="00FE661C" w:rsidRDefault="00FE661C" w:rsidP="00FE661C">
      <w:pPr>
        <w:spacing w:line="360" w:lineRule="auto"/>
        <w:jc w:val="both"/>
        <w:rPr>
          <w:rFonts w:ascii="Arial" w:hAnsi="Arial" w:cs="Arial"/>
        </w:rPr>
      </w:pPr>
      <w:r w:rsidRPr="008D7832">
        <w:rPr>
          <w:rFonts w:ascii="Arial" w:hAnsi="Arial" w:cs="Arial"/>
          <w:b/>
        </w:rPr>
        <w:t>3.10.1</w:t>
      </w:r>
      <w:r>
        <w:rPr>
          <w:rFonts w:ascii="Arial" w:hAnsi="Arial" w:cs="Arial"/>
        </w:rPr>
        <w:t xml:space="preserve">  D</w:t>
      </w:r>
      <w:r w:rsidRPr="005948E9">
        <w:rPr>
          <w:rFonts w:ascii="Arial" w:hAnsi="Arial" w:cs="Arial"/>
        </w:rPr>
        <w:t xml:space="preserve">ar cumplimiento al artículo 132 del TOCAF exigiendo y controlando los plazos de rendición. </w:t>
      </w:r>
    </w:p>
    <w:p w:rsidR="00FE661C" w:rsidRPr="005948E9" w:rsidRDefault="00FE661C" w:rsidP="00FE661C">
      <w:pPr>
        <w:spacing w:line="360" w:lineRule="auto"/>
        <w:jc w:val="both"/>
        <w:rPr>
          <w:rFonts w:ascii="Arial" w:hAnsi="Arial" w:cs="Arial"/>
        </w:rPr>
      </w:pPr>
      <w:r w:rsidRPr="008D7832">
        <w:rPr>
          <w:rFonts w:ascii="Arial" w:hAnsi="Arial" w:cs="Arial"/>
          <w:b/>
        </w:rPr>
        <w:t>3.10.2</w:t>
      </w:r>
      <w:r>
        <w:rPr>
          <w:rFonts w:ascii="Arial" w:hAnsi="Arial" w:cs="Arial"/>
        </w:rPr>
        <w:t xml:space="preserve"> E</w:t>
      </w:r>
      <w:r w:rsidRPr="005948E9">
        <w:rPr>
          <w:rFonts w:ascii="Arial" w:hAnsi="Arial" w:cs="Arial"/>
        </w:rPr>
        <w:t>xigir la rendición de cuentas de los vales pendientes antes de realizar la entrega de un nuevo vale.</w:t>
      </w:r>
    </w:p>
    <w:p w:rsidR="00FE661C" w:rsidRPr="005948E9" w:rsidRDefault="00FE661C" w:rsidP="00FE661C">
      <w:pPr>
        <w:spacing w:line="360" w:lineRule="auto"/>
        <w:jc w:val="both"/>
        <w:rPr>
          <w:rFonts w:ascii="Arial" w:hAnsi="Arial" w:cs="Arial"/>
          <w:lang w:val="es-ES"/>
        </w:rPr>
      </w:pPr>
      <w:r w:rsidRPr="008D7832">
        <w:rPr>
          <w:rFonts w:ascii="Arial" w:hAnsi="Arial" w:cs="Arial"/>
          <w:b/>
        </w:rPr>
        <w:t>3.10.3</w:t>
      </w:r>
      <w:r>
        <w:rPr>
          <w:rFonts w:ascii="Arial" w:hAnsi="Arial" w:cs="Arial"/>
        </w:rPr>
        <w:t xml:space="preserve"> D</w:t>
      </w:r>
      <w:proofErr w:type="spellStart"/>
      <w:r>
        <w:rPr>
          <w:rFonts w:ascii="Arial" w:hAnsi="Arial" w:cs="Arial"/>
          <w:lang w:val="es-ES"/>
        </w:rPr>
        <w:t>ar</w:t>
      </w:r>
      <w:proofErr w:type="spellEnd"/>
      <w:r>
        <w:rPr>
          <w:rFonts w:ascii="Arial" w:hAnsi="Arial" w:cs="Arial"/>
          <w:lang w:val="es-ES"/>
        </w:rPr>
        <w:t xml:space="preserve"> </w:t>
      </w:r>
      <w:r w:rsidRPr="005948E9">
        <w:rPr>
          <w:rFonts w:ascii="Arial" w:hAnsi="Arial" w:cs="Arial"/>
          <w:lang w:val="es-ES"/>
        </w:rPr>
        <w:t xml:space="preserve">un correcto uso a los vales, no utilizándolos como mecanismo para “reintegro de gastos”. </w:t>
      </w:r>
    </w:p>
    <w:p w:rsidR="00FE661C" w:rsidRPr="005948E9" w:rsidRDefault="00FE661C" w:rsidP="00FE661C">
      <w:pPr>
        <w:spacing w:line="360" w:lineRule="auto"/>
        <w:jc w:val="both"/>
        <w:rPr>
          <w:rFonts w:ascii="Arial" w:hAnsi="Arial" w:cs="Arial"/>
        </w:rPr>
      </w:pPr>
      <w:r w:rsidRPr="008D7832">
        <w:rPr>
          <w:rFonts w:ascii="Arial" w:hAnsi="Arial" w:cs="Arial"/>
          <w:b/>
          <w:lang w:val="es-ES"/>
        </w:rPr>
        <w:t>3.10.4</w:t>
      </w:r>
      <w:r>
        <w:rPr>
          <w:rFonts w:ascii="Arial" w:hAnsi="Arial" w:cs="Arial"/>
          <w:lang w:val="es-ES"/>
        </w:rPr>
        <w:t xml:space="preserve"> Salvar correctamente l</w:t>
      </w:r>
      <w:r w:rsidRPr="005948E9">
        <w:rPr>
          <w:rFonts w:ascii="Arial" w:hAnsi="Arial" w:cs="Arial"/>
        </w:rPr>
        <w:t xml:space="preserve">os enmendados y testados que presentan los vales </w:t>
      </w:r>
      <w:r>
        <w:rPr>
          <w:rFonts w:ascii="Arial" w:hAnsi="Arial" w:cs="Arial"/>
        </w:rPr>
        <w:t>y/o los documentos de rendición.</w:t>
      </w:r>
    </w:p>
    <w:p w:rsidR="00FE661C" w:rsidRPr="005948E9" w:rsidRDefault="00FE661C" w:rsidP="00FE661C">
      <w:pPr>
        <w:spacing w:line="360" w:lineRule="auto"/>
        <w:jc w:val="both"/>
        <w:rPr>
          <w:rFonts w:ascii="Arial" w:hAnsi="Arial" w:cs="Arial"/>
        </w:rPr>
      </w:pPr>
      <w:r w:rsidRPr="008D7832">
        <w:rPr>
          <w:rFonts w:ascii="Arial" w:hAnsi="Arial" w:cs="Arial"/>
          <w:b/>
        </w:rPr>
        <w:t>3.10.5</w:t>
      </w:r>
      <w:r>
        <w:rPr>
          <w:rFonts w:ascii="Arial" w:hAnsi="Arial" w:cs="Arial"/>
        </w:rPr>
        <w:t xml:space="preserve"> Adjuntar a las rendiciones de los vales l</w:t>
      </w:r>
      <w:r w:rsidRPr="005948E9">
        <w:rPr>
          <w:rFonts w:ascii="Arial" w:hAnsi="Arial" w:cs="Arial"/>
        </w:rPr>
        <w:t>os respectivos comprobantes de gastos</w:t>
      </w:r>
      <w:r>
        <w:rPr>
          <w:rFonts w:ascii="Arial" w:hAnsi="Arial" w:cs="Arial"/>
        </w:rPr>
        <w:t>.</w:t>
      </w:r>
    </w:p>
    <w:p w:rsidR="00FE661C" w:rsidRDefault="00FE661C" w:rsidP="00FE661C">
      <w:pPr>
        <w:spacing w:line="360" w:lineRule="auto"/>
        <w:jc w:val="both"/>
        <w:rPr>
          <w:rFonts w:ascii="Arial" w:hAnsi="Arial" w:cs="Arial"/>
          <w:lang w:val="es-ES"/>
        </w:rPr>
      </w:pPr>
      <w:r w:rsidRPr="008D7832">
        <w:rPr>
          <w:rFonts w:ascii="Arial" w:hAnsi="Arial" w:cs="Arial"/>
          <w:b/>
        </w:rPr>
        <w:t>3.10.6</w:t>
      </w:r>
      <w:r>
        <w:rPr>
          <w:rFonts w:ascii="Arial" w:hAnsi="Arial" w:cs="Arial"/>
        </w:rPr>
        <w:t xml:space="preserve"> Cumplir con el</w:t>
      </w:r>
      <w:r w:rsidRPr="005948E9">
        <w:rPr>
          <w:rFonts w:ascii="Arial" w:hAnsi="Arial" w:cs="Arial"/>
          <w:b/>
          <w:lang w:val="es-ES"/>
        </w:rPr>
        <w:t xml:space="preserve"> “</w:t>
      </w:r>
      <w:r w:rsidRPr="005948E9">
        <w:rPr>
          <w:rFonts w:ascii="Arial" w:hAnsi="Arial" w:cs="Arial"/>
          <w:lang w:val="es-ES"/>
        </w:rPr>
        <w:t>Procedimiento Para Solicitar un Vale de Caja a Rendir Cuentas”, cuando el monto solicitado supe</w:t>
      </w:r>
      <w:r>
        <w:rPr>
          <w:rFonts w:ascii="Arial" w:hAnsi="Arial" w:cs="Arial"/>
          <w:lang w:val="es-ES"/>
        </w:rPr>
        <w:t xml:space="preserve">ra el 15% de la compra directa. </w:t>
      </w:r>
    </w:p>
    <w:p w:rsidR="00FE661C" w:rsidRDefault="00FE661C" w:rsidP="00FE661C">
      <w:pPr>
        <w:spacing w:line="360" w:lineRule="auto"/>
        <w:jc w:val="both"/>
        <w:rPr>
          <w:rFonts w:ascii="Arial" w:hAnsi="Arial" w:cs="Arial"/>
        </w:rPr>
      </w:pPr>
      <w:r>
        <w:rPr>
          <w:rFonts w:ascii="Arial" w:hAnsi="Arial" w:cs="Arial"/>
        </w:rPr>
        <w:t xml:space="preserve">(Punto </w:t>
      </w:r>
      <w:r w:rsidRPr="005948E9">
        <w:rPr>
          <w:rFonts w:ascii="Arial" w:hAnsi="Arial" w:cs="Arial"/>
        </w:rPr>
        <w:t>2.10</w:t>
      </w:r>
      <w:r>
        <w:rPr>
          <w:rFonts w:ascii="Arial" w:hAnsi="Arial" w:cs="Arial"/>
        </w:rPr>
        <w:t>)</w:t>
      </w:r>
      <w:r w:rsidRPr="005948E9">
        <w:rPr>
          <w:rFonts w:ascii="Arial" w:hAnsi="Arial" w:cs="Arial"/>
        </w:rPr>
        <w:t>.</w:t>
      </w:r>
    </w:p>
    <w:p w:rsidR="00FE661C" w:rsidRPr="005948E9" w:rsidRDefault="00FE661C" w:rsidP="00880C1D">
      <w:pPr>
        <w:spacing w:line="360" w:lineRule="auto"/>
        <w:jc w:val="both"/>
        <w:rPr>
          <w:rFonts w:ascii="Arial" w:hAnsi="Arial" w:cs="Arial"/>
          <w:b/>
        </w:rPr>
      </w:pPr>
      <w:r w:rsidRPr="005948E9">
        <w:rPr>
          <w:rFonts w:ascii="Arial" w:hAnsi="Arial" w:cs="Arial"/>
          <w:b/>
        </w:rPr>
        <w:t xml:space="preserve">3.11 QUEBRANTOS DE CAJA </w:t>
      </w:r>
    </w:p>
    <w:p w:rsidR="00FE661C" w:rsidRDefault="00FE661C" w:rsidP="00FE661C">
      <w:pPr>
        <w:spacing w:line="360" w:lineRule="auto"/>
        <w:jc w:val="both"/>
        <w:rPr>
          <w:rFonts w:ascii="Arial" w:hAnsi="Arial" w:cs="Arial"/>
        </w:rPr>
      </w:pPr>
      <w:r w:rsidRPr="000D1DE6">
        <w:rPr>
          <w:rFonts w:ascii="Arial" w:hAnsi="Arial" w:cs="Arial"/>
          <w:b/>
        </w:rPr>
        <w:t>3.11.1</w:t>
      </w:r>
      <w:r>
        <w:rPr>
          <w:rFonts w:ascii="Arial" w:hAnsi="Arial" w:cs="Arial"/>
        </w:rPr>
        <w:t xml:space="preserve"> Contratar seguro por todo funcionario que maneje fondos o valores de conformidad al Artículo 154 del TOCAF.</w:t>
      </w:r>
    </w:p>
    <w:p w:rsidR="00FE661C" w:rsidRDefault="00FE661C" w:rsidP="00FE661C">
      <w:pPr>
        <w:spacing w:line="360" w:lineRule="auto"/>
        <w:jc w:val="both"/>
        <w:rPr>
          <w:rFonts w:ascii="Arial" w:hAnsi="Arial" w:cs="Arial"/>
        </w:rPr>
      </w:pPr>
      <w:r w:rsidRPr="000D1DE6">
        <w:rPr>
          <w:rFonts w:ascii="Arial" w:hAnsi="Arial" w:cs="Arial"/>
          <w:b/>
        </w:rPr>
        <w:t>3.11.2</w:t>
      </w:r>
      <w:r>
        <w:rPr>
          <w:rFonts w:ascii="Arial" w:hAnsi="Arial" w:cs="Arial"/>
        </w:rPr>
        <w:t xml:space="preserve"> I</w:t>
      </w:r>
      <w:r w:rsidRPr="005948E9">
        <w:rPr>
          <w:rFonts w:ascii="Arial" w:hAnsi="Arial" w:cs="Arial"/>
        </w:rPr>
        <w:t>ncluir en las Planillas de Liquidación a todo</w:t>
      </w:r>
      <w:r>
        <w:rPr>
          <w:rFonts w:ascii="Arial" w:hAnsi="Arial" w:cs="Arial"/>
        </w:rPr>
        <w:t>s los funcionarios que manejaron</w:t>
      </w:r>
      <w:r w:rsidRPr="005948E9">
        <w:rPr>
          <w:rFonts w:ascii="Arial" w:hAnsi="Arial" w:cs="Arial"/>
        </w:rPr>
        <w:t xml:space="preserve"> fondos o valores en el período que se liquida</w:t>
      </w:r>
      <w:r>
        <w:rPr>
          <w:rFonts w:ascii="Arial" w:hAnsi="Arial" w:cs="Arial"/>
        </w:rPr>
        <w:t>.</w:t>
      </w:r>
    </w:p>
    <w:p w:rsidR="00FE661C" w:rsidRDefault="00FE661C" w:rsidP="00FE661C">
      <w:pPr>
        <w:spacing w:line="360" w:lineRule="auto"/>
        <w:jc w:val="both"/>
        <w:rPr>
          <w:rFonts w:ascii="Arial" w:hAnsi="Arial" w:cs="Arial"/>
        </w:rPr>
      </w:pPr>
      <w:r w:rsidRPr="000D1DE6">
        <w:rPr>
          <w:rFonts w:ascii="Arial" w:hAnsi="Arial" w:cs="Arial"/>
          <w:b/>
        </w:rPr>
        <w:t>3.11.3</w:t>
      </w:r>
      <w:r>
        <w:rPr>
          <w:rFonts w:ascii="Arial" w:hAnsi="Arial" w:cs="Arial"/>
        </w:rPr>
        <w:t xml:space="preserve"> </w:t>
      </w:r>
      <w:r w:rsidRPr="005948E9">
        <w:rPr>
          <w:rFonts w:ascii="Arial" w:hAnsi="Arial" w:cs="Arial"/>
        </w:rPr>
        <w:t xml:space="preserve">Contratar seguro de </w:t>
      </w:r>
      <w:r>
        <w:rPr>
          <w:rFonts w:ascii="Arial" w:hAnsi="Arial" w:cs="Arial"/>
        </w:rPr>
        <w:t xml:space="preserve">caución de </w:t>
      </w:r>
      <w:r w:rsidRPr="005948E9">
        <w:rPr>
          <w:rFonts w:ascii="Arial" w:hAnsi="Arial" w:cs="Arial"/>
        </w:rPr>
        <w:t>fidelidad nominativo con indicación de la suma asegurada por funcionario</w:t>
      </w:r>
    </w:p>
    <w:p w:rsidR="00FE661C" w:rsidRDefault="00FE661C" w:rsidP="00FE661C">
      <w:pPr>
        <w:spacing w:line="360" w:lineRule="auto"/>
        <w:jc w:val="both"/>
        <w:rPr>
          <w:rFonts w:ascii="Arial" w:hAnsi="Arial" w:cs="Arial"/>
        </w:rPr>
      </w:pPr>
      <w:r w:rsidRPr="000D1DE6">
        <w:rPr>
          <w:rFonts w:ascii="Arial" w:hAnsi="Arial" w:cs="Arial"/>
          <w:b/>
        </w:rPr>
        <w:t>3.11.4</w:t>
      </w:r>
      <w:r>
        <w:rPr>
          <w:rFonts w:ascii="Arial" w:hAnsi="Arial" w:cs="Arial"/>
        </w:rPr>
        <w:t xml:space="preserve"> I</w:t>
      </w:r>
      <w:r w:rsidRPr="005948E9">
        <w:rPr>
          <w:rFonts w:ascii="Arial" w:hAnsi="Arial" w:cs="Arial"/>
        </w:rPr>
        <w:t xml:space="preserve">ndicar la calidad de titular o suplente del funcionario, realizar el abatimiento por los días en </w:t>
      </w:r>
      <w:r>
        <w:rPr>
          <w:rFonts w:ascii="Arial" w:hAnsi="Arial" w:cs="Arial"/>
        </w:rPr>
        <w:t>que no se desempeñó la función.</w:t>
      </w:r>
      <w:r w:rsidRPr="005948E9">
        <w:rPr>
          <w:rFonts w:ascii="Arial" w:hAnsi="Arial" w:cs="Arial"/>
        </w:rPr>
        <w:t xml:space="preserve"> Todo ello conforme a lo dispuesto por el </w:t>
      </w:r>
      <w:r>
        <w:rPr>
          <w:rFonts w:ascii="Arial" w:hAnsi="Arial" w:cs="Arial"/>
        </w:rPr>
        <w:t>A</w:t>
      </w:r>
      <w:r w:rsidRPr="005948E9">
        <w:rPr>
          <w:rFonts w:ascii="Arial" w:hAnsi="Arial" w:cs="Arial"/>
        </w:rPr>
        <w:t xml:space="preserve">rtículo 103 de la Ley Especial Nº 7 (de 23/12/1983), en la redacción dada por el </w:t>
      </w:r>
      <w:r>
        <w:rPr>
          <w:rFonts w:ascii="Arial" w:hAnsi="Arial" w:cs="Arial"/>
        </w:rPr>
        <w:t>A</w:t>
      </w:r>
      <w:r w:rsidRPr="005948E9">
        <w:rPr>
          <w:rFonts w:ascii="Arial" w:hAnsi="Arial" w:cs="Arial"/>
        </w:rPr>
        <w:t xml:space="preserve">rtículo 20 de la Ley 16.170 (de 28/12/1990); al Decreto Nº 599/984 (de 28/12/84) y al </w:t>
      </w:r>
      <w:r>
        <w:rPr>
          <w:rFonts w:ascii="Arial" w:hAnsi="Arial" w:cs="Arial"/>
        </w:rPr>
        <w:t>A</w:t>
      </w:r>
      <w:r w:rsidRPr="005948E9">
        <w:rPr>
          <w:rFonts w:ascii="Arial" w:hAnsi="Arial" w:cs="Arial"/>
        </w:rPr>
        <w:t>rtículo 43 de la Ley 18.719 (de 27/12/2010).</w:t>
      </w:r>
      <w:r>
        <w:rPr>
          <w:rFonts w:ascii="Arial" w:hAnsi="Arial" w:cs="Arial"/>
        </w:rPr>
        <w:t xml:space="preserve"> </w:t>
      </w:r>
    </w:p>
    <w:p w:rsidR="00FE661C" w:rsidRPr="005948E9" w:rsidRDefault="00FE661C" w:rsidP="00FE661C">
      <w:pPr>
        <w:spacing w:line="360" w:lineRule="auto"/>
        <w:jc w:val="both"/>
        <w:rPr>
          <w:rFonts w:ascii="Arial" w:hAnsi="Arial" w:cs="Arial"/>
        </w:rPr>
      </w:pPr>
      <w:r>
        <w:rPr>
          <w:rFonts w:ascii="Arial" w:hAnsi="Arial" w:cs="Arial"/>
        </w:rPr>
        <w:t>(Punto</w:t>
      </w:r>
      <w:r w:rsidRPr="005948E9">
        <w:rPr>
          <w:rFonts w:ascii="Arial" w:hAnsi="Arial" w:cs="Arial"/>
        </w:rPr>
        <w:t xml:space="preserve"> 2.11</w:t>
      </w:r>
      <w:r>
        <w:rPr>
          <w:rFonts w:ascii="Arial" w:hAnsi="Arial" w:cs="Arial"/>
        </w:rPr>
        <w:t>)</w:t>
      </w:r>
      <w:r w:rsidRPr="005948E9">
        <w:rPr>
          <w:rFonts w:ascii="Arial" w:hAnsi="Arial" w:cs="Arial"/>
        </w:rPr>
        <w:t>.</w:t>
      </w:r>
    </w:p>
    <w:p w:rsidR="00FE661C" w:rsidRDefault="00FE661C" w:rsidP="0086238F">
      <w:pPr>
        <w:spacing w:line="360" w:lineRule="auto"/>
        <w:jc w:val="both"/>
        <w:rPr>
          <w:rFonts w:ascii="Arial" w:hAnsi="Arial" w:cs="Arial"/>
          <w:b/>
        </w:rPr>
      </w:pPr>
    </w:p>
    <w:p w:rsidR="00FE661C" w:rsidRPr="005948E9" w:rsidRDefault="00FE661C" w:rsidP="0086238F">
      <w:pPr>
        <w:spacing w:line="360" w:lineRule="auto"/>
        <w:jc w:val="both"/>
        <w:rPr>
          <w:rFonts w:ascii="Arial" w:hAnsi="Arial" w:cs="Arial"/>
        </w:rPr>
      </w:pPr>
      <w:r w:rsidRPr="005948E9">
        <w:rPr>
          <w:rFonts w:ascii="Arial" w:hAnsi="Arial" w:cs="Arial"/>
          <w:b/>
        </w:rPr>
        <w:lastRenderedPageBreak/>
        <w:t xml:space="preserve">3.12 PARTIDAS PARA GASTOS - </w:t>
      </w:r>
      <w:r w:rsidRPr="005948E9">
        <w:rPr>
          <w:rFonts w:ascii="Arial" w:hAnsi="Arial" w:cs="Arial"/>
        </w:rPr>
        <w:t>Docentes con Dedicación Total- Art. 57 Estatuto del Personal Docente</w:t>
      </w:r>
    </w:p>
    <w:p w:rsidR="00FE661C" w:rsidRDefault="00FE661C" w:rsidP="00FE661C">
      <w:pPr>
        <w:spacing w:line="360" w:lineRule="auto"/>
        <w:jc w:val="both"/>
        <w:rPr>
          <w:rFonts w:ascii="Arial" w:hAnsi="Arial" w:cs="Arial"/>
        </w:rPr>
      </w:pPr>
      <w:r>
        <w:rPr>
          <w:rFonts w:ascii="Arial" w:hAnsi="Arial" w:cs="Arial"/>
          <w:b/>
        </w:rPr>
        <w:t xml:space="preserve">3.12.1 </w:t>
      </w:r>
      <w:r>
        <w:rPr>
          <w:rFonts w:ascii="Arial" w:hAnsi="Arial" w:cs="Arial"/>
        </w:rPr>
        <w:t>E</w:t>
      </w:r>
      <w:r w:rsidRPr="005948E9">
        <w:rPr>
          <w:rFonts w:ascii="Arial" w:hAnsi="Arial" w:cs="Arial"/>
        </w:rPr>
        <w:t>xigir que la partida recibida para gas</w:t>
      </w:r>
      <w:r>
        <w:rPr>
          <w:rFonts w:ascii="Arial" w:hAnsi="Arial" w:cs="Arial"/>
        </w:rPr>
        <w:t>tos sea rendida en el plazo</w:t>
      </w:r>
      <w:r w:rsidRPr="005948E9">
        <w:rPr>
          <w:rFonts w:ascii="Arial" w:hAnsi="Arial" w:cs="Arial"/>
        </w:rPr>
        <w:t xml:space="preserve"> previsto</w:t>
      </w:r>
      <w:r>
        <w:rPr>
          <w:rFonts w:ascii="Arial" w:hAnsi="Arial" w:cs="Arial"/>
        </w:rPr>
        <w:t xml:space="preserve"> </w:t>
      </w:r>
      <w:r w:rsidRPr="005948E9">
        <w:rPr>
          <w:rFonts w:ascii="Arial" w:hAnsi="Arial" w:cs="Arial"/>
        </w:rPr>
        <w:t>en el artículo 132 del TOCAF</w:t>
      </w:r>
      <w:r>
        <w:rPr>
          <w:rFonts w:ascii="Arial" w:hAnsi="Arial" w:cs="Arial"/>
        </w:rPr>
        <w:t>.</w:t>
      </w:r>
      <w:r w:rsidRPr="005948E9">
        <w:rPr>
          <w:rFonts w:ascii="Arial" w:hAnsi="Arial" w:cs="Arial"/>
        </w:rPr>
        <w:t xml:space="preserve"> </w:t>
      </w:r>
    </w:p>
    <w:p w:rsidR="00FE661C" w:rsidRPr="005948E9" w:rsidRDefault="00FE661C" w:rsidP="00FE661C">
      <w:pPr>
        <w:spacing w:line="360" w:lineRule="auto"/>
        <w:jc w:val="both"/>
        <w:rPr>
          <w:rFonts w:ascii="Arial" w:hAnsi="Arial" w:cs="Arial"/>
        </w:rPr>
      </w:pPr>
      <w:r w:rsidRPr="000D1DE6">
        <w:rPr>
          <w:rFonts w:ascii="Arial" w:hAnsi="Arial" w:cs="Arial"/>
          <w:b/>
        </w:rPr>
        <w:t>3.12.2</w:t>
      </w:r>
      <w:r>
        <w:rPr>
          <w:rFonts w:ascii="Arial" w:hAnsi="Arial" w:cs="Arial"/>
        </w:rPr>
        <w:t xml:space="preserve"> Cumplir lo</w:t>
      </w:r>
      <w:r w:rsidRPr="005948E9">
        <w:rPr>
          <w:rFonts w:ascii="Arial" w:hAnsi="Arial" w:cs="Arial"/>
        </w:rPr>
        <w:t xml:space="preserve"> previsto en el artículo 416 de la Ley 17930, </w:t>
      </w:r>
      <w:r>
        <w:rPr>
          <w:rFonts w:ascii="Arial" w:hAnsi="Arial" w:cs="Arial"/>
        </w:rPr>
        <w:t xml:space="preserve">en cuanto al pago de </w:t>
      </w:r>
      <w:r w:rsidRPr="005948E9">
        <w:rPr>
          <w:rFonts w:ascii="Arial" w:hAnsi="Arial" w:cs="Arial"/>
        </w:rPr>
        <w:t>las partidas a los funcionarios que no presentan la rendición de cuentas</w:t>
      </w:r>
      <w:r>
        <w:rPr>
          <w:rFonts w:ascii="Arial" w:hAnsi="Arial" w:cs="Arial"/>
        </w:rPr>
        <w:t xml:space="preserve"> correspondiente a partidas de gastos de ejercicios anteriores</w:t>
      </w:r>
      <w:r w:rsidRPr="005948E9">
        <w:rPr>
          <w:rFonts w:ascii="Arial" w:hAnsi="Arial" w:cs="Arial"/>
        </w:rPr>
        <w:t>.</w:t>
      </w:r>
    </w:p>
    <w:p w:rsidR="00FE661C" w:rsidRPr="005948E9" w:rsidRDefault="00FE661C" w:rsidP="00FE661C">
      <w:pPr>
        <w:spacing w:line="360" w:lineRule="auto"/>
        <w:jc w:val="both"/>
        <w:rPr>
          <w:rFonts w:ascii="Arial" w:hAnsi="Arial" w:cs="Arial"/>
        </w:rPr>
      </w:pPr>
      <w:r>
        <w:rPr>
          <w:rFonts w:ascii="Arial" w:hAnsi="Arial" w:cs="Arial"/>
          <w:b/>
        </w:rPr>
        <w:t xml:space="preserve">3.12.3 </w:t>
      </w:r>
      <w:r>
        <w:rPr>
          <w:rFonts w:ascii="Arial" w:hAnsi="Arial" w:cs="Arial"/>
        </w:rPr>
        <w:t>A</w:t>
      </w:r>
      <w:r w:rsidRPr="005948E9">
        <w:rPr>
          <w:rFonts w:ascii="Arial" w:hAnsi="Arial" w:cs="Arial"/>
        </w:rPr>
        <w:t xml:space="preserve">plicar las disposiciones del Título 7 del Texto Ordenado 1996, decreto 148/07 modificativas y concordantes referentes al Impuesto a las Personas Físicas respecto a las partidas que no se rindan finalizados los plazos legales previstos. </w:t>
      </w:r>
    </w:p>
    <w:p w:rsidR="00FE661C" w:rsidRDefault="00FE661C" w:rsidP="00FE661C">
      <w:pPr>
        <w:spacing w:line="360" w:lineRule="auto"/>
        <w:jc w:val="both"/>
        <w:rPr>
          <w:rFonts w:ascii="Arial" w:hAnsi="Arial" w:cs="Arial"/>
        </w:rPr>
      </w:pPr>
      <w:r>
        <w:rPr>
          <w:rFonts w:ascii="Arial" w:hAnsi="Arial" w:cs="Arial"/>
          <w:b/>
        </w:rPr>
        <w:t xml:space="preserve">3.12.4 </w:t>
      </w:r>
      <w:r w:rsidRPr="000D1DE6">
        <w:rPr>
          <w:rFonts w:ascii="Arial" w:hAnsi="Arial" w:cs="Arial"/>
        </w:rPr>
        <w:t>Instr</w:t>
      </w:r>
      <w:r w:rsidRPr="005948E9">
        <w:rPr>
          <w:rFonts w:ascii="Arial" w:hAnsi="Arial" w:cs="Arial"/>
        </w:rPr>
        <w:t>umentar los mecanismos para que los materiales y equipos que se adquieran con la referida partida se incorporen al Inventario de bienes de la Facultad.</w:t>
      </w:r>
    </w:p>
    <w:p w:rsidR="00FE661C" w:rsidRDefault="00FE661C" w:rsidP="00FE661C">
      <w:pPr>
        <w:spacing w:line="360" w:lineRule="auto"/>
        <w:jc w:val="both"/>
        <w:rPr>
          <w:rFonts w:ascii="Arial" w:hAnsi="Arial" w:cs="Arial"/>
        </w:rPr>
      </w:pPr>
      <w:r w:rsidRPr="00EA121F">
        <w:rPr>
          <w:rFonts w:ascii="Arial" w:hAnsi="Arial" w:cs="Arial"/>
          <w:b/>
        </w:rPr>
        <w:t>3.12.5</w:t>
      </w:r>
      <w:r>
        <w:rPr>
          <w:rFonts w:ascii="Arial" w:hAnsi="Arial" w:cs="Arial"/>
        </w:rPr>
        <w:t xml:space="preserve"> Crear </w:t>
      </w:r>
      <w:r w:rsidRPr="005948E9">
        <w:rPr>
          <w:rFonts w:ascii="Arial" w:hAnsi="Arial" w:cs="Arial"/>
        </w:rPr>
        <w:t xml:space="preserve">un procedimiento que establezca claramente el destino </w:t>
      </w:r>
      <w:r>
        <w:rPr>
          <w:rFonts w:ascii="Arial" w:hAnsi="Arial" w:cs="Arial"/>
        </w:rPr>
        <w:t xml:space="preserve">de la </w:t>
      </w:r>
      <w:r w:rsidRPr="005948E9">
        <w:rPr>
          <w:rFonts w:ascii="Arial" w:hAnsi="Arial" w:cs="Arial"/>
        </w:rPr>
        <w:t xml:space="preserve">partida para gastos y </w:t>
      </w:r>
      <w:r>
        <w:rPr>
          <w:rFonts w:ascii="Arial" w:hAnsi="Arial" w:cs="Arial"/>
        </w:rPr>
        <w:t xml:space="preserve">darle </w:t>
      </w:r>
      <w:r w:rsidRPr="005948E9">
        <w:rPr>
          <w:rFonts w:ascii="Arial" w:hAnsi="Arial" w:cs="Arial"/>
        </w:rPr>
        <w:t>la más amplia difusión.</w:t>
      </w:r>
    </w:p>
    <w:p w:rsidR="00FE661C" w:rsidRPr="00EA121F" w:rsidRDefault="00FE661C" w:rsidP="00FE661C">
      <w:pPr>
        <w:spacing w:line="360" w:lineRule="auto"/>
        <w:jc w:val="both"/>
        <w:rPr>
          <w:rFonts w:ascii="Arial" w:hAnsi="Arial" w:cs="Arial"/>
        </w:rPr>
      </w:pPr>
      <w:r w:rsidRPr="00EA121F">
        <w:rPr>
          <w:rFonts w:ascii="Arial" w:hAnsi="Arial" w:cs="Arial"/>
          <w:b/>
        </w:rPr>
        <w:t>3.12.6</w:t>
      </w:r>
      <w:r>
        <w:rPr>
          <w:rFonts w:ascii="Arial" w:hAnsi="Arial" w:cs="Arial"/>
          <w:b/>
        </w:rPr>
        <w:t xml:space="preserve"> </w:t>
      </w:r>
      <w:r>
        <w:rPr>
          <w:rFonts w:ascii="Arial" w:hAnsi="Arial" w:cs="Arial"/>
        </w:rPr>
        <w:t>Exigir comprobantes de compras con las f</w:t>
      </w:r>
      <w:r w:rsidRPr="005948E9">
        <w:rPr>
          <w:rFonts w:ascii="Arial" w:hAnsi="Arial" w:cs="Arial"/>
        </w:rPr>
        <w:t xml:space="preserve">ormalidades establecidas en el Manual de Procedimientos </w:t>
      </w:r>
      <w:r w:rsidRPr="005948E9">
        <w:rPr>
          <w:rFonts w:ascii="Arial" w:hAnsi="Arial" w:cs="Arial"/>
          <w:lang w:val="es-ES"/>
        </w:rPr>
        <w:t>Administrativos relativos a la aplicación del Régimen de Dedicación Total (RDT) de la Universidad de la República- Diciembre de 2012.</w:t>
      </w:r>
    </w:p>
    <w:p w:rsidR="00FE661C" w:rsidRDefault="00FE661C" w:rsidP="00FE661C">
      <w:pPr>
        <w:spacing w:line="360" w:lineRule="auto"/>
        <w:jc w:val="both"/>
        <w:rPr>
          <w:rFonts w:ascii="Arial" w:hAnsi="Arial"/>
          <w:lang w:val="es-MX" w:eastAsia="es-ES"/>
        </w:rPr>
      </w:pPr>
      <w:r>
        <w:rPr>
          <w:rFonts w:ascii="Arial" w:hAnsi="Arial" w:cs="Arial"/>
          <w:b/>
        </w:rPr>
        <w:t xml:space="preserve">3.12.7 </w:t>
      </w:r>
      <w:r w:rsidRPr="00B73BA3">
        <w:rPr>
          <w:rFonts w:ascii="Arial" w:hAnsi="Arial" w:cs="Arial"/>
        </w:rPr>
        <w:t>Tener en cuenta</w:t>
      </w:r>
      <w:r>
        <w:rPr>
          <w:rFonts w:ascii="Arial" w:hAnsi="Arial" w:cs="Arial"/>
        </w:rPr>
        <w:t xml:space="preserve"> el </w:t>
      </w:r>
      <w:r w:rsidRPr="00B73BA3">
        <w:rPr>
          <w:rFonts w:ascii="Arial" w:hAnsi="Arial"/>
          <w:lang w:val="es-MX" w:eastAsia="es-ES"/>
        </w:rPr>
        <w:t>Oficio Nº 7114/13 de fecha 16 de setiembre de 2013, este Tribunal comunicó a la Universidad de la República el criterio respecto al procedimiento que se debe cumplir a los efectos de la rendici</w:t>
      </w:r>
      <w:r>
        <w:rPr>
          <w:rFonts w:ascii="Arial" w:hAnsi="Arial"/>
          <w:lang w:val="es-MX" w:eastAsia="es-ES"/>
        </w:rPr>
        <w:t xml:space="preserve">ón de cuentas de dicha partida. </w:t>
      </w:r>
    </w:p>
    <w:p w:rsidR="00FE661C" w:rsidRPr="005B74BA" w:rsidRDefault="00FE661C" w:rsidP="00FE661C">
      <w:pPr>
        <w:spacing w:line="360" w:lineRule="auto"/>
        <w:jc w:val="both"/>
        <w:rPr>
          <w:rFonts w:ascii="Arial" w:hAnsi="Arial"/>
          <w:lang w:val="es-MX" w:eastAsia="es-ES"/>
        </w:rPr>
      </w:pPr>
      <w:r>
        <w:rPr>
          <w:rFonts w:ascii="Arial" w:hAnsi="Arial"/>
          <w:lang w:val="es-MX" w:eastAsia="es-ES"/>
        </w:rPr>
        <w:t>(P</w:t>
      </w:r>
      <w:r>
        <w:rPr>
          <w:rFonts w:ascii="Arial" w:hAnsi="Arial" w:cs="Arial"/>
          <w:lang w:val="es-MX"/>
        </w:rPr>
        <w:t>unto 2.12)</w:t>
      </w:r>
    </w:p>
    <w:p w:rsidR="00FE661C" w:rsidRPr="005948E9" w:rsidRDefault="00FE661C" w:rsidP="00880C1D">
      <w:pPr>
        <w:spacing w:line="360" w:lineRule="auto"/>
        <w:jc w:val="both"/>
        <w:rPr>
          <w:rFonts w:ascii="Arial" w:hAnsi="Arial" w:cs="Arial"/>
          <w:b/>
        </w:rPr>
      </w:pPr>
      <w:r w:rsidRPr="005948E9">
        <w:rPr>
          <w:rFonts w:ascii="Arial" w:hAnsi="Arial" w:cs="Arial"/>
          <w:b/>
        </w:rPr>
        <w:t>3.13 PLANIFICACION DE COMPRAS</w:t>
      </w:r>
    </w:p>
    <w:p w:rsidR="00FE661C" w:rsidRPr="005948E9" w:rsidRDefault="00FE661C" w:rsidP="00FE661C">
      <w:pPr>
        <w:spacing w:line="360" w:lineRule="auto"/>
        <w:jc w:val="both"/>
        <w:rPr>
          <w:rFonts w:ascii="Arial" w:hAnsi="Arial" w:cs="Arial"/>
        </w:rPr>
      </w:pPr>
      <w:r>
        <w:rPr>
          <w:rFonts w:ascii="Arial" w:hAnsi="Arial" w:cs="Arial"/>
          <w:b/>
        </w:rPr>
        <w:t xml:space="preserve">3.13.1 </w:t>
      </w:r>
      <w:r w:rsidRPr="00EA121F">
        <w:rPr>
          <w:rFonts w:ascii="Arial" w:hAnsi="Arial" w:cs="Arial"/>
        </w:rPr>
        <w:t xml:space="preserve">Planificar las </w:t>
      </w:r>
      <w:r w:rsidRPr="005948E9">
        <w:rPr>
          <w:rFonts w:ascii="Arial" w:hAnsi="Arial" w:cs="Arial"/>
        </w:rPr>
        <w:t>compras de bienes, atendiendo a las necesidades y pos</w:t>
      </w:r>
      <w:r>
        <w:rPr>
          <w:rFonts w:ascii="Arial" w:hAnsi="Arial" w:cs="Arial"/>
        </w:rPr>
        <w:t xml:space="preserve">ibilidades de la Administración, incluyendo </w:t>
      </w:r>
      <w:r w:rsidRPr="005948E9">
        <w:rPr>
          <w:rFonts w:ascii="Arial" w:hAnsi="Arial" w:cs="Arial"/>
        </w:rPr>
        <w:t xml:space="preserve">Departamentos, Unidades </w:t>
      </w:r>
      <w:proofErr w:type="spellStart"/>
      <w:r w:rsidRPr="005948E9">
        <w:rPr>
          <w:rFonts w:ascii="Arial" w:hAnsi="Arial" w:cs="Arial"/>
        </w:rPr>
        <w:t>departamentalizadas</w:t>
      </w:r>
      <w:proofErr w:type="spellEnd"/>
      <w:r w:rsidRPr="005948E9">
        <w:rPr>
          <w:rFonts w:ascii="Arial" w:hAnsi="Arial" w:cs="Arial"/>
        </w:rPr>
        <w:t xml:space="preserve"> y Estaciones Experimentales</w:t>
      </w:r>
      <w:r>
        <w:rPr>
          <w:rFonts w:ascii="Arial" w:hAnsi="Arial" w:cs="Arial"/>
        </w:rPr>
        <w:t xml:space="preserve"> (Artículo 43 del TOCAF)</w:t>
      </w:r>
      <w:r w:rsidRPr="005948E9">
        <w:rPr>
          <w:rFonts w:ascii="Arial" w:hAnsi="Arial" w:cs="Arial"/>
        </w:rPr>
        <w:t>.</w:t>
      </w:r>
    </w:p>
    <w:p w:rsidR="00FE661C" w:rsidRDefault="00FE661C" w:rsidP="00FE661C">
      <w:pPr>
        <w:spacing w:line="360" w:lineRule="auto"/>
        <w:jc w:val="both"/>
        <w:rPr>
          <w:rFonts w:ascii="Arial" w:hAnsi="Arial" w:cs="Arial"/>
        </w:rPr>
      </w:pPr>
      <w:r>
        <w:rPr>
          <w:rFonts w:ascii="Arial" w:hAnsi="Arial" w:cs="Arial"/>
          <w:b/>
        </w:rPr>
        <w:lastRenderedPageBreak/>
        <w:t xml:space="preserve">3.13.2 </w:t>
      </w:r>
      <w:r w:rsidRPr="00EA121F">
        <w:rPr>
          <w:rFonts w:ascii="Arial" w:hAnsi="Arial" w:cs="Arial"/>
        </w:rPr>
        <w:t>I</w:t>
      </w:r>
      <w:r>
        <w:rPr>
          <w:rFonts w:ascii="Arial" w:hAnsi="Arial" w:cs="Arial"/>
        </w:rPr>
        <w:t>mplementar</w:t>
      </w:r>
      <w:r w:rsidRPr="005948E9">
        <w:rPr>
          <w:rFonts w:ascii="Arial" w:hAnsi="Arial" w:cs="Arial"/>
        </w:rPr>
        <w:t xml:space="preserve"> un Manual de Usuario con perfiles de </w:t>
      </w:r>
      <w:r>
        <w:rPr>
          <w:rFonts w:ascii="Arial" w:hAnsi="Arial" w:cs="Arial"/>
        </w:rPr>
        <w:t>usuarios definidos; que asigne y agrupe</w:t>
      </w:r>
      <w:r w:rsidRPr="005948E9">
        <w:rPr>
          <w:rFonts w:ascii="Arial" w:hAnsi="Arial" w:cs="Arial"/>
        </w:rPr>
        <w:t xml:space="preserve"> por códigos los bienes similares y permita ver el historial de movimientos de los bienes. </w:t>
      </w:r>
    </w:p>
    <w:p w:rsidR="00FE661C" w:rsidRPr="005948E9" w:rsidRDefault="00FE661C" w:rsidP="00FE661C">
      <w:pPr>
        <w:spacing w:line="360" w:lineRule="auto"/>
        <w:jc w:val="both"/>
        <w:rPr>
          <w:rFonts w:ascii="Arial" w:hAnsi="Arial" w:cs="Arial"/>
        </w:rPr>
      </w:pPr>
      <w:r>
        <w:rPr>
          <w:rFonts w:ascii="Arial" w:hAnsi="Arial" w:cs="Arial"/>
          <w:b/>
        </w:rPr>
        <w:t xml:space="preserve">3.13.3 </w:t>
      </w:r>
      <w:r w:rsidRPr="005948E9">
        <w:rPr>
          <w:rFonts w:ascii="Arial" w:hAnsi="Arial" w:cs="Arial"/>
        </w:rPr>
        <w:t>Contratar seguros para salvaguardar los bie</w:t>
      </w:r>
      <w:r>
        <w:rPr>
          <w:rFonts w:ascii="Arial" w:hAnsi="Arial" w:cs="Arial"/>
        </w:rPr>
        <w:t>nes que se encuentran en stock. (Punto</w:t>
      </w:r>
      <w:r w:rsidRPr="005948E9">
        <w:rPr>
          <w:rFonts w:ascii="Arial" w:hAnsi="Arial" w:cs="Arial"/>
        </w:rPr>
        <w:t xml:space="preserve"> 2.13</w:t>
      </w:r>
      <w:r>
        <w:rPr>
          <w:rFonts w:ascii="Arial" w:hAnsi="Arial" w:cs="Arial"/>
        </w:rPr>
        <w:t>)</w:t>
      </w:r>
      <w:r w:rsidRPr="005948E9">
        <w:rPr>
          <w:rFonts w:ascii="Arial" w:hAnsi="Arial" w:cs="Arial"/>
        </w:rPr>
        <w:t>.</w:t>
      </w:r>
    </w:p>
    <w:p w:rsidR="00FE661C" w:rsidRPr="005948E9" w:rsidRDefault="00FE661C" w:rsidP="00880C1D">
      <w:pPr>
        <w:spacing w:line="360" w:lineRule="auto"/>
        <w:jc w:val="both"/>
        <w:rPr>
          <w:rFonts w:ascii="Arial" w:hAnsi="Arial" w:cs="Arial"/>
          <w:b/>
        </w:rPr>
      </w:pPr>
      <w:r w:rsidRPr="005948E9">
        <w:rPr>
          <w:rFonts w:ascii="Arial" w:hAnsi="Arial" w:cs="Arial"/>
          <w:b/>
        </w:rPr>
        <w:t>3.14 PROCEDIMIENTOS DE COMPRAS</w:t>
      </w:r>
    </w:p>
    <w:p w:rsidR="00FE661C" w:rsidRPr="005948E9" w:rsidRDefault="00FE661C" w:rsidP="00FE661C">
      <w:pPr>
        <w:spacing w:line="360" w:lineRule="auto"/>
        <w:jc w:val="both"/>
        <w:rPr>
          <w:rFonts w:ascii="Arial" w:hAnsi="Arial" w:cs="Arial"/>
        </w:rPr>
      </w:pPr>
      <w:r w:rsidRPr="005948E9">
        <w:rPr>
          <w:rFonts w:ascii="Arial" w:hAnsi="Arial" w:cs="Arial"/>
          <w:b/>
        </w:rPr>
        <w:t>3.14.1</w:t>
      </w:r>
      <w:r>
        <w:rPr>
          <w:rFonts w:ascii="Arial" w:hAnsi="Arial" w:cs="Arial"/>
        </w:rPr>
        <w:t xml:space="preserve"> O</w:t>
      </w:r>
      <w:r w:rsidRPr="005948E9">
        <w:rPr>
          <w:rFonts w:ascii="Arial" w:hAnsi="Arial" w:cs="Arial"/>
        </w:rPr>
        <w:t>bservar y dar cumplimiento a las diferentes etapas del proceso del gasto, realizando la correspondiente re</w:t>
      </w:r>
      <w:r>
        <w:rPr>
          <w:rFonts w:ascii="Arial" w:hAnsi="Arial" w:cs="Arial"/>
        </w:rPr>
        <w:t xml:space="preserve">serva del crédito en el S.I.I.F.; </w:t>
      </w:r>
      <w:r w:rsidRPr="006B2CA7">
        <w:rPr>
          <w:rFonts w:ascii="Arial" w:hAnsi="Arial" w:cs="Arial"/>
        </w:rPr>
        <w:t>cuando se utilizan programas auxiliares</w:t>
      </w:r>
      <w:r>
        <w:rPr>
          <w:rFonts w:ascii="Arial" w:hAnsi="Arial" w:cs="Arial"/>
        </w:rPr>
        <w:t xml:space="preserve"> se</w:t>
      </w:r>
      <w:r w:rsidRPr="006B2CA7">
        <w:rPr>
          <w:rFonts w:ascii="Arial" w:hAnsi="Arial" w:cs="Arial"/>
        </w:rPr>
        <w:t xml:space="preserve"> debe</w:t>
      </w:r>
      <w:r>
        <w:rPr>
          <w:rFonts w:ascii="Arial" w:hAnsi="Arial" w:cs="Arial"/>
        </w:rPr>
        <w:t>n</w:t>
      </w:r>
      <w:r w:rsidRPr="006B2CA7">
        <w:rPr>
          <w:rFonts w:ascii="Arial" w:hAnsi="Arial" w:cs="Arial"/>
        </w:rPr>
        <w:t xml:space="preserve"> guardar los correspondientes respaldos.</w:t>
      </w:r>
    </w:p>
    <w:p w:rsidR="00FE661C" w:rsidRPr="005948E9" w:rsidRDefault="00FE661C" w:rsidP="0043048E">
      <w:pPr>
        <w:spacing w:line="360" w:lineRule="auto"/>
        <w:jc w:val="both"/>
        <w:rPr>
          <w:rFonts w:ascii="Arial" w:hAnsi="Arial" w:cs="Arial"/>
        </w:rPr>
      </w:pPr>
      <w:r>
        <w:rPr>
          <w:rFonts w:ascii="Arial" w:hAnsi="Arial" w:cs="Arial"/>
        </w:rPr>
        <w:t>(Punto</w:t>
      </w:r>
      <w:r w:rsidRPr="005948E9">
        <w:rPr>
          <w:rFonts w:ascii="Arial" w:hAnsi="Arial" w:cs="Arial"/>
        </w:rPr>
        <w:t xml:space="preserve"> 2.14.1</w:t>
      </w:r>
      <w:r>
        <w:rPr>
          <w:rFonts w:ascii="Arial" w:hAnsi="Arial" w:cs="Arial"/>
        </w:rPr>
        <w:t>)</w:t>
      </w:r>
    </w:p>
    <w:p w:rsidR="00FE661C" w:rsidRPr="005948E9" w:rsidRDefault="00FE661C" w:rsidP="00FE661C">
      <w:pPr>
        <w:spacing w:line="360" w:lineRule="auto"/>
        <w:jc w:val="both"/>
        <w:rPr>
          <w:rFonts w:ascii="Arial" w:hAnsi="Arial" w:cs="Arial"/>
        </w:rPr>
      </w:pPr>
      <w:r w:rsidRPr="005948E9">
        <w:rPr>
          <w:rFonts w:ascii="Arial" w:hAnsi="Arial" w:cs="Arial"/>
          <w:b/>
        </w:rPr>
        <w:t>3.14.2</w:t>
      </w:r>
      <w:r>
        <w:rPr>
          <w:rFonts w:ascii="Arial" w:hAnsi="Arial" w:cs="Arial"/>
        </w:rPr>
        <w:t xml:space="preserve"> Afectar</w:t>
      </w:r>
      <w:r w:rsidRPr="005948E9">
        <w:rPr>
          <w:rFonts w:ascii="Arial" w:hAnsi="Arial" w:cs="Arial"/>
        </w:rPr>
        <w:t xml:space="preserve"> </w:t>
      </w:r>
      <w:r>
        <w:rPr>
          <w:rFonts w:ascii="Arial" w:hAnsi="Arial" w:cs="Arial"/>
        </w:rPr>
        <w:t>los c</w:t>
      </w:r>
      <w:r w:rsidRPr="005948E9">
        <w:rPr>
          <w:rFonts w:ascii="Arial" w:hAnsi="Arial" w:cs="Arial"/>
        </w:rPr>
        <w:t>rédito</w:t>
      </w:r>
      <w:r>
        <w:rPr>
          <w:rFonts w:ascii="Arial" w:hAnsi="Arial" w:cs="Arial"/>
        </w:rPr>
        <w:t>s</w:t>
      </w:r>
      <w:r w:rsidRPr="005948E9">
        <w:rPr>
          <w:rFonts w:ascii="Arial" w:hAnsi="Arial" w:cs="Arial"/>
        </w:rPr>
        <w:t xml:space="preserve"> por la totalidad del importe que corresponda al </w:t>
      </w:r>
      <w:r>
        <w:rPr>
          <w:rFonts w:ascii="Arial" w:hAnsi="Arial" w:cs="Arial"/>
        </w:rPr>
        <w:t>Ejercicio.</w:t>
      </w:r>
    </w:p>
    <w:p w:rsidR="00FE661C" w:rsidRPr="005948E9" w:rsidRDefault="00FE661C" w:rsidP="0043048E">
      <w:pPr>
        <w:spacing w:line="360" w:lineRule="auto"/>
        <w:jc w:val="both"/>
        <w:rPr>
          <w:rFonts w:ascii="Arial" w:hAnsi="Arial" w:cs="Arial"/>
        </w:rPr>
      </w:pPr>
      <w:r>
        <w:rPr>
          <w:rFonts w:ascii="Arial" w:hAnsi="Arial" w:cs="Arial"/>
        </w:rPr>
        <w:t>(Punto</w:t>
      </w:r>
      <w:r w:rsidRPr="005948E9">
        <w:rPr>
          <w:rFonts w:ascii="Arial" w:hAnsi="Arial" w:cs="Arial"/>
        </w:rPr>
        <w:t xml:space="preserve"> 2.14.2</w:t>
      </w:r>
      <w:r>
        <w:rPr>
          <w:rFonts w:ascii="Arial" w:hAnsi="Arial" w:cs="Arial"/>
        </w:rPr>
        <w:t>).</w:t>
      </w:r>
    </w:p>
    <w:p w:rsidR="00FE661C" w:rsidRPr="005948E9" w:rsidRDefault="00FE661C" w:rsidP="00FE661C">
      <w:pPr>
        <w:spacing w:line="360" w:lineRule="auto"/>
        <w:jc w:val="both"/>
        <w:rPr>
          <w:rFonts w:ascii="Arial" w:hAnsi="Arial" w:cs="Arial"/>
        </w:rPr>
      </w:pPr>
      <w:r w:rsidRPr="005948E9">
        <w:rPr>
          <w:rFonts w:ascii="Arial" w:hAnsi="Arial" w:cs="Arial"/>
          <w:b/>
        </w:rPr>
        <w:t>3.14.3</w:t>
      </w:r>
      <w:r w:rsidRPr="005948E9">
        <w:rPr>
          <w:rFonts w:ascii="Arial" w:hAnsi="Arial" w:cs="Arial"/>
        </w:rPr>
        <w:t xml:space="preserve"> </w:t>
      </w:r>
      <w:r>
        <w:rPr>
          <w:rFonts w:ascii="Arial" w:hAnsi="Arial" w:cs="Arial"/>
        </w:rPr>
        <w:t>E</w:t>
      </w:r>
      <w:r w:rsidRPr="005948E9">
        <w:rPr>
          <w:rFonts w:ascii="Arial" w:hAnsi="Arial" w:cs="Arial"/>
        </w:rPr>
        <w:t>fectuar correctamente el informe de disponibilidad indicando la fuente de financiación</w:t>
      </w:r>
      <w:r>
        <w:rPr>
          <w:rFonts w:ascii="Arial" w:hAnsi="Arial" w:cs="Arial"/>
        </w:rPr>
        <w:t>, programa, objeto del gasto y</w:t>
      </w:r>
      <w:r w:rsidRPr="005948E9">
        <w:rPr>
          <w:rFonts w:ascii="Arial" w:hAnsi="Arial" w:cs="Arial"/>
        </w:rPr>
        <w:t xml:space="preserve"> monto total afectado.</w:t>
      </w:r>
    </w:p>
    <w:p w:rsidR="00FE661C" w:rsidRPr="005948E9" w:rsidRDefault="00FE661C" w:rsidP="0043048E">
      <w:pPr>
        <w:spacing w:line="360" w:lineRule="auto"/>
        <w:jc w:val="both"/>
        <w:rPr>
          <w:rFonts w:ascii="Arial" w:hAnsi="Arial" w:cs="Arial"/>
        </w:rPr>
      </w:pPr>
      <w:r>
        <w:rPr>
          <w:rFonts w:ascii="Arial" w:hAnsi="Arial" w:cs="Arial"/>
        </w:rPr>
        <w:t>(Punto</w:t>
      </w:r>
      <w:r w:rsidRPr="005948E9">
        <w:rPr>
          <w:rFonts w:ascii="Arial" w:hAnsi="Arial" w:cs="Arial"/>
        </w:rPr>
        <w:t xml:space="preserve"> 2.14.3</w:t>
      </w:r>
      <w:r>
        <w:rPr>
          <w:rFonts w:ascii="Arial" w:hAnsi="Arial" w:cs="Arial"/>
        </w:rPr>
        <w:t>).</w:t>
      </w:r>
    </w:p>
    <w:p w:rsidR="00FE661C" w:rsidRPr="005948E9" w:rsidRDefault="00FE661C" w:rsidP="00FE661C">
      <w:pPr>
        <w:spacing w:line="360" w:lineRule="auto"/>
        <w:jc w:val="both"/>
        <w:rPr>
          <w:rFonts w:ascii="Arial" w:hAnsi="Arial" w:cs="Arial"/>
        </w:rPr>
      </w:pPr>
      <w:r w:rsidRPr="005948E9">
        <w:rPr>
          <w:rFonts w:ascii="Arial" w:hAnsi="Arial" w:cs="Arial"/>
          <w:b/>
        </w:rPr>
        <w:t>3.14.4</w:t>
      </w:r>
      <w:r>
        <w:rPr>
          <w:rFonts w:ascii="Arial" w:hAnsi="Arial" w:cs="Arial"/>
        </w:rPr>
        <w:t xml:space="preserve"> Cumplir lo establecido en el Artículo 86</w:t>
      </w:r>
      <w:r w:rsidRPr="005948E9">
        <w:rPr>
          <w:rFonts w:ascii="Arial" w:hAnsi="Arial" w:cs="Arial"/>
        </w:rPr>
        <w:t xml:space="preserve"> del TOCAF.</w:t>
      </w:r>
    </w:p>
    <w:p w:rsidR="00FE661C" w:rsidRPr="005948E9" w:rsidRDefault="00FE661C" w:rsidP="0043048E">
      <w:pPr>
        <w:spacing w:line="360" w:lineRule="auto"/>
        <w:jc w:val="both"/>
        <w:rPr>
          <w:rFonts w:ascii="Arial" w:hAnsi="Arial" w:cs="Arial"/>
        </w:rPr>
      </w:pPr>
      <w:r>
        <w:rPr>
          <w:rFonts w:ascii="Arial" w:hAnsi="Arial" w:cs="Arial"/>
        </w:rPr>
        <w:t>(Punto</w:t>
      </w:r>
      <w:r w:rsidRPr="005948E9">
        <w:rPr>
          <w:rFonts w:ascii="Arial" w:hAnsi="Arial" w:cs="Arial"/>
        </w:rPr>
        <w:t xml:space="preserve"> 2.14.4</w:t>
      </w:r>
      <w:r>
        <w:rPr>
          <w:rFonts w:ascii="Arial" w:hAnsi="Arial" w:cs="Arial"/>
        </w:rPr>
        <w:t>).</w:t>
      </w:r>
    </w:p>
    <w:p w:rsidR="00FE661C" w:rsidRPr="005948E9" w:rsidRDefault="00FE661C" w:rsidP="00FE661C">
      <w:pPr>
        <w:spacing w:line="360" w:lineRule="auto"/>
        <w:jc w:val="both"/>
        <w:rPr>
          <w:rFonts w:ascii="Arial" w:hAnsi="Arial" w:cs="Arial"/>
        </w:rPr>
      </w:pPr>
      <w:r w:rsidRPr="005948E9">
        <w:rPr>
          <w:rFonts w:ascii="Arial" w:hAnsi="Arial" w:cs="Arial"/>
          <w:b/>
        </w:rPr>
        <w:t>3.14.5</w:t>
      </w:r>
      <w:r>
        <w:rPr>
          <w:rFonts w:ascii="Arial" w:hAnsi="Arial" w:cs="Arial"/>
        </w:rPr>
        <w:t xml:space="preserve"> E</w:t>
      </w:r>
      <w:r w:rsidRPr="005948E9">
        <w:rPr>
          <w:rFonts w:ascii="Arial" w:hAnsi="Arial" w:cs="Arial"/>
        </w:rPr>
        <w:t>xigir la constitución de garantías de fiel cumplimiento de contrato cuando ello corresponde y por los importes que corresponda</w:t>
      </w:r>
      <w:r>
        <w:rPr>
          <w:rFonts w:ascii="Arial" w:hAnsi="Arial" w:cs="Arial"/>
        </w:rPr>
        <w:t>n.</w:t>
      </w:r>
    </w:p>
    <w:p w:rsidR="00FE661C" w:rsidRPr="005948E9" w:rsidRDefault="00FE661C" w:rsidP="0043048E">
      <w:pPr>
        <w:spacing w:line="360" w:lineRule="auto"/>
        <w:jc w:val="both"/>
        <w:rPr>
          <w:rFonts w:ascii="Arial" w:hAnsi="Arial" w:cs="Arial"/>
        </w:rPr>
      </w:pPr>
      <w:r>
        <w:rPr>
          <w:rFonts w:ascii="Arial" w:hAnsi="Arial" w:cs="Arial"/>
        </w:rPr>
        <w:t>(Punto</w:t>
      </w:r>
      <w:r w:rsidRPr="005948E9">
        <w:rPr>
          <w:rFonts w:ascii="Arial" w:hAnsi="Arial" w:cs="Arial"/>
        </w:rPr>
        <w:t xml:space="preserve"> 2.14.5</w:t>
      </w:r>
      <w:r>
        <w:rPr>
          <w:rFonts w:ascii="Arial" w:hAnsi="Arial" w:cs="Arial"/>
        </w:rPr>
        <w:t>).</w:t>
      </w:r>
    </w:p>
    <w:p w:rsidR="00FE661C" w:rsidRPr="005948E9" w:rsidRDefault="00FE661C" w:rsidP="00FE661C">
      <w:pPr>
        <w:spacing w:line="360" w:lineRule="auto"/>
        <w:jc w:val="both"/>
        <w:rPr>
          <w:rFonts w:ascii="Arial" w:hAnsi="Arial" w:cs="Arial"/>
        </w:rPr>
      </w:pPr>
      <w:r w:rsidRPr="005948E9">
        <w:rPr>
          <w:rFonts w:ascii="Arial" w:hAnsi="Arial" w:cs="Arial"/>
          <w:b/>
        </w:rPr>
        <w:t>3.14.6</w:t>
      </w:r>
      <w:r>
        <w:rPr>
          <w:rFonts w:ascii="Arial" w:hAnsi="Arial" w:cs="Arial"/>
        </w:rPr>
        <w:t xml:space="preserve"> C</w:t>
      </w:r>
      <w:r w:rsidRPr="005948E9">
        <w:rPr>
          <w:rFonts w:ascii="Arial" w:hAnsi="Arial" w:cs="Arial"/>
        </w:rPr>
        <w:t xml:space="preserve">ontrolar y exigir el cumplimiento por parte de los adjudicatarios de la normativa laboral y de seguridad social que las leyes ponen de su cargo. </w:t>
      </w:r>
    </w:p>
    <w:p w:rsidR="00FE661C" w:rsidRPr="005948E9" w:rsidRDefault="00FE661C" w:rsidP="0043048E">
      <w:pPr>
        <w:spacing w:line="360" w:lineRule="auto"/>
        <w:jc w:val="both"/>
        <w:rPr>
          <w:rFonts w:ascii="Arial" w:hAnsi="Arial" w:cs="Arial"/>
        </w:rPr>
      </w:pPr>
      <w:r>
        <w:rPr>
          <w:rFonts w:ascii="Arial" w:hAnsi="Arial" w:cs="Arial"/>
        </w:rPr>
        <w:t>(Punto</w:t>
      </w:r>
      <w:r w:rsidRPr="005948E9">
        <w:rPr>
          <w:rFonts w:ascii="Arial" w:hAnsi="Arial" w:cs="Arial"/>
        </w:rPr>
        <w:t xml:space="preserve"> 2.14.6</w:t>
      </w:r>
      <w:r>
        <w:rPr>
          <w:rFonts w:ascii="Arial" w:hAnsi="Arial" w:cs="Arial"/>
        </w:rPr>
        <w:t>).</w:t>
      </w:r>
    </w:p>
    <w:p w:rsidR="00FE661C" w:rsidRPr="006F30E9" w:rsidRDefault="00FE661C" w:rsidP="00FE661C">
      <w:pPr>
        <w:spacing w:line="360" w:lineRule="auto"/>
        <w:jc w:val="both"/>
        <w:rPr>
          <w:rFonts w:ascii="Arial" w:hAnsi="Arial" w:cs="Arial"/>
        </w:rPr>
      </w:pPr>
      <w:r w:rsidRPr="005948E9">
        <w:rPr>
          <w:rFonts w:ascii="Arial" w:hAnsi="Arial" w:cs="Arial"/>
          <w:b/>
        </w:rPr>
        <w:t>3.14.7</w:t>
      </w:r>
      <w:r w:rsidRPr="005948E9">
        <w:rPr>
          <w:rFonts w:ascii="Arial" w:hAnsi="Arial" w:cs="Arial"/>
        </w:rPr>
        <w:t xml:space="preserve"> </w:t>
      </w:r>
      <w:r w:rsidRPr="006F30E9">
        <w:rPr>
          <w:rFonts w:ascii="Arial" w:hAnsi="Arial" w:cs="Arial"/>
        </w:rPr>
        <w:t xml:space="preserve">Exigir a los adjudicatarios el pago de las contraprestaciones establecidas en los contratos celebrados, y en su defecto aplicar las sanciones previstas en los pliegos particulares de condiciones. Todo cambio que pretenda </w:t>
      </w:r>
      <w:r w:rsidRPr="006F30E9">
        <w:rPr>
          <w:rFonts w:ascii="Arial" w:hAnsi="Arial" w:cs="Arial"/>
        </w:rPr>
        <w:lastRenderedPageBreak/>
        <w:t>introducir en las condiciones debe contar con la autorización del jerarca respectivo.</w:t>
      </w:r>
    </w:p>
    <w:p w:rsidR="00FE661C" w:rsidRPr="005948E9" w:rsidRDefault="00FE661C" w:rsidP="0043048E">
      <w:pPr>
        <w:spacing w:line="360" w:lineRule="auto"/>
        <w:jc w:val="both"/>
        <w:rPr>
          <w:rFonts w:ascii="Arial" w:hAnsi="Arial" w:cs="Arial"/>
        </w:rPr>
      </w:pPr>
      <w:r>
        <w:rPr>
          <w:rFonts w:ascii="Arial" w:hAnsi="Arial" w:cs="Arial"/>
        </w:rPr>
        <w:t>(Punto</w:t>
      </w:r>
      <w:r w:rsidRPr="006F30E9">
        <w:rPr>
          <w:rFonts w:ascii="Arial" w:hAnsi="Arial" w:cs="Arial"/>
        </w:rPr>
        <w:t xml:space="preserve"> 2.14.7</w:t>
      </w:r>
      <w:r>
        <w:rPr>
          <w:rFonts w:ascii="Arial" w:hAnsi="Arial" w:cs="Arial"/>
        </w:rPr>
        <w:t>).</w:t>
      </w:r>
    </w:p>
    <w:p w:rsidR="00FE661C" w:rsidRPr="005948E9" w:rsidRDefault="00FE661C" w:rsidP="00FE661C">
      <w:pPr>
        <w:spacing w:line="360" w:lineRule="auto"/>
        <w:jc w:val="both"/>
        <w:rPr>
          <w:rFonts w:ascii="Arial" w:hAnsi="Arial" w:cs="Arial"/>
        </w:rPr>
      </w:pPr>
      <w:r w:rsidRPr="006B2CA7">
        <w:rPr>
          <w:rFonts w:ascii="Arial" w:hAnsi="Arial" w:cs="Arial"/>
          <w:b/>
        </w:rPr>
        <w:t>3.14.8</w:t>
      </w:r>
      <w:r w:rsidRPr="006B2CA7">
        <w:rPr>
          <w:rFonts w:ascii="Arial" w:hAnsi="Arial" w:cs="Arial"/>
        </w:rPr>
        <w:t xml:space="preserve"> </w:t>
      </w:r>
      <w:r>
        <w:rPr>
          <w:rFonts w:ascii="Arial" w:hAnsi="Arial" w:cs="Arial"/>
        </w:rPr>
        <w:t>Ajustar l</w:t>
      </w:r>
      <w:r w:rsidRPr="006B2CA7">
        <w:rPr>
          <w:rFonts w:ascii="Arial" w:hAnsi="Arial" w:cs="Arial"/>
        </w:rPr>
        <w:t xml:space="preserve">as adjudicaciones de </w:t>
      </w:r>
      <w:r>
        <w:rPr>
          <w:rFonts w:ascii="Arial" w:hAnsi="Arial" w:cs="Arial"/>
        </w:rPr>
        <w:t>las licitaciones</w:t>
      </w:r>
      <w:r w:rsidRPr="006B2CA7">
        <w:rPr>
          <w:rFonts w:ascii="Arial" w:hAnsi="Arial" w:cs="Arial"/>
        </w:rPr>
        <w:t xml:space="preserve"> al objeto del llamado</w:t>
      </w:r>
      <w:r>
        <w:rPr>
          <w:rFonts w:ascii="Arial" w:hAnsi="Arial" w:cs="Arial"/>
        </w:rPr>
        <w:t>.</w:t>
      </w:r>
    </w:p>
    <w:p w:rsidR="00FE661C" w:rsidRPr="005948E9" w:rsidRDefault="00FE661C" w:rsidP="0043048E">
      <w:pPr>
        <w:spacing w:line="360" w:lineRule="auto"/>
        <w:jc w:val="both"/>
        <w:rPr>
          <w:rFonts w:ascii="Arial" w:hAnsi="Arial" w:cs="Arial"/>
        </w:rPr>
      </w:pPr>
      <w:r>
        <w:rPr>
          <w:rFonts w:ascii="Arial" w:hAnsi="Arial" w:cs="Arial"/>
        </w:rPr>
        <w:t>(Punto</w:t>
      </w:r>
      <w:r w:rsidRPr="005948E9">
        <w:rPr>
          <w:rFonts w:ascii="Arial" w:hAnsi="Arial" w:cs="Arial"/>
        </w:rPr>
        <w:t xml:space="preserve"> 2.14.8</w:t>
      </w:r>
      <w:r>
        <w:rPr>
          <w:rFonts w:ascii="Arial" w:hAnsi="Arial" w:cs="Arial"/>
        </w:rPr>
        <w:t>).</w:t>
      </w:r>
    </w:p>
    <w:p w:rsidR="00FE661C" w:rsidRPr="005948E9" w:rsidRDefault="00FE661C" w:rsidP="00FE661C">
      <w:pPr>
        <w:spacing w:line="360" w:lineRule="auto"/>
        <w:jc w:val="both"/>
        <w:rPr>
          <w:rFonts w:ascii="Arial" w:hAnsi="Arial" w:cs="Arial"/>
        </w:rPr>
      </w:pPr>
      <w:r w:rsidRPr="006B2CA7">
        <w:rPr>
          <w:rFonts w:ascii="Arial" w:hAnsi="Arial" w:cs="Arial"/>
          <w:b/>
        </w:rPr>
        <w:t>3.14.9</w:t>
      </w:r>
      <w:r>
        <w:rPr>
          <w:rFonts w:ascii="Arial" w:hAnsi="Arial" w:cs="Arial"/>
        </w:rPr>
        <w:t xml:space="preserve"> Cumplir con el</w:t>
      </w:r>
      <w:r w:rsidRPr="005948E9">
        <w:rPr>
          <w:rFonts w:ascii="Arial" w:hAnsi="Arial" w:cs="Arial"/>
        </w:rPr>
        <w:t xml:space="preserve"> </w:t>
      </w:r>
      <w:r>
        <w:rPr>
          <w:rFonts w:ascii="Arial" w:hAnsi="Arial" w:cs="Arial"/>
        </w:rPr>
        <w:t>A</w:t>
      </w:r>
      <w:r w:rsidRPr="005948E9">
        <w:rPr>
          <w:rFonts w:ascii="Arial" w:hAnsi="Arial" w:cs="Arial"/>
        </w:rPr>
        <w:t>rtículo 87 del TOCAF sometiendo a la intervención preventiva del TCR toda documentación de pago.</w:t>
      </w:r>
    </w:p>
    <w:p w:rsidR="00FE661C" w:rsidRPr="005948E9" w:rsidRDefault="00FE661C" w:rsidP="0043048E">
      <w:pPr>
        <w:spacing w:line="360" w:lineRule="auto"/>
        <w:jc w:val="both"/>
        <w:rPr>
          <w:rFonts w:ascii="Arial" w:hAnsi="Arial" w:cs="Arial"/>
        </w:rPr>
      </w:pPr>
      <w:r>
        <w:rPr>
          <w:rFonts w:ascii="Arial" w:hAnsi="Arial" w:cs="Arial"/>
        </w:rPr>
        <w:t>(Punto 2.14.9).</w:t>
      </w:r>
    </w:p>
    <w:p w:rsidR="00FE661C" w:rsidRDefault="00FE661C" w:rsidP="0043048E">
      <w:pPr>
        <w:spacing w:line="360" w:lineRule="auto"/>
        <w:jc w:val="both"/>
        <w:rPr>
          <w:rFonts w:ascii="Arial" w:hAnsi="Arial" w:cs="Arial"/>
        </w:rPr>
      </w:pPr>
      <w:r w:rsidRPr="005948E9">
        <w:rPr>
          <w:rFonts w:ascii="Arial" w:hAnsi="Arial" w:cs="Arial"/>
          <w:u w:val="single"/>
        </w:rPr>
        <w:t>Compras en las Estaciones Experimentales</w:t>
      </w:r>
      <w:r w:rsidRPr="005948E9">
        <w:rPr>
          <w:rFonts w:ascii="Arial" w:hAnsi="Arial" w:cs="Arial"/>
        </w:rPr>
        <w:t>:</w:t>
      </w:r>
    </w:p>
    <w:p w:rsidR="00FE661C" w:rsidRPr="005948E9" w:rsidRDefault="00FE661C" w:rsidP="00FE661C">
      <w:pPr>
        <w:spacing w:line="360" w:lineRule="auto"/>
        <w:jc w:val="both"/>
        <w:rPr>
          <w:rFonts w:ascii="Arial" w:hAnsi="Arial" w:cs="Arial"/>
        </w:rPr>
      </w:pPr>
      <w:r w:rsidRPr="005948E9">
        <w:rPr>
          <w:rFonts w:ascii="Arial" w:hAnsi="Arial" w:cs="Arial"/>
          <w:b/>
        </w:rPr>
        <w:t>3.14.1</w:t>
      </w:r>
      <w:r>
        <w:rPr>
          <w:rFonts w:ascii="Arial" w:hAnsi="Arial" w:cs="Arial"/>
          <w:b/>
        </w:rPr>
        <w:t>0</w:t>
      </w:r>
      <w:r>
        <w:rPr>
          <w:rFonts w:ascii="Arial" w:hAnsi="Arial" w:cs="Arial"/>
        </w:rPr>
        <w:t xml:space="preserve"> S</w:t>
      </w:r>
      <w:r w:rsidRPr="005948E9">
        <w:rPr>
          <w:rFonts w:ascii="Arial" w:hAnsi="Arial" w:cs="Arial"/>
        </w:rPr>
        <w:t xml:space="preserve">ometer todo gasto a la </w:t>
      </w:r>
      <w:r>
        <w:rPr>
          <w:rFonts w:ascii="Arial" w:hAnsi="Arial" w:cs="Arial"/>
        </w:rPr>
        <w:t>intervención preventiva del TCR.</w:t>
      </w:r>
    </w:p>
    <w:p w:rsidR="00FE661C" w:rsidRPr="005948E9" w:rsidRDefault="00FE661C" w:rsidP="0043048E">
      <w:pPr>
        <w:spacing w:line="360" w:lineRule="auto"/>
        <w:jc w:val="both"/>
        <w:rPr>
          <w:rFonts w:ascii="Arial" w:hAnsi="Arial" w:cs="Arial"/>
        </w:rPr>
      </w:pPr>
      <w:r>
        <w:rPr>
          <w:rFonts w:ascii="Arial" w:hAnsi="Arial" w:cs="Arial"/>
        </w:rPr>
        <w:t>(Punto 2.14.10).</w:t>
      </w:r>
    </w:p>
    <w:p w:rsidR="00FE661C" w:rsidRPr="005948E9" w:rsidRDefault="00FE661C" w:rsidP="00FE661C">
      <w:pPr>
        <w:spacing w:line="360" w:lineRule="auto"/>
        <w:jc w:val="both"/>
        <w:rPr>
          <w:rFonts w:ascii="Arial" w:hAnsi="Arial" w:cs="Arial"/>
        </w:rPr>
      </w:pPr>
      <w:r w:rsidRPr="005948E9">
        <w:rPr>
          <w:rFonts w:ascii="Arial" w:hAnsi="Arial" w:cs="Arial"/>
          <w:b/>
        </w:rPr>
        <w:t>3.14.1</w:t>
      </w:r>
      <w:r>
        <w:rPr>
          <w:rFonts w:ascii="Arial" w:hAnsi="Arial" w:cs="Arial"/>
          <w:b/>
        </w:rPr>
        <w:t>1</w:t>
      </w:r>
      <w:r>
        <w:rPr>
          <w:rFonts w:ascii="Arial" w:hAnsi="Arial" w:cs="Arial"/>
        </w:rPr>
        <w:t xml:space="preserve"> A</w:t>
      </w:r>
      <w:r w:rsidRPr="005948E9">
        <w:rPr>
          <w:rFonts w:ascii="Arial" w:hAnsi="Arial" w:cs="Arial"/>
        </w:rPr>
        <w:t>plicar los procedimientos de compras previstos en el TOCAF.</w:t>
      </w:r>
    </w:p>
    <w:p w:rsidR="00FE661C" w:rsidRPr="005948E9" w:rsidRDefault="00FE661C" w:rsidP="0043048E">
      <w:pPr>
        <w:spacing w:line="360" w:lineRule="auto"/>
        <w:jc w:val="both"/>
        <w:rPr>
          <w:rFonts w:ascii="Arial" w:hAnsi="Arial" w:cs="Arial"/>
        </w:rPr>
      </w:pPr>
      <w:r>
        <w:rPr>
          <w:rFonts w:ascii="Arial" w:hAnsi="Arial" w:cs="Arial"/>
        </w:rPr>
        <w:t>(Punto 2.14.11).</w:t>
      </w:r>
    </w:p>
    <w:p w:rsidR="00FE661C" w:rsidRDefault="00FE661C" w:rsidP="00FE661C">
      <w:pPr>
        <w:spacing w:line="360" w:lineRule="auto"/>
        <w:jc w:val="both"/>
        <w:rPr>
          <w:rFonts w:ascii="Arial" w:hAnsi="Arial" w:cs="Arial"/>
        </w:rPr>
      </w:pPr>
      <w:r w:rsidRPr="005948E9">
        <w:rPr>
          <w:rFonts w:ascii="Arial" w:hAnsi="Arial" w:cs="Arial"/>
          <w:b/>
        </w:rPr>
        <w:t>3.14.1</w:t>
      </w:r>
      <w:r>
        <w:rPr>
          <w:rFonts w:ascii="Arial" w:hAnsi="Arial" w:cs="Arial"/>
          <w:b/>
        </w:rPr>
        <w:t>2</w:t>
      </w:r>
      <w:r>
        <w:rPr>
          <w:rFonts w:ascii="Arial" w:hAnsi="Arial" w:cs="Arial"/>
        </w:rPr>
        <w:t xml:space="preserve"> Respaldar todo pago</w:t>
      </w:r>
      <w:r w:rsidRPr="005948E9">
        <w:rPr>
          <w:rFonts w:ascii="Arial" w:hAnsi="Arial" w:cs="Arial"/>
        </w:rPr>
        <w:t xml:space="preserve"> con un comprobante, ya sea, factura de contado, crédito, recibo, con las formalidades </w:t>
      </w:r>
      <w:r>
        <w:rPr>
          <w:rFonts w:ascii="Arial" w:hAnsi="Arial" w:cs="Arial"/>
        </w:rPr>
        <w:t xml:space="preserve">previstas en los Artículos 11 a 22 de la </w:t>
      </w:r>
      <w:r w:rsidRPr="007E78BE">
        <w:rPr>
          <w:rFonts w:ascii="Arial" w:hAnsi="Arial" w:cs="Arial"/>
        </w:rPr>
        <w:t>Resolución de la  D.G.I. Nº 688/992.</w:t>
      </w:r>
    </w:p>
    <w:p w:rsidR="00FE661C" w:rsidRPr="005948E9" w:rsidRDefault="00FE661C" w:rsidP="00FE661C">
      <w:pPr>
        <w:spacing w:line="360" w:lineRule="auto"/>
        <w:jc w:val="both"/>
        <w:rPr>
          <w:rFonts w:ascii="Arial" w:hAnsi="Arial" w:cs="Arial"/>
        </w:rPr>
      </w:pPr>
      <w:r>
        <w:rPr>
          <w:rFonts w:ascii="Arial" w:hAnsi="Arial" w:cs="Arial"/>
        </w:rPr>
        <w:t>(Punto 2.14.12)</w:t>
      </w:r>
    </w:p>
    <w:p w:rsidR="00FE661C" w:rsidRPr="005948E9" w:rsidRDefault="00FE661C" w:rsidP="00FE661C">
      <w:pPr>
        <w:spacing w:line="360" w:lineRule="auto"/>
        <w:jc w:val="both"/>
        <w:rPr>
          <w:rFonts w:ascii="Arial" w:hAnsi="Arial" w:cs="Arial"/>
        </w:rPr>
      </w:pPr>
      <w:r w:rsidRPr="005948E9">
        <w:rPr>
          <w:rFonts w:ascii="Arial" w:hAnsi="Arial" w:cs="Arial"/>
          <w:b/>
        </w:rPr>
        <w:t>3.14.1</w:t>
      </w:r>
      <w:r>
        <w:rPr>
          <w:rFonts w:ascii="Arial" w:hAnsi="Arial" w:cs="Arial"/>
          <w:b/>
        </w:rPr>
        <w:t>3</w:t>
      </w:r>
      <w:r>
        <w:rPr>
          <w:rFonts w:ascii="Arial" w:hAnsi="Arial" w:cs="Arial"/>
        </w:rPr>
        <w:t xml:space="preserve"> D</w:t>
      </w:r>
      <w:r w:rsidRPr="005948E9">
        <w:rPr>
          <w:rFonts w:ascii="Arial" w:hAnsi="Arial" w:cs="Arial"/>
        </w:rPr>
        <w:t>efinir el tratamiento contable para los bienes en desuso.</w:t>
      </w:r>
    </w:p>
    <w:p w:rsidR="00FE661C" w:rsidRPr="005948E9" w:rsidRDefault="00FE661C" w:rsidP="0043048E">
      <w:pPr>
        <w:spacing w:line="360" w:lineRule="auto"/>
        <w:jc w:val="both"/>
        <w:rPr>
          <w:rFonts w:ascii="Arial" w:hAnsi="Arial" w:cs="Arial"/>
        </w:rPr>
      </w:pPr>
      <w:r>
        <w:rPr>
          <w:rFonts w:ascii="Arial" w:hAnsi="Arial" w:cs="Arial"/>
        </w:rPr>
        <w:t>(Punto 2.14.13).</w:t>
      </w:r>
    </w:p>
    <w:p w:rsidR="00FE661C" w:rsidRPr="00F2373B" w:rsidRDefault="00FE661C" w:rsidP="00FE661C">
      <w:pPr>
        <w:spacing w:line="360" w:lineRule="auto"/>
        <w:jc w:val="both"/>
        <w:rPr>
          <w:rFonts w:ascii="Arial" w:hAnsi="Arial" w:cs="Arial"/>
        </w:rPr>
      </w:pPr>
      <w:r w:rsidRPr="005948E9">
        <w:rPr>
          <w:rFonts w:ascii="Arial" w:hAnsi="Arial" w:cs="Arial"/>
          <w:b/>
        </w:rPr>
        <w:t>3.14.1</w:t>
      </w:r>
      <w:r>
        <w:rPr>
          <w:rFonts w:ascii="Arial" w:hAnsi="Arial" w:cs="Arial"/>
          <w:b/>
        </w:rPr>
        <w:t xml:space="preserve">4 </w:t>
      </w:r>
      <w:r w:rsidRPr="00F2373B">
        <w:rPr>
          <w:rFonts w:ascii="Arial" w:hAnsi="Arial" w:cs="Arial"/>
        </w:rPr>
        <w:t>Identificar en la documentación de reparación de un vehículo, maquinaria, compra de repuestos</w:t>
      </w:r>
      <w:r>
        <w:rPr>
          <w:rFonts w:ascii="Arial" w:hAnsi="Arial" w:cs="Arial"/>
        </w:rPr>
        <w:t xml:space="preserve"> y</w:t>
      </w:r>
      <w:r w:rsidRPr="00F2373B">
        <w:rPr>
          <w:rFonts w:ascii="Arial" w:hAnsi="Arial" w:cs="Arial"/>
        </w:rPr>
        <w:t xml:space="preserve"> </w:t>
      </w:r>
      <w:proofErr w:type="spellStart"/>
      <w:r w:rsidRPr="00F2373B">
        <w:rPr>
          <w:rFonts w:ascii="Arial" w:hAnsi="Arial" w:cs="Arial"/>
        </w:rPr>
        <w:t>s</w:t>
      </w:r>
      <w:r>
        <w:rPr>
          <w:rFonts w:ascii="Arial" w:hAnsi="Arial" w:cs="Arial"/>
        </w:rPr>
        <w:t>ervice</w:t>
      </w:r>
      <w:proofErr w:type="spellEnd"/>
      <w:r w:rsidRPr="00F2373B">
        <w:rPr>
          <w:rFonts w:ascii="Arial" w:hAnsi="Arial" w:cs="Arial"/>
        </w:rPr>
        <w:t xml:space="preserve">  el vehículo de referencia.</w:t>
      </w:r>
    </w:p>
    <w:p w:rsidR="00FE661C" w:rsidRPr="00F2373B" w:rsidRDefault="00FE661C" w:rsidP="00F2373B">
      <w:pPr>
        <w:spacing w:line="360" w:lineRule="auto"/>
        <w:jc w:val="both"/>
        <w:rPr>
          <w:rFonts w:ascii="Arial" w:hAnsi="Arial" w:cs="Arial"/>
        </w:rPr>
      </w:pPr>
      <w:r>
        <w:rPr>
          <w:rFonts w:ascii="Arial" w:hAnsi="Arial" w:cs="Arial"/>
        </w:rPr>
        <w:t>(Punto</w:t>
      </w:r>
      <w:r w:rsidRPr="00F2373B">
        <w:rPr>
          <w:rFonts w:ascii="Arial" w:hAnsi="Arial" w:cs="Arial"/>
        </w:rPr>
        <w:t xml:space="preserve"> 2.14.14</w:t>
      </w:r>
      <w:r>
        <w:rPr>
          <w:rFonts w:ascii="Arial" w:hAnsi="Arial" w:cs="Arial"/>
        </w:rPr>
        <w:t>).</w:t>
      </w:r>
    </w:p>
    <w:p w:rsidR="00FE661C" w:rsidRPr="005948E9" w:rsidRDefault="00FE661C" w:rsidP="00FE661C">
      <w:pPr>
        <w:spacing w:line="360" w:lineRule="auto"/>
        <w:jc w:val="both"/>
        <w:rPr>
          <w:rFonts w:ascii="Arial" w:hAnsi="Arial" w:cs="Arial"/>
        </w:rPr>
      </w:pPr>
      <w:r w:rsidRPr="005948E9">
        <w:rPr>
          <w:rFonts w:ascii="Arial" w:hAnsi="Arial" w:cs="Arial"/>
          <w:b/>
        </w:rPr>
        <w:t>3.14.1</w:t>
      </w:r>
      <w:r>
        <w:rPr>
          <w:rFonts w:ascii="Arial" w:hAnsi="Arial" w:cs="Arial"/>
          <w:b/>
        </w:rPr>
        <w:t>5</w:t>
      </w:r>
      <w:r w:rsidRPr="005948E9">
        <w:rPr>
          <w:rFonts w:ascii="Arial" w:hAnsi="Arial" w:cs="Arial"/>
        </w:rPr>
        <w:t xml:space="preserve"> </w:t>
      </w:r>
      <w:r>
        <w:rPr>
          <w:rFonts w:ascii="Arial" w:hAnsi="Arial" w:cs="Arial"/>
        </w:rPr>
        <w:t>Respetar las con</w:t>
      </w:r>
      <w:r w:rsidRPr="005948E9">
        <w:rPr>
          <w:rFonts w:ascii="Arial" w:hAnsi="Arial" w:cs="Arial"/>
        </w:rPr>
        <w:t>diciones de compra pactadas.</w:t>
      </w:r>
    </w:p>
    <w:p w:rsidR="00FE661C" w:rsidRPr="005948E9" w:rsidRDefault="00FE661C" w:rsidP="0043048E">
      <w:pPr>
        <w:spacing w:line="360" w:lineRule="auto"/>
        <w:jc w:val="both"/>
        <w:rPr>
          <w:rFonts w:ascii="Arial" w:hAnsi="Arial" w:cs="Arial"/>
        </w:rPr>
      </w:pPr>
      <w:r>
        <w:rPr>
          <w:rFonts w:ascii="Arial" w:hAnsi="Arial" w:cs="Arial"/>
        </w:rPr>
        <w:t>(Punto 2.14.15).</w:t>
      </w:r>
    </w:p>
    <w:p w:rsidR="00FE661C" w:rsidRPr="005948E9" w:rsidRDefault="00FE661C" w:rsidP="00880C1D">
      <w:pPr>
        <w:spacing w:line="360" w:lineRule="auto"/>
        <w:jc w:val="both"/>
        <w:rPr>
          <w:rFonts w:ascii="Arial" w:hAnsi="Arial" w:cs="Arial"/>
          <w:b/>
        </w:rPr>
      </w:pPr>
      <w:r w:rsidRPr="005948E9">
        <w:rPr>
          <w:rFonts w:ascii="Arial" w:hAnsi="Arial" w:cs="Arial"/>
          <w:b/>
        </w:rPr>
        <w:t>3.15 OTROS GASTOS</w:t>
      </w:r>
    </w:p>
    <w:p w:rsidR="00FE661C" w:rsidRDefault="00FE661C" w:rsidP="00FE661C">
      <w:pPr>
        <w:spacing w:line="360" w:lineRule="auto"/>
        <w:jc w:val="both"/>
        <w:rPr>
          <w:rFonts w:ascii="Arial" w:hAnsi="Arial" w:cs="Arial"/>
        </w:rPr>
      </w:pPr>
      <w:r w:rsidRPr="00F2373B">
        <w:rPr>
          <w:rFonts w:ascii="Arial" w:hAnsi="Arial" w:cs="Arial"/>
          <w:b/>
        </w:rPr>
        <w:t>3.15.1</w:t>
      </w:r>
      <w:r>
        <w:rPr>
          <w:rFonts w:ascii="Arial" w:hAnsi="Arial" w:cs="Arial"/>
        </w:rPr>
        <w:t xml:space="preserve"> I</w:t>
      </w:r>
      <w:r w:rsidRPr="005948E9">
        <w:rPr>
          <w:rFonts w:ascii="Arial" w:hAnsi="Arial" w:cs="Arial"/>
        </w:rPr>
        <w:t>nstrumentar las medidas de control apropiadas para asegurar que vehículos y choferes estén en condiciones y con los requisitos que las normas de tránsito exigen</w:t>
      </w:r>
      <w:r>
        <w:rPr>
          <w:rFonts w:ascii="Arial" w:hAnsi="Arial" w:cs="Arial"/>
        </w:rPr>
        <w:t>.</w:t>
      </w:r>
      <w:r w:rsidRPr="005948E9">
        <w:rPr>
          <w:rFonts w:ascii="Arial" w:hAnsi="Arial" w:cs="Arial"/>
        </w:rPr>
        <w:t xml:space="preserve"> </w:t>
      </w:r>
      <w:r>
        <w:rPr>
          <w:rFonts w:ascii="Arial" w:hAnsi="Arial" w:cs="Arial"/>
        </w:rPr>
        <w:t>C</w:t>
      </w:r>
      <w:r w:rsidRPr="005948E9">
        <w:rPr>
          <w:rFonts w:ascii="Arial" w:hAnsi="Arial" w:cs="Arial"/>
        </w:rPr>
        <w:t>umpli</w:t>
      </w:r>
      <w:r>
        <w:rPr>
          <w:rFonts w:ascii="Arial" w:hAnsi="Arial" w:cs="Arial"/>
        </w:rPr>
        <w:t>r con el A</w:t>
      </w:r>
      <w:r w:rsidRPr="005948E9">
        <w:rPr>
          <w:rFonts w:ascii="Arial" w:hAnsi="Arial" w:cs="Arial"/>
        </w:rPr>
        <w:t>rt</w:t>
      </w:r>
      <w:r>
        <w:rPr>
          <w:rFonts w:ascii="Arial" w:hAnsi="Arial" w:cs="Arial"/>
        </w:rPr>
        <w:t>ículo</w:t>
      </w:r>
      <w:r w:rsidRPr="005948E9">
        <w:rPr>
          <w:rFonts w:ascii="Arial" w:hAnsi="Arial" w:cs="Arial"/>
        </w:rPr>
        <w:t xml:space="preserve"> 4 del Reglamento para el Uso de Vehícu</w:t>
      </w:r>
      <w:r>
        <w:rPr>
          <w:rFonts w:ascii="Arial" w:hAnsi="Arial" w:cs="Arial"/>
        </w:rPr>
        <w:t>los de la Facultad de Agronomía (punto</w:t>
      </w:r>
      <w:r w:rsidRPr="005948E9">
        <w:rPr>
          <w:rFonts w:ascii="Arial" w:hAnsi="Arial" w:cs="Arial"/>
        </w:rPr>
        <w:t xml:space="preserve"> 2.15</w:t>
      </w:r>
      <w:r>
        <w:rPr>
          <w:rFonts w:ascii="Arial" w:hAnsi="Arial" w:cs="Arial"/>
        </w:rPr>
        <w:t>.1).</w:t>
      </w:r>
    </w:p>
    <w:p w:rsidR="00FE661C" w:rsidRPr="005948E9" w:rsidRDefault="00FE661C" w:rsidP="00FE661C">
      <w:pPr>
        <w:spacing w:line="360" w:lineRule="auto"/>
        <w:jc w:val="both"/>
        <w:rPr>
          <w:rFonts w:ascii="Arial" w:hAnsi="Arial" w:cs="Arial"/>
        </w:rPr>
      </w:pPr>
      <w:r w:rsidRPr="00F2373B">
        <w:rPr>
          <w:rFonts w:ascii="Arial" w:hAnsi="Arial" w:cs="Arial"/>
          <w:b/>
        </w:rPr>
        <w:lastRenderedPageBreak/>
        <w:t>3.15.2</w:t>
      </w:r>
      <w:r>
        <w:rPr>
          <w:rFonts w:ascii="Arial" w:hAnsi="Arial" w:cs="Arial"/>
        </w:rPr>
        <w:t xml:space="preserve"> S</w:t>
      </w:r>
      <w:r w:rsidRPr="005948E9">
        <w:rPr>
          <w:rFonts w:ascii="Arial" w:hAnsi="Arial" w:cs="Arial"/>
        </w:rPr>
        <w:t>olicitar las autorizaciones pertinentes previas a la realización de</w:t>
      </w:r>
      <w:r>
        <w:rPr>
          <w:rFonts w:ascii="Arial" w:hAnsi="Arial" w:cs="Arial"/>
        </w:rPr>
        <w:t xml:space="preserve"> </w:t>
      </w:r>
      <w:r w:rsidRPr="005948E9">
        <w:rPr>
          <w:rFonts w:ascii="Arial" w:hAnsi="Arial" w:cs="Arial"/>
        </w:rPr>
        <w:t>un gasto</w:t>
      </w:r>
      <w:r>
        <w:rPr>
          <w:rFonts w:ascii="Arial" w:hAnsi="Arial" w:cs="Arial"/>
        </w:rPr>
        <w:t xml:space="preserve"> (punto</w:t>
      </w:r>
      <w:r w:rsidRPr="005948E9">
        <w:rPr>
          <w:rFonts w:ascii="Arial" w:hAnsi="Arial" w:cs="Arial"/>
        </w:rPr>
        <w:t xml:space="preserve"> 2.15</w:t>
      </w:r>
      <w:r>
        <w:rPr>
          <w:rFonts w:ascii="Arial" w:hAnsi="Arial" w:cs="Arial"/>
        </w:rPr>
        <w:t>.2)</w:t>
      </w:r>
      <w:r w:rsidRPr="005948E9">
        <w:rPr>
          <w:rFonts w:ascii="Arial" w:hAnsi="Arial" w:cs="Arial"/>
        </w:rPr>
        <w:t>.</w:t>
      </w:r>
    </w:p>
    <w:p w:rsidR="00FE661C" w:rsidRDefault="00FE661C" w:rsidP="00880C1D">
      <w:pPr>
        <w:spacing w:line="360" w:lineRule="auto"/>
        <w:jc w:val="both"/>
        <w:rPr>
          <w:rFonts w:ascii="Arial" w:hAnsi="Arial" w:cs="Arial"/>
          <w:b/>
        </w:rPr>
      </w:pPr>
      <w:r w:rsidRPr="005948E9">
        <w:rPr>
          <w:rFonts w:ascii="Arial" w:hAnsi="Arial" w:cs="Arial"/>
          <w:b/>
        </w:rPr>
        <w:t>3.16 CONTRATACIONES</w:t>
      </w:r>
    </w:p>
    <w:p w:rsidR="00FE661C" w:rsidRPr="003B6A73" w:rsidRDefault="00FE661C" w:rsidP="00FE661C">
      <w:pPr>
        <w:spacing w:line="360" w:lineRule="auto"/>
        <w:jc w:val="both"/>
        <w:rPr>
          <w:rFonts w:ascii="Arial" w:hAnsi="Arial" w:cs="Arial"/>
        </w:rPr>
      </w:pPr>
      <w:r w:rsidRPr="003B6A73">
        <w:rPr>
          <w:rFonts w:ascii="Arial" w:hAnsi="Arial" w:cs="Arial"/>
        </w:rPr>
        <w:t xml:space="preserve">Acuerdo Facultad de Agronomía-Sr. </w:t>
      </w:r>
      <w:r>
        <w:rPr>
          <w:rFonts w:ascii="Arial" w:hAnsi="Arial" w:cs="Arial"/>
        </w:rPr>
        <w:t xml:space="preserve">Pedro </w:t>
      </w:r>
      <w:proofErr w:type="spellStart"/>
      <w:r>
        <w:rPr>
          <w:rFonts w:ascii="Arial" w:hAnsi="Arial" w:cs="Arial"/>
        </w:rPr>
        <w:t>Moizo</w:t>
      </w:r>
      <w:proofErr w:type="spellEnd"/>
      <w:r>
        <w:rPr>
          <w:rFonts w:ascii="Arial" w:hAnsi="Arial" w:cs="Arial"/>
        </w:rPr>
        <w:t>:</w:t>
      </w:r>
    </w:p>
    <w:p w:rsidR="00FE661C" w:rsidRPr="00415379" w:rsidRDefault="00FE661C" w:rsidP="00FE661C">
      <w:pPr>
        <w:spacing w:line="360" w:lineRule="auto"/>
        <w:jc w:val="both"/>
        <w:rPr>
          <w:rFonts w:ascii="Arial" w:hAnsi="Arial" w:cs="Arial"/>
          <w:lang w:val="es-ES"/>
        </w:rPr>
      </w:pPr>
      <w:r>
        <w:rPr>
          <w:rFonts w:ascii="Arial" w:hAnsi="Arial" w:cs="Arial"/>
          <w:b/>
        </w:rPr>
        <w:t>3.</w:t>
      </w:r>
      <w:r w:rsidRPr="005948E9">
        <w:rPr>
          <w:rFonts w:ascii="Arial" w:hAnsi="Arial" w:cs="Arial"/>
          <w:b/>
        </w:rPr>
        <w:t>1</w:t>
      </w:r>
      <w:r>
        <w:rPr>
          <w:rFonts w:ascii="Arial" w:hAnsi="Arial" w:cs="Arial"/>
          <w:b/>
        </w:rPr>
        <w:t>6.1</w:t>
      </w:r>
      <w:r w:rsidRPr="005948E9">
        <w:rPr>
          <w:rFonts w:ascii="Arial" w:hAnsi="Arial" w:cs="Arial"/>
          <w:b/>
        </w:rPr>
        <w:t xml:space="preserve">) </w:t>
      </w:r>
      <w:r>
        <w:rPr>
          <w:rFonts w:ascii="Arial" w:hAnsi="Arial" w:cs="Arial"/>
        </w:rPr>
        <w:t>C</w:t>
      </w:r>
      <w:r w:rsidRPr="005948E9">
        <w:rPr>
          <w:rFonts w:ascii="Arial" w:hAnsi="Arial" w:cs="Arial"/>
        </w:rPr>
        <w:t>ontemplar todos los aspectos jurídicos y formales para adecuar el contrato a la naturaleza jurídica y a la normativa aplicable al acuerdo celebrado.</w:t>
      </w:r>
      <w:r w:rsidRPr="00E75258">
        <w:rPr>
          <w:rFonts w:ascii="Arial" w:hAnsi="Arial" w:cs="Arial"/>
        </w:rPr>
        <w:t xml:space="preserve"> </w:t>
      </w:r>
      <w:r>
        <w:rPr>
          <w:rFonts w:ascii="Arial" w:hAnsi="Arial" w:cs="Arial"/>
        </w:rPr>
        <w:t>Dar cumplimiento a lo dispuesto por el Artículo 4 de la Ley 14.384 inscribiendo el contrato en el Registro correspondiente.</w:t>
      </w:r>
    </w:p>
    <w:p w:rsidR="00FE661C" w:rsidRDefault="00FE661C" w:rsidP="00FE661C">
      <w:pPr>
        <w:spacing w:line="360" w:lineRule="auto"/>
        <w:jc w:val="both"/>
        <w:rPr>
          <w:rFonts w:ascii="Arial" w:hAnsi="Arial" w:cs="Arial"/>
        </w:rPr>
      </w:pPr>
      <w:r>
        <w:rPr>
          <w:rFonts w:ascii="Arial" w:hAnsi="Arial" w:cs="Arial"/>
          <w:b/>
        </w:rPr>
        <w:t>3.16.</w:t>
      </w:r>
      <w:r w:rsidRPr="005948E9">
        <w:rPr>
          <w:rFonts w:ascii="Arial" w:hAnsi="Arial" w:cs="Arial"/>
          <w:b/>
        </w:rPr>
        <w:t>2)</w:t>
      </w:r>
      <w:r>
        <w:rPr>
          <w:rFonts w:ascii="Arial" w:hAnsi="Arial" w:cs="Arial"/>
        </w:rPr>
        <w:t xml:space="preserve"> Debe revisar los gastos asumidos por la Facultad y adecuarlos al tipo de contrato celebrado.</w:t>
      </w:r>
    </w:p>
    <w:p w:rsidR="00FE661C" w:rsidRPr="005948E9" w:rsidRDefault="00FE661C" w:rsidP="00FE661C">
      <w:pPr>
        <w:spacing w:line="360" w:lineRule="auto"/>
        <w:jc w:val="both"/>
        <w:rPr>
          <w:rFonts w:ascii="Arial" w:hAnsi="Arial" w:cs="Arial"/>
        </w:rPr>
      </w:pPr>
      <w:r>
        <w:rPr>
          <w:rFonts w:ascii="Arial" w:hAnsi="Arial" w:cs="Arial"/>
          <w:b/>
        </w:rPr>
        <w:t>3.16.3</w:t>
      </w:r>
      <w:r w:rsidRPr="005948E9">
        <w:rPr>
          <w:rFonts w:ascii="Arial" w:hAnsi="Arial" w:cs="Arial"/>
          <w:b/>
        </w:rPr>
        <w:t>)</w:t>
      </w:r>
      <w:r>
        <w:rPr>
          <w:rFonts w:ascii="Arial" w:hAnsi="Arial" w:cs="Arial"/>
        </w:rPr>
        <w:t xml:space="preserve"> R</w:t>
      </w:r>
      <w:r w:rsidRPr="005948E9">
        <w:rPr>
          <w:rFonts w:ascii="Arial" w:hAnsi="Arial" w:cs="Arial"/>
        </w:rPr>
        <w:t>equerir una fa</w:t>
      </w:r>
      <w:r>
        <w:rPr>
          <w:rFonts w:ascii="Arial" w:hAnsi="Arial" w:cs="Arial"/>
        </w:rPr>
        <w:t xml:space="preserve">ctura formal al </w:t>
      </w:r>
      <w:proofErr w:type="spellStart"/>
      <w:r>
        <w:rPr>
          <w:rFonts w:ascii="Arial" w:hAnsi="Arial" w:cs="Arial"/>
        </w:rPr>
        <w:t>co</w:t>
      </w:r>
      <w:proofErr w:type="spellEnd"/>
      <w:r>
        <w:rPr>
          <w:rFonts w:ascii="Arial" w:hAnsi="Arial" w:cs="Arial"/>
        </w:rPr>
        <w:t xml:space="preserve">-contratante, y la documentación </w:t>
      </w:r>
      <w:r w:rsidRPr="005948E9">
        <w:rPr>
          <w:rFonts w:ascii="Arial" w:hAnsi="Arial" w:cs="Arial"/>
        </w:rPr>
        <w:t xml:space="preserve"> que po</w:t>
      </w:r>
      <w:r>
        <w:rPr>
          <w:rFonts w:ascii="Arial" w:hAnsi="Arial" w:cs="Arial"/>
        </w:rPr>
        <w:t>r el giro y monto correspondan (</w:t>
      </w:r>
      <w:r w:rsidRPr="005948E9">
        <w:rPr>
          <w:rFonts w:ascii="Arial" w:hAnsi="Arial" w:cs="Arial"/>
        </w:rPr>
        <w:t>contribuciones a la seguridad social; a la Dirección General Impositiva; Banco de Seguros del Estado</w:t>
      </w:r>
      <w:r>
        <w:rPr>
          <w:rFonts w:ascii="Arial" w:hAnsi="Arial" w:cs="Arial"/>
        </w:rPr>
        <w:t xml:space="preserve">) </w:t>
      </w:r>
    </w:p>
    <w:p w:rsidR="00FE661C" w:rsidRDefault="00FE661C" w:rsidP="00FE661C">
      <w:pPr>
        <w:spacing w:line="360" w:lineRule="auto"/>
        <w:jc w:val="both"/>
        <w:rPr>
          <w:rFonts w:ascii="Arial" w:hAnsi="Arial" w:cs="Arial"/>
        </w:rPr>
      </w:pPr>
      <w:r w:rsidRPr="00055D6E">
        <w:rPr>
          <w:rFonts w:ascii="Arial" w:eastAsia="Calibri" w:hAnsi="Arial" w:cs="Arial"/>
          <w:b/>
          <w:lang w:val="es-UY" w:eastAsia="en-US"/>
        </w:rPr>
        <w:t>3.16.4)</w:t>
      </w:r>
      <w:r>
        <w:rPr>
          <w:rFonts w:ascii="Arial" w:eastAsia="Calibri" w:hAnsi="Arial" w:cs="Arial"/>
          <w:lang w:val="es-UY" w:eastAsia="en-US"/>
        </w:rPr>
        <w:t xml:space="preserve"> D</w:t>
      </w:r>
      <w:r w:rsidRPr="005C6287">
        <w:rPr>
          <w:rFonts w:ascii="Arial" w:eastAsia="Calibri" w:hAnsi="Arial" w:cs="Arial"/>
          <w:lang w:val="es-UY" w:eastAsia="en-US"/>
        </w:rPr>
        <w:t>eben ser sometidos a la intervención preventiva que corresponde a este Tribunal</w:t>
      </w:r>
      <w:r w:rsidRPr="005C6287">
        <w:rPr>
          <w:rFonts w:ascii="Arial" w:eastAsia="Calibri" w:hAnsi="Arial" w:cs="Arial"/>
          <w:sz w:val="22"/>
          <w:szCs w:val="22"/>
          <w:lang w:val="es-UY" w:eastAsia="en-US"/>
        </w:rPr>
        <w:t xml:space="preserve"> </w:t>
      </w:r>
      <w:r>
        <w:rPr>
          <w:rFonts w:ascii="Arial" w:eastAsia="Calibri" w:hAnsi="Arial" w:cs="Arial"/>
          <w:sz w:val="22"/>
          <w:szCs w:val="22"/>
          <w:lang w:val="es-UY" w:eastAsia="en-US"/>
        </w:rPr>
        <w:t>l</w:t>
      </w:r>
      <w:r w:rsidRPr="005C6287">
        <w:rPr>
          <w:rFonts w:ascii="Arial" w:eastAsia="Calibri" w:hAnsi="Arial" w:cs="Arial"/>
          <w:sz w:val="22"/>
          <w:szCs w:val="22"/>
          <w:lang w:val="es-UY" w:eastAsia="en-US"/>
        </w:rPr>
        <w:t>os</w:t>
      </w:r>
      <w:r w:rsidRPr="005C6287">
        <w:rPr>
          <w:rFonts w:ascii="Arial" w:eastAsia="Calibri" w:hAnsi="Arial" w:cs="Arial"/>
          <w:lang w:val="es-UY" w:eastAsia="en-US"/>
        </w:rPr>
        <w:t xml:space="preserve"> acuerdos en los que se devengan gasto</w:t>
      </w:r>
      <w:r>
        <w:rPr>
          <w:rFonts w:ascii="Arial" w:eastAsia="Calibri" w:hAnsi="Arial" w:cs="Arial"/>
          <w:lang w:val="es-UY" w:eastAsia="en-US"/>
        </w:rPr>
        <w:t>s con cargo a fondos públicos,</w:t>
      </w:r>
      <w:r w:rsidRPr="005C6287">
        <w:rPr>
          <w:rFonts w:ascii="Arial" w:eastAsia="Calibri" w:hAnsi="Arial" w:cs="Arial"/>
          <w:lang w:val="es-UY" w:eastAsia="en-US"/>
        </w:rPr>
        <w:t xml:space="preserve"> según lo dispuesto por el </w:t>
      </w:r>
      <w:r>
        <w:rPr>
          <w:rFonts w:ascii="Arial" w:eastAsia="Calibri" w:hAnsi="Arial" w:cs="Arial"/>
          <w:lang w:val="es-UY" w:eastAsia="en-US"/>
        </w:rPr>
        <w:t>A</w:t>
      </w:r>
      <w:r w:rsidRPr="005C6287">
        <w:rPr>
          <w:rFonts w:ascii="Arial" w:eastAsia="Calibri" w:hAnsi="Arial" w:cs="Arial"/>
          <w:lang w:val="es-UY" w:eastAsia="en-US"/>
        </w:rPr>
        <w:t>rtículo 211 Lit</w:t>
      </w:r>
      <w:r>
        <w:rPr>
          <w:rFonts w:ascii="Arial" w:eastAsia="Calibri" w:hAnsi="Arial" w:cs="Arial"/>
          <w:lang w:val="es-UY" w:eastAsia="en-US"/>
        </w:rPr>
        <w:t>eral</w:t>
      </w:r>
      <w:r w:rsidRPr="005C6287">
        <w:rPr>
          <w:rFonts w:ascii="Arial" w:eastAsia="Calibri" w:hAnsi="Arial" w:cs="Arial"/>
          <w:lang w:val="es-UY" w:eastAsia="en-US"/>
        </w:rPr>
        <w:t xml:space="preserve"> B</w:t>
      </w:r>
      <w:r>
        <w:rPr>
          <w:rFonts w:ascii="Arial" w:eastAsia="Calibri" w:hAnsi="Arial" w:cs="Arial"/>
          <w:lang w:val="es-UY" w:eastAsia="en-US"/>
        </w:rPr>
        <w:t>)</w:t>
      </w:r>
      <w:r w:rsidRPr="005C6287">
        <w:rPr>
          <w:rFonts w:ascii="Arial" w:eastAsia="Calibri" w:hAnsi="Arial" w:cs="Arial"/>
          <w:lang w:val="es-UY" w:eastAsia="en-US"/>
        </w:rPr>
        <w:t xml:space="preserve"> de la Constitución de la República. </w:t>
      </w:r>
    </w:p>
    <w:p w:rsidR="00FE661C" w:rsidRPr="00055D6E" w:rsidRDefault="00FE661C" w:rsidP="00FE661C">
      <w:pPr>
        <w:spacing w:line="360" w:lineRule="auto"/>
        <w:jc w:val="both"/>
        <w:rPr>
          <w:rFonts w:ascii="Arial" w:hAnsi="Arial" w:cs="Arial"/>
        </w:rPr>
      </w:pPr>
      <w:r w:rsidRPr="00E75258">
        <w:rPr>
          <w:rFonts w:ascii="Arial" w:hAnsi="Arial" w:cs="Arial"/>
        </w:rPr>
        <w:t>D</w:t>
      </w:r>
      <w:proofErr w:type="spellStart"/>
      <w:r w:rsidRPr="005C6287">
        <w:rPr>
          <w:rFonts w:ascii="Arial" w:hAnsi="Arial" w:cs="Arial"/>
          <w:bCs/>
          <w:lang w:val="es-ES" w:eastAsia="es-ES"/>
        </w:rPr>
        <w:t>eb</w:t>
      </w:r>
      <w:r>
        <w:rPr>
          <w:rFonts w:ascii="Arial" w:hAnsi="Arial" w:cs="Arial"/>
          <w:bCs/>
          <w:lang w:val="es-ES" w:eastAsia="es-ES"/>
        </w:rPr>
        <w:t>e</w:t>
      </w:r>
      <w:proofErr w:type="spellEnd"/>
      <w:r>
        <w:rPr>
          <w:rFonts w:ascii="Arial" w:hAnsi="Arial" w:cs="Arial"/>
          <w:bCs/>
          <w:lang w:val="es-ES" w:eastAsia="es-ES"/>
        </w:rPr>
        <w:t xml:space="preserve"> fundamentarse la selección del </w:t>
      </w:r>
      <w:proofErr w:type="spellStart"/>
      <w:r>
        <w:rPr>
          <w:rFonts w:ascii="Arial" w:hAnsi="Arial" w:cs="Arial"/>
          <w:bCs/>
          <w:lang w:val="es-ES" w:eastAsia="es-ES"/>
        </w:rPr>
        <w:t>co</w:t>
      </w:r>
      <w:proofErr w:type="spellEnd"/>
      <w:r>
        <w:rPr>
          <w:rFonts w:ascii="Arial" w:hAnsi="Arial" w:cs="Arial"/>
          <w:bCs/>
          <w:lang w:val="es-ES" w:eastAsia="es-ES"/>
        </w:rPr>
        <w:t>-contratante en forma directa a</w:t>
      </w:r>
      <w:r w:rsidRPr="005C6287">
        <w:rPr>
          <w:rFonts w:ascii="Arial" w:hAnsi="Arial" w:cs="Arial"/>
          <w:bCs/>
          <w:lang w:val="es-ES" w:eastAsia="es-ES"/>
        </w:rPr>
        <w:t xml:space="preserve"> los efectos de ampararse en las causales de excepción prevista en el TOCAF.</w:t>
      </w:r>
      <w:r w:rsidRPr="00055D6E">
        <w:rPr>
          <w:rFonts w:ascii="Arial" w:hAnsi="Arial" w:cs="Arial"/>
        </w:rPr>
        <w:t xml:space="preserve"> </w:t>
      </w:r>
    </w:p>
    <w:p w:rsidR="00FE661C" w:rsidRPr="005948E9" w:rsidRDefault="00FE661C" w:rsidP="00880C1D">
      <w:pPr>
        <w:spacing w:line="360" w:lineRule="auto"/>
        <w:jc w:val="both"/>
        <w:rPr>
          <w:rFonts w:ascii="Arial" w:hAnsi="Arial" w:cs="Arial"/>
          <w:b/>
        </w:rPr>
      </w:pPr>
      <w:r w:rsidRPr="005948E9">
        <w:rPr>
          <w:rFonts w:ascii="Arial" w:hAnsi="Arial" w:cs="Arial"/>
          <w:b/>
        </w:rPr>
        <w:t>3.17 INADECUADAS MEDIDAS DE SEGURIDAD DEL AMBITO FISICO DONDE SE ENCUENTRAN LOS FONDOS Y VALORES.</w:t>
      </w:r>
    </w:p>
    <w:p w:rsidR="00FE661C" w:rsidRPr="005948E9" w:rsidRDefault="00FE661C" w:rsidP="00FE661C">
      <w:pPr>
        <w:spacing w:line="360" w:lineRule="auto"/>
        <w:jc w:val="both"/>
        <w:rPr>
          <w:rFonts w:ascii="Arial" w:hAnsi="Arial" w:cs="Arial"/>
        </w:rPr>
      </w:pPr>
      <w:r>
        <w:rPr>
          <w:rFonts w:ascii="Arial" w:hAnsi="Arial" w:cs="Arial"/>
        </w:rPr>
        <w:t>A</w:t>
      </w:r>
      <w:r w:rsidRPr="005948E9">
        <w:rPr>
          <w:rFonts w:ascii="Arial" w:hAnsi="Arial" w:cs="Arial"/>
        </w:rPr>
        <w:t>doptar las medidas de seguridad necesarias para tene</w:t>
      </w:r>
      <w:r>
        <w:rPr>
          <w:rFonts w:ascii="Arial" w:hAnsi="Arial" w:cs="Arial"/>
        </w:rPr>
        <w:t>r a buen resguardo los valores (punto</w:t>
      </w:r>
      <w:r w:rsidRPr="005948E9">
        <w:rPr>
          <w:rFonts w:ascii="Arial" w:hAnsi="Arial" w:cs="Arial"/>
        </w:rPr>
        <w:t xml:space="preserve"> 2.17</w:t>
      </w:r>
      <w:r>
        <w:rPr>
          <w:rFonts w:ascii="Arial" w:hAnsi="Arial" w:cs="Arial"/>
        </w:rPr>
        <w:t>)</w:t>
      </w:r>
      <w:r w:rsidRPr="005948E9">
        <w:rPr>
          <w:rFonts w:ascii="Arial" w:hAnsi="Arial" w:cs="Arial"/>
        </w:rPr>
        <w:t>.</w:t>
      </w:r>
    </w:p>
    <w:p w:rsidR="00FE661C" w:rsidRPr="005948E9" w:rsidRDefault="00FE661C" w:rsidP="00880C1D">
      <w:pPr>
        <w:spacing w:line="360" w:lineRule="auto"/>
        <w:jc w:val="both"/>
        <w:rPr>
          <w:rFonts w:ascii="Arial" w:hAnsi="Arial" w:cs="Arial"/>
          <w:b/>
        </w:rPr>
      </w:pPr>
      <w:r w:rsidRPr="005948E9">
        <w:rPr>
          <w:rFonts w:ascii="Arial" w:hAnsi="Arial" w:cs="Arial"/>
          <w:b/>
        </w:rPr>
        <w:t>3.18 INVENTARIO DE BIENES</w:t>
      </w:r>
    </w:p>
    <w:p w:rsidR="00FE661C" w:rsidRDefault="00FE661C" w:rsidP="00FE661C">
      <w:pPr>
        <w:spacing w:line="360" w:lineRule="auto"/>
        <w:jc w:val="both"/>
        <w:rPr>
          <w:rFonts w:ascii="Arial" w:hAnsi="Arial" w:cs="Arial"/>
        </w:rPr>
      </w:pPr>
      <w:r>
        <w:rPr>
          <w:rFonts w:ascii="Arial" w:hAnsi="Arial" w:cs="Arial"/>
        </w:rPr>
        <w:t xml:space="preserve">Implementar </w:t>
      </w:r>
      <w:r w:rsidRPr="005948E9">
        <w:rPr>
          <w:rFonts w:ascii="Arial" w:hAnsi="Arial" w:cs="Arial"/>
        </w:rPr>
        <w:t>los mecanismos necesarios para e</w:t>
      </w:r>
      <w:r>
        <w:rPr>
          <w:rFonts w:ascii="Arial" w:hAnsi="Arial" w:cs="Arial"/>
        </w:rPr>
        <w:t>laborar el Inventario de Bienes cumpliendo el A</w:t>
      </w:r>
      <w:r w:rsidRPr="005948E9">
        <w:rPr>
          <w:rFonts w:ascii="Arial" w:hAnsi="Arial" w:cs="Arial"/>
        </w:rPr>
        <w:t>rtículo 84 del TOCAF</w:t>
      </w:r>
      <w:r>
        <w:rPr>
          <w:rFonts w:ascii="Arial" w:hAnsi="Arial" w:cs="Arial"/>
        </w:rPr>
        <w:t xml:space="preserve"> (punto </w:t>
      </w:r>
      <w:r w:rsidRPr="005948E9">
        <w:rPr>
          <w:rFonts w:ascii="Arial" w:hAnsi="Arial" w:cs="Arial"/>
        </w:rPr>
        <w:t>2.18</w:t>
      </w:r>
      <w:r>
        <w:rPr>
          <w:rFonts w:ascii="Arial" w:hAnsi="Arial" w:cs="Arial"/>
        </w:rPr>
        <w:t>)</w:t>
      </w:r>
      <w:r w:rsidRPr="005948E9">
        <w:rPr>
          <w:rFonts w:ascii="Arial" w:hAnsi="Arial" w:cs="Arial"/>
        </w:rPr>
        <w:t>.</w:t>
      </w:r>
    </w:p>
    <w:p w:rsidR="00DC0E13" w:rsidRPr="005948E9" w:rsidRDefault="00DC0E13" w:rsidP="00FE661C">
      <w:pPr>
        <w:spacing w:line="360" w:lineRule="auto"/>
        <w:jc w:val="both"/>
        <w:rPr>
          <w:rFonts w:ascii="Arial" w:hAnsi="Arial" w:cs="Arial"/>
        </w:rPr>
      </w:pPr>
    </w:p>
    <w:p w:rsidR="001C2ACA" w:rsidRDefault="00DC0E13" w:rsidP="003F1528">
      <w:pPr>
        <w:jc w:val="both"/>
        <w:rPr>
          <w:rFonts w:ascii="Arial" w:hAnsi="Arial" w:cs="Arial"/>
        </w:rPr>
      </w:pPr>
      <w:proofErr w:type="spellStart"/>
      <w:proofErr w:type="gramStart"/>
      <w:r>
        <w:rPr>
          <w:rFonts w:ascii="Arial" w:hAnsi="Arial" w:cs="Arial"/>
        </w:rPr>
        <w:t>cr</w:t>
      </w:r>
      <w:proofErr w:type="spellEnd"/>
      <w:proofErr w:type="gramEnd"/>
    </w:p>
    <w:sectPr w:rsidR="001C2ACA" w:rsidSect="001C2ACA">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5E" w:rsidRDefault="0038115E" w:rsidP="00200965">
      <w:r>
        <w:separator/>
      </w:r>
    </w:p>
  </w:endnote>
  <w:endnote w:type="continuationSeparator" w:id="0">
    <w:p w:rsidR="0038115E" w:rsidRDefault="0038115E" w:rsidP="0020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5E" w:rsidRDefault="0038115E" w:rsidP="00200965">
      <w:r>
        <w:separator/>
      </w:r>
    </w:p>
  </w:footnote>
  <w:footnote w:type="continuationSeparator" w:id="0">
    <w:p w:rsidR="0038115E" w:rsidRDefault="0038115E" w:rsidP="00200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7F4"/>
    <w:multiLevelType w:val="hybridMultilevel"/>
    <w:tmpl w:val="D034E34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7FA4323"/>
    <w:multiLevelType w:val="hybridMultilevel"/>
    <w:tmpl w:val="B9F43716"/>
    <w:lvl w:ilvl="0" w:tplc="380A0001">
      <w:start w:val="1"/>
      <w:numFmt w:val="bullet"/>
      <w:lvlText w:val=""/>
      <w:lvlJc w:val="left"/>
      <w:pPr>
        <w:ind w:left="1429" w:hanging="360"/>
      </w:pPr>
      <w:rPr>
        <w:rFonts w:ascii="Symbol" w:hAnsi="Symbol" w:hint="default"/>
      </w:rPr>
    </w:lvl>
    <w:lvl w:ilvl="1" w:tplc="380A0003" w:tentative="1">
      <w:start w:val="1"/>
      <w:numFmt w:val="bullet"/>
      <w:lvlText w:val="o"/>
      <w:lvlJc w:val="left"/>
      <w:pPr>
        <w:ind w:left="2149" w:hanging="360"/>
      </w:pPr>
      <w:rPr>
        <w:rFonts w:ascii="Courier New" w:hAnsi="Courier New" w:cs="Courier New" w:hint="default"/>
      </w:rPr>
    </w:lvl>
    <w:lvl w:ilvl="2" w:tplc="380A0005" w:tentative="1">
      <w:start w:val="1"/>
      <w:numFmt w:val="bullet"/>
      <w:lvlText w:val=""/>
      <w:lvlJc w:val="left"/>
      <w:pPr>
        <w:ind w:left="2869" w:hanging="360"/>
      </w:pPr>
      <w:rPr>
        <w:rFonts w:ascii="Wingdings" w:hAnsi="Wingdings" w:hint="default"/>
      </w:rPr>
    </w:lvl>
    <w:lvl w:ilvl="3" w:tplc="380A0001" w:tentative="1">
      <w:start w:val="1"/>
      <w:numFmt w:val="bullet"/>
      <w:lvlText w:val=""/>
      <w:lvlJc w:val="left"/>
      <w:pPr>
        <w:ind w:left="3589" w:hanging="360"/>
      </w:pPr>
      <w:rPr>
        <w:rFonts w:ascii="Symbol" w:hAnsi="Symbol" w:hint="default"/>
      </w:rPr>
    </w:lvl>
    <w:lvl w:ilvl="4" w:tplc="380A0003" w:tentative="1">
      <w:start w:val="1"/>
      <w:numFmt w:val="bullet"/>
      <w:lvlText w:val="o"/>
      <w:lvlJc w:val="left"/>
      <w:pPr>
        <w:ind w:left="4309" w:hanging="360"/>
      </w:pPr>
      <w:rPr>
        <w:rFonts w:ascii="Courier New" w:hAnsi="Courier New" w:cs="Courier New" w:hint="default"/>
      </w:rPr>
    </w:lvl>
    <w:lvl w:ilvl="5" w:tplc="380A0005" w:tentative="1">
      <w:start w:val="1"/>
      <w:numFmt w:val="bullet"/>
      <w:lvlText w:val=""/>
      <w:lvlJc w:val="left"/>
      <w:pPr>
        <w:ind w:left="5029" w:hanging="360"/>
      </w:pPr>
      <w:rPr>
        <w:rFonts w:ascii="Wingdings" w:hAnsi="Wingdings" w:hint="default"/>
      </w:rPr>
    </w:lvl>
    <w:lvl w:ilvl="6" w:tplc="380A0001" w:tentative="1">
      <w:start w:val="1"/>
      <w:numFmt w:val="bullet"/>
      <w:lvlText w:val=""/>
      <w:lvlJc w:val="left"/>
      <w:pPr>
        <w:ind w:left="5749" w:hanging="360"/>
      </w:pPr>
      <w:rPr>
        <w:rFonts w:ascii="Symbol" w:hAnsi="Symbol" w:hint="default"/>
      </w:rPr>
    </w:lvl>
    <w:lvl w:ilvl="7" w:tplc="380A0003" w:tentative="1">
      <w:start w:val="1"/>
      <w:numFmt w:val="bullet"/>
      <w:lvlText w:val="o"/>
      <w:lvlJc w:val="left"/>
      <w:pPr>
        <w:ind w:left="6469" w:hanging="360"/>
      </w:pPr>
      <w:rPr>
        <w:rFonts w:ascii="Courier New" w:hAnsi="Courier New" w:cs="Courier New" w:hint="default"/>
      </w:rPr>
    </w:lvl>
    <w:lvl w:ilvl="8" w:tplc="380A0005" w:tentative="1">
      <w:start w:val="1"/>
      <w:numFmt w:val="bullet"/>
      <w:lvlText w:val=""/>
      <w:lvlJc w:val="left"/>
      <w:pPr>
        <w:ind w:left="7189" w:hanging="360"/>
      </w:pPr>
      <w:rPr>
        <w:rFonts w:ascii="Wingdings" w:hAnsi="Wingdings" w:hint="default"/>
      </w:rPr>
    </w:lvl>
  </w:abstractNum>
  <w:abstractNum w:abstractNumId="2">
    <w:nsid w:val="15981256"/>
    <w:multiLevelType w:val="hybridMultilevel"/>
    <w:tmpl w:val="BFBE7EF8"/>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A570C0B"/>
    <w:multiLevelType w:val="multilevel"/>
    <w:tmpl w:val="8506ACD6"/>
    <w:lvl w:ilvl="0">
      <w:start w:val="3"/>
      <w:numFmt w:val="decimal"/>
      <w:lvlText w:val="%1."/>
      <w:lvlJc w:val="left"/>
      <w:pPr>
        <w:ind w:left="1080" w:hanging="360"/>
      </w:pPr>
      <w:rPr>
        <w:rFonts w:hint="default"/>
      </w:rPr>
    </w:lvl>
    <w:lvl w:ilvl="1">
      <w:start w:val="2"/>
      <w:numFmt w:val="decimal"/>
      <w:isLgl/>
      <w:lvlText w:val="%1.%2"/>
      <w:lvlJc w:val="left"/>
      <w:pPr>
        <w:ind w:left="5493"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2E275C42"/>
    <w:multiLevelType w:val="hybridMultilevel"/>
    <w:tmpl w:val="47A871F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349B5CF3"/>
    <w:multiLevelType w:val="hybridMultilevel"/>
    <w:tmpl w:val="A516A8BE"/>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4316539A"/>
    <w:multiLevelType w:val="hybridMultilevel"/>
    <w:tmpl w:val="0AC693DA"/>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7">
    <w:nsid w:val="43862815"/>
    <w:multiLevelType w:val="multilevel"/>
    <w:tmpl w:val="CABAC63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9E23575"/>
    <w:multiLevelType w:val="multilevel"/>
    <w:tmpl w:val="EF423E8C"/>
    <w:lvl w:ilvl="0">
      <w:start w:val="1"/>
      <w:numFmt w:val="decimal"/>
      <w:lvlText w:val="%1."/>
      <w:lvlJc w:val="left"/>
      <w:pPr>
        <w:ind w:left="1068"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9">
    <w:nsid w:val="529A33F0"/>
    <w:multiLevelType w:val="hybridMultilevel"/>
    <w:tmpl w:val="BA525444"/>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547C70D9"/>
    <w:multiLevelType w:val="multilevel"/>
    <w:tmpl w:val="EBCC850E"/>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56902A96"/>
    <w:multiLevelType w:val="hybridMultilevel"/>
    <w:tmpl w:val="A96075C4"/>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2">
    <w:nsid w:val="5D194F13"/>
    <w:multiLevelType w:val="hybridMultilevel"/>
    <w:tmpl w:val="45A433C2"/>
    <w:lvl w:ilvl="0" w:tplc="9C70117C">
      <w:start w:val="1"/>
      <w:numFmt w:val="lowerLetter"/>
      <w:lvlText w:val="%1)"/>
      <w:lvlJc w:val="left"/>
      <w:pPr>
        <w:ind w:left="532" w:hanging="390"/>
      </w:pPr>
      <w:rPr>
        <w:rFonts w:hint="default"/>
        <w:b/>
      </w:rPr>
    </w:lvl>
    <w:lvl w:ilvl="1" w:tplc="380A0019" w:tentative="1">
      <w:start w:val="1"/>
      <w:numFmt w:val="lowerLetter"/>
      <w:lvlText w:val="%2."/>
      <w:lvlJc w:val="left"/>
      <w:pPr>
        <w:ind w:left="1582" w:hanging="360"/>
      </w:pPr>
    </w:lvl>
    <w:lvl w:ilvl="2" w:tplc="380A001B" w:tentative="1">
      <w:start w:val="1"/>
      <w:numFmt w:val="lowerRoman"/>
      <w:lvlText w:val="%3."/>
      <w:lvlJc w:val="right"/>
      <w:pPr>
        <w:ind w:left="2302" w:hanging="180"/>
      </w:pPr>
    </w:lvl>
    <w:lvl w:ilvl="3" w:tplc="380A000F" w:tentative="1">
      <w:start w:val="1"/>
      <w:numFmt w:val="decimal"/>
      <w:lvlText w:val="%4."/>
      <w:lvlJc w:val="left"/>
      <w:pPr>
        <w:ind w:left="3022" w:hanging="360"/>
      </w:pPr>
    </w:lvl>
    <w:lvl w:ilvl="4" w:tplc="380A0019" w:tentative="1">
      <w:start w:val="1"/>
      <w:numFmt w:val="lowerLetter"/>
      <w:lvlText w:val="%5."/>
      <w:lvlJc w:val="left"/>
      <w:pPr>
        <w:ind w:left="3742" w:hanging="360"/>
      </w:pPr>
    </w:lvl>
    <w:lvl w:ilvl="5" w:tplc="380A001B" w:tentative="1">
      <w:start w:val="1"/>
      <w:numFmt w:val="lowerRoman"/>
      <w:lvlText w:val="%6."/>
      <w:lvlJc w:val="right"/>
      <w:pPr>
        <w:ind w:left="4462" w:hanging="180"/>
      </w:pPr>
    </w:lvl>
    <w:lvl w:ilvl="6" w:tplc="380A000F" w:tentative="1">
      <w:start w:val="1"/>
      <w:numFmt w:val="decimal"/>
      <w:lvlText w:val="%7."/>
      <w:lvlJc w:val="left"/>
      <w:pPr>
        <w:ind w:left="5182" w:hanging="360"/>
      </w:pPr>
    </w:lvl>
    <w:lvl w:ilvl="7" w:tplc="380A0019" w:tentative="1">
      <w:start w:val="1"/>
      <w:numFmt w:val="lowerLetter"/>
      <w:lvlText w:val="%8."/>
      <w:lvlJc w:val="left"/>
      <w:pPr>
        <w:ind w:left="5902" w:hanging="360"/>
      </w:pPr>
    </w:lvl>
    <w:lvl w:ilvl="8" w:tplc="380A001B" w:tentative="1">
      <w:start w:val="1"/>
      <w:numFmt w:val="lowerRoman"/>
      <w:lvlText w:val="%9."/>
      <w:lvlJc w:val="right"/>
      <w:pPr>
        <w:ind w:left="6622" w:hanging="180"/>
      </w:pPr>
    </w:lvl>
  </w:abstractNum>
  <w:abstractNum w:abstractNumId="13">
    <w:nsid w:val="608C1957"/>
    <w:multiLevelType w:val="hybridMultilevel"/>
    <w:tmpl w:val="07EC3330"/>
    <w:lvl w:ilvl="0" w:tplc="380A0001">
      <w:start w:val="1"/>
      <w:numFmt w:val="bullet"/>
      <w:lvlText w:val=""/>
      <w:lvlJc w:val="left"/>
      <w:pPr>
        <w:ind w:left="1068" w:hanging="360"/>
      </w:pPr>
      <w:rPr>
        <w:rFonts w:ascii="Symbol" w:hAnsi="Symbol" w:hint="default"/>
      </w:rPr>
    </w:lvl>
    <w:lvl w:ilvl="1" w:tplc="380A0003" w:tentative="1">
      <w:start w:val="1"/>
      <w:numFmt w:val="bullet"/>
      <w:lvlText w:val="o"/>
      <w:lvlJc w:val="left"/>
      <w:pPr>
        <w:ind w:left="1788" w:hanging="360"/>
      </w:pPr>
      <w:rPr>
        <w:rFonts w:ascii="Courier New" w:hAnsi="Courier New" w:cs="Courier New" w:hint="default"/>
      </w:rPr>
    </w:lvl>
    <w:lvl w:ilvl="2" w:tplc="380A0005" w:tentative="1">
      <w:start w:val="1"/>
      <w:numFmt w:val="bullet"/>
      <w:lvlText w:val=""/>
      <w:lvlJc w:val="left"/>
      <w:pPr>
        <w:ind w:left="2508" w:hanging="360"/>
      </w:pPr>
      <w:rPr>
        <w:rFonts w:ascii="Wingdings" w:hAnsi="Wingdings" w:hint="default"/>
      </w:rPr>
    </w:lvl>
    <w:lvl w:ilvl="3" w:tplc="380A0001" w:tentative="1">
      <w:start w:val="1"/>
      <w:numFmt w:val="bullet"/>
      <w:lvlText w:val=""/>
      <w:lvlJc w:val="left"/>
      <w:pPr>
        <w:ind w:left="3228" w:hanging="360"/>
      </w:pPr>
      <w:rPr>
        <w:rFonts w:ascii="Symbol" w:hAnsi="Symbol" w:hint="default"/>
      </w:rPr>
    </w:lvl>
    <w:lvl w:ilvl="4" w:tplc="380A0003" w:tentative="1">
      <w:start w:val="1"/>
      <w:numFmt w:val="bullet"/>
      <w:lvlText w:val="o"/>
      <w:lvlJc w:val="left"/>
      <w:pPr>
        <w:ind w:left="3948" w:hanging="360"/>
      </w:pPr>
      <w:rPr>
        <w:rFonts w:ascii="Courier New" w:hAnsi="Courier New" w:cs="Courier New" w:hint="default"/>
      </w:rPr>
    </w:lvl>
    <w:lvl w:ilvl="5" w:tplc="380A0005" w:tentative="1">
      <w:start w:val="1"/>
      <w:numFmt w:val="bullet"/>
      <w:lvlText w:val=""/>
      <w:lvlJc w:val="left"/>
      <w:pPr>
        <w:ind w:left="4668" w:hanging="360"/>
      </w:pPr>
      <w:rPr>
        <w:rFonts w:ascii="Wingdings" w:hAnsi="Wingdings" w:hint="default"/>
      </w:rPr>
    </w:lvl>
    <w:lvl w:ilvl="6" w:tplc="380A0001" w:tentative="1">
      <w:start w:val="1"/>
      <w:numFmt w:val="bullet"/>
      <w:lvlText w:val=""/>
      <w:lvlJc w:val="left"/>
      <w:pPr>
        <w:ind w:left="5388" w:hanging="360"/>
      </w:pPr>
      <w:rPr>
        <w:rFonts w:ascii="Symbol" w:hAnsi="Symbol" w:hint="default"/>
      </w:rPr>
    </w:lvl>
    <w:lvl w:ilvl="7" w:tplc="380A0003" w:tentative="1">
      <w:start w:val="1"/>
      <w:numFmt w:val="bullet"/>
      <w:lvlText w:val="o"/>
      <w:lvlJc w:val="left"/>
      <w:pPr>
        <w:ind w:left="6108" w:hanging="360"/>
      </w:pPr>
      <w:rPr>
        <w:rFonts w:ascii="Courier New" w:hAnsi="Courier New" w:cs="Courier New" w:hint="default"/>
      </w:rPr>
    </w:lvl>
    <w:lvl w:ilvl="8" w:tplc="380A0005" w:tentative="1">
      <w:start w:val="1"/>
      <w:numFmt w:val="bullet"/>
      <w:lvlText w:val=""/>
      <w:lvlJc w:val="left"/>
      <w:pPr>
        <w:ind w:left="6828" w:hanging="360"/>
      </w:pPr>
      <w:rPr>
        <w:rFonts w:ascii="Wingdings" w:hAnsi="Wingdings" w:hint="default"/>
      </w:rPr>
    </w:lvl>
  </w:abstractNum>
  <w:abstractNum w:abstractNumId="14">
    <w:nsid w:val="6C862F1C"/>
    <w:multiLevelType w:val="hybridMultilevel"/>
    <w:tmpl w:val="E03020FE"/>
    <w:lvl w:ilvl="0" w:tplc="079AFB80">
      <w:start w:val="9"/>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72364707"/>
    <w:multiLevelType w:val="hybridMultilevel"/>
    <w:tmpl w:val="2B5A704E"/>
    <w:lvl w:ilvl="0" w:tplc="040A000F">
      <w:start w:val="1"/>
      <w:numFmt w:val="decimal"/>
      <w:lvlText w:val="%1."/>
      <w:lvlJc w:val="left"/>
      <w:pPr>
        <w:tabs>
          <w:tab w:val="num" w:pos="1080"/>
        </w:tabs>
        <w:ind w:left="108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6">
    <w:nsid w:val="76C3598B"/>
    <w:multiLevelType w:val="hybridMultilevel"/>
    <w:tmpl w:val="CE4487E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nsid w:val="7E780497"/>
    <w:multiLevelType w:val="hybridMultilevel"/>
    <w:tmpl w:val="7B90DCC2"/>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7"/>
  </w:num>
  <w:num w:numId="4">
    <w:abstractNumId w:val="11"/>
  </w:num>
  <w:num w:numId="5">
    <w:abstractNumId w:val="6"/>
  </w:num>
  <w:num w:numId="6">
    <w:abstractNumId w:val="3"/>
  </w:num>
  <w:num w:numId="7">
    <w:abstractNumId w:val="7"/>
  </w:num>
  <w:num w:numId="8">
    <w:abstractNumId w:val="10"/>
  </w:num>
  <w:num w:numId="9">
    <w:abstractNumId w:val="8"/>
  </w:num>
  <w:num w:numId="10">
    <w:abstractNumId w:val="4"/>
  </w:num>
  <w:num w:numId="11">
    <w:abstractNumId w:val="5"/>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FF"/>
    <w:rsid w:val="00017590"/>
    <w:rsid w:val="00023130"/>
    <w:rsid w:val="0002613E"/>
    <w:rsid w:val="00034B3B"/>
    <w:rsid w:val="000357FF"/>
    <w:rsid w:val="00035A7E"/>
    <w:rsid w:val="000523EC"/>
    <w:rsid w:val="00065D66"/>
    <w:rsid w:val="00066E2F"/>
    <w:rsid w:val="00071BE7"/>
    <w:rsid w:val="00084D1C"/>
    <w:rsid w:val="0009098B"/>
    <w:rsid w:val="000B5DF0"/>
    <w:rsid w:val="000D1BD5"/>
    <w:rsid w:val="000D1DE6"/>
    <w:rsid w:val="000E59BE"/>
    <w:rsid w:val="000E7C6B"/>
    <w:rsid w:val="000F716E"/>
    <w:rsid w:val="00112F2F"/>
    <w:rsid w:val="00120448"/>
    <w:rsid w:val="001455F7"/>
    <w:rsid w:val="001604EB"/>
    <w:rsid w:val="0016537E"/>
    <w:rsid w:val="00174542"/>
    <w:rsid w:val="00192119"/>
    <w:rsid w:val="001B6788"/>
    <w:rsid w:val="001B7DE1"/>
    <w:rsid w:val="001C2ACA"/>
    <w:rsid w:val="001C6909"/>
    <w:rsid w:val="001C6BBE"/>
    <w:rsid w:val="001D58A4"/>
    <w:rsid w:val="001E1444"/>
    <w:rsid w:val="001E68F5"/>
    <w:rsid w:val="001F04D6"/>
    <w:rsid w:val="001F3843"/>
    <w:rsid w:val="00200965"/>
    <w:rsid w:val="0027455A"/>
    <w:rsid w:val="002B1BA5"/>
    <w:rsid w:val="002C341B"/>
    <w:rsid w:val="002C3FB6"/>
    <w:rsid w:val="002C7261"/>
    <w:rsid w:val="002C74A0"/>
    <w:rsid w:val="003203B6"/>
    <w:rsid w:val="0035436D"/>
    <w:rsid w:val="0038115E"/>
    <w:rsid w:val="00385116"/>
    <w:rsid w:val="00391961"/>
    <w:rsid w:val="003A183C"/>
    <w:rsid w:val="003A627C"/>
    <w:rsid w:val="003B0A95"/>
    <w:rsid w:val="003B6A73"/>
    <w:rsid w:val="003D3827"/>
    <w:rsid w:val="003D74A1"/>
    <w:rsid w:val="003E7E06"/>
    <w:rsid w:val="003F1528"/>
    <w:rsid w:val="00405C40"/>
    <w:rsid w:val="00413D83"/>
    <w:rsid w:val="00415A9B"/>
    <w:rsid w:val="0043048E"/>
    <w:rsid w:val="00431E33"/>
    <w:rsid w:val="0045390B"/>
    <w:rsid w:val="0047250E"/>
    <w:rsid w:val="00482302"/>
    <w:rsid w:val="00482F3C"/>
    <w:rsid w:val="004A617A"/>
    <w:rsid w:val="004B04C7"/>
    <w:rsid w:val="004C4931"/>
    <w:rsid w:val="004E7E87"/>
    <w:rsid w:val="005167DD"/>
    <w:rsid w:val="00527249"/>
    <w:rsid w:val="005948E9"/>
    <w:rsid w:val="00595E50"/>
    <w:rsid w:val="005A618A"/>
    <w:rsid w:val="005C090E"/>
    <w:rsid w:val="005D130E"/>
    <w:rsid w:val="005D3B3C"/>
    <w:rsid w:val="005E1C5A"/>
    <w:rsid w:val="00601479"/>
    <w:rsid w:val="00616B0A"/>
    <w:rsid w:val="00637D8D"/>
    <w:rsid w:val="00650CEC"/>
    <w:rsid w:val="00693EA1"/>
    <w:rsid w:val="0069443F"/>
    <w:rsid w:val="006A4B83"/>
    <w:rsid w:val="006B2CA7"/>
    <w:rsid w:val="006C21FC"/>
    <w:rsid w:val="006C2BC6"/>
    <w:rsid w:val="006F30E9"/>
    <w:rsid w:val="006F773F"/>
    <w:rsid w:val="00704937"/>
    <w:rsid w:val="00704ABC"/>
    <w:rsid w:val="00730DE8"/>
    <w:rsid w:val="0073403A"/>
    <w:rsid w:val="00760D4E"/>
    <w:rsid w:val="007767C0"/>
    <w:rsid w:val="007975F9"/>
    <w:rsid w:val="007E3FA7"/>
    <w:rsid w:val="007E609B"/>
    <w:rsid w:val="007E648D"/>
    <w:rsid w:val="007F1CD5"/>
    <w:rsid w:val="0080423D"/>
    <w:rsid w:val="00817CDA"/>
    <w:rsid w:val="0082180F"/>
    <w:rsid w:val="008224EF"/>
    <w:rsid w:val="00851244"/>
    <w:rsid w:val="0086238F"/>
    <w:rsid w:val="0087706B"/>
    <w:rsid w:val="00880C1D"/>
    <w:rsid w:val="008819A0"/>
    <w:rsid w:val="008D5256"/>
    <w:rsid w:val="008D7832"/>
    <w:rsid w:val="008D7CE3"/>
    <w:rsid w:val="008E6D6F"/>
    <w:rsid w:val="008F3609"/>
    <w:rsid w:val="00960A13"/>
    <w:rsid w:val="009617B9"/>
    <w:rsid w:val="009618C8"/>
    <w:rsid w:val="00977DF9"/>
    <w:rsid w:val="00981817"/>
    <w:rsid w:val="009C0AAB"/>
    <w:rsid w:val="009F334B"/>
    <w:rsid w:val="00A00A4B"/>
    <w:rsid w:val="00A30615"/>
    <w:rsid w:val="00A52A15"/>
    <w:rsid w:val="00A76D19"/>
    <w:rsid w:val="00AA4FFC"/>
    <w:rsid w:val="00AD33F5"/>
    <w:rsid w:val="00AE3B2D"/>
    <w:rsid w:val="00B17359"/>
    <w:rsid w:val="00B2123C"/>
    <w:rsid w:val="00B26119"/>
    <w:rsid w:val="00B66438"/>
    <w:rsid w:val="00B67F49"/>
    <w:rsid w:val="00B8638B"/>
    <w:rsid w:val="00B937DF"/>
    <w:rsid w:val="00BD2690"/>
    <w:rsid w:val="00C12D96"/>
    <w:rsid w:val="00C27A05"/>
    <w:rsid w:val="00C35685"/>
    <w:rsid w:val="00C43662"/>
    <w:rsid w:val="00C77A9D"/>
    <w:rsid w:val="00C837B9"/>
    <w:rsid w:val="00C93681"/>
    <w:rsid w:val="00C97232"/>
    <w:rsid w:val="00CA60F7"/>
    <w:rsid w:val="00CB3CD7"/>
    <w:rsid w:val="00CC7C8E"/>
    <w:rsid w:val="00CD3004"/>
    <w:rsid w:val="00CD61F8"/>
    <w:rsid w:val="00D161AD"/>
    <w:rsid w:val="00D34D60"/>
    <w:rsid w:val="00D3611F"/>
    <w:rsid w:val="00D40ECB"/>
    <w:rsid w:val="00D50D4E"/>
    <w:rsid w:val="00D578EC"/>
    <w:rsid w:val="00D81029"/>
    <w:rsid w:val="00DA62AD"/>
    <w:rsid w:val="00DC0E13"/>
    <w:rsid w:val="00DC1BA1"/>
    <w:rsid w:val="00DC6D48"/>
    <w:rsid w:val="00DD31C8"/>
    <w:rsid w:val="00DD6F25"/>
    <w:rsid w:val="00DD7790"/>
    <w:rsid w:val="00DD7B59"/>
    <w:rsid w:val="00DF381A"/>
    <w:rsid w:val="00DF58FC"/>
    <w:rsid w:val="00E85C3A"/>
    <w:rsid w:val="00E964C2"/>
    <w:rsid w:val="00EA121F"/>
    <w:rsid w:val="00EA2DD7"/>
    <w:rsid w:val="00EA6643"/>
    <w:rsid w:val="00F0553F"/>
    <w:rsid w:val="00F2213C"/>
    <w:rsid w:val="00F2373B"/>
    <w:rsid w:val="00F32993"/>
    <w:rsid w:val="00F62515"/>
    <w:rsid w:val="00F74C35"/>
    <w:rsid w:val="00F768A0"/>
    <w:rsid w:val="00F8085E"/>
    <w:rsid w:val="00F84FBB"/>
    <w:rsid w:val="00FB52B1"/>
    <w:rsid w:val="00FB67FF"/>
    <w:rsid w:val="00FC0AD3"/>
    <w:rsid w:val="00FC103C"/>
    <w:rsid w:val="00FD55E3"/>
    <w:rsid w:val="00FE66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FF"/>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67FF"/>
    <w:pPr>
      <w:spacing w:after="200" w:line="276" w:lineRule="auto"/>
      <w:ind w:left="720"/>
      <w:contextualSpacing/>
    </w:pPr>
    <w:rPr>
      <w:rFonts w:ascii="Calibri" w:eastAsia="Calibri" w:hAnsi="Calibri"/>
      <w:sz w:val="22"/>
      <w:szCs w:val="22"/>
      <w:lang w:val="es-UY" w:eastAsia="en-US"/>
    </w:rPr>
  </w:style>
  <w:style w:type="paragraph" w:styleId="Textoindependiente">
    <w:name w:val="Body Text"/>
    <w:basedOn w:val="Normal"/>
    <w:link w:val="TextoindependienteCar"/>
    <w:unhideWhenUsed/>
    <w:rsid w:val="00FB67FF"/>
    <w:pPr>
      <w:jc w:val="both"/>
    </w:pPr>
    <w:rPr>
      <w:rFonts w:ascii="Arial" w:hAnsi="Arial"/>
      <w:bCs/>
      <w:sz w:val="22"/>
      <w:lang w:val="es-ES" w:eastAsia="es-ES"/>
    </w:rPr>
  </w:style>
  <w:style w:type="character" w:customStyle="1" w:styleId="TextoindependienteCar">
    <w:name w:val="Texto independiente Car"/>
    <w:link w:val="Textoindependiente"/>
    <w:rsid w:val="00FB67FF"/>
    <w:rPr>
      <w:rFonts w:ascii="Arial" w:eastAsia="Times New Roman" w:hAnsi="Arial" w:cs="Times New Roman"/>
      <w:bCs/>
      <w:szCs w:val="24"/>
      <w:lang w:val="es-ES" w:eastAsia="es-ES"/>
    </w:rPr>
  </w:style>
  <w:style w:type="paragraph" w:styleId="Encabezado">
    <w:name w:val="header"/>
    <w:basedOn w:val="Normal"/>
    <w:link w:val="EncabezadoCar"/>
    <w:uiPriority w:val="99"/>
    <w:unhideWhenUsed/>
    <w:rsid w:val="00200965"/>
    <w:pPr>
      <w:tabs>
        <w:tab w:val="center" w:pos="4252"/>
        <w:tab w:val="right" w:pos="8504"/>
      </w:tabs>
    </w:pPr>
  </w:style>
  <w:style w:type="character" w:customStyle="1" w:styleId="EncabezadoCar">
    <w:name w:val="Encabezado Car"/>
    <w:link w:val="Encabezado"/>
    <w:uiPriority w:val="99"/>
    <w:rsid w:val="00200965"/>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unhideWhenUsed/>
    <w:rsid w:val="00200965"/>
    <w:pPr>
      <w:tabs>
        <w:tab w:val="center" w:pos="4252"/>
        <w:tab w:val="right" w:pos="8504"/>
      </w:tabs>
    </w:pPr>
  </w:style>
  <w:style w:type="character" w:customStyle="1" w:styleId="PiedepginaCar">
    <w:name w:val="Pie de página Car"/>
    <w:link w:val="Piedepgina"/>
    <w:uiPriority w:val="99"/>
    <w:rsid w:val="00200965"/>
    <w:rPr>
      <w:rFonts w:ascii="Times New Roman" w:eastAsia="Times New Roman" w:hAnsi="Times New Roman"/>
      <w:sz w:val="24"/>
      <w:szCs w:val="24"/>
      <w:lang w:val="es-ES_tradnl" w:eastAsia="es-ES_tradnl"/>
    </w:rPr>
  </w:style>
  <w:style w:type="paragraph" w:styleId="Textodeglobo">
    <w:name w:val="Balloon Text"/>
    <w:basedOn w:val="Normal"/>
    <w:link w:val="TextodegloboCar"/>
    <w:uiPriority w:val="99"/>
    <w:semiHidden/>
    <w:unhideWhenUsed/>
    <w:rsid w:val="00200965"/>
    <w:rPr>
      <w:rFonts w:ascii="Tahoma" w:hAnsi="Tahoma" w:cs="Tahoma"/>
      <w:sz w:val="16"/>
      <w:szCs w:val="16"/>
    </w:rPr>
  </w:style>
  <w:style w:type="character" w:customStyle="1" w:styleId="TextodegloboCar">
    <w:name w:val="Texto de globo Car"/>
    <w:link w:val="Textodeglobo"/>
    <w:uiPriority w:val="99"/>
    <w:semiHidden/>
    <w:rsid w:val="00200965"/>
    <w:rPr>
      <w:rFonts w:ascii="Tahoma" w:eastAsia="Times New Roman"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FF"/>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67FF"/>
    <w:pPr>
      <w:spacing w:after="200" w:line="276" w:lineRule="auto"/>
      <w:ind w:left="720"/>
      <w:contextualSpacing/>
    </w:pPr>
    <w:rPr>
      <w:rFonts w:ascii="Calibri" w:eastAsia="Calibri" w:hAnsi="Calibri"/>
      <w:sz w:val="22"/>
      <w:szCs w:val="22"/>
      <w:lang w:val="es-UY" w:eastAsia="en-US"/>
    </w:rPr>
  </w:style>
  <w:style w:type="paragraph" w:styleId="Textoindependiente">
    <w:name w:val="Body Text"/>
    <w:basedOn w:val="Normal"/>
    <w:link w:val="TextoindependienteCar"/>
    <w:unhideWhenUsed/>
    <w:rsid w:val="00FB67FF"/>
    <w:pPr>
      <w:jc w:val="both"/>
    </w:pPr>
    <w:rPr>
      <w:rFonts w:ascii="Arial" w:hAnsi="Arial"/>
      <w:bCs/>
      <w:sz w:val="22"/>
      <w:lang w:val="es-ES" w:eastAsia="es-ES"/>
    </w:rPr>
  </w:style>
  <w:style w:type="character" w:customStyle="1" w:styleId="TextoindependienteCar">
    <w:name w:val="Texto independiente Car"/>
    <w:link w:val="Textoindependiente"/>
    <w:rsid w:val="00FB67FF"/>
    <w:rPr>
      <w:rFonts w:ascii="Arial" w:eastAsia="Times New Roman" w:hAnsi="Arial" w:cs="Times New Roman"/>
      <w:bCs/>
      <w:szCs w:val="24"/>
      <w:lang w:val="es-ES" w:eastAsia="es-ES"/>
    </w:rPr>
  </w:style>
  <w:style w:type="paragraph" w:styleId="Encabezado">
    <w:name w:val="header"/>
    <w:basedOn w:val="Normal"/>
    <w:link w:val="EncabezadoCar"/>
    <w:uiPriority w:val="99"/>
    <w:unhideWhenUsed/>
    <w:rsid w:val="00200965"/>
    <w:pPr>
      <w:tabs>
        <w:tab w:val="center" w:pos="4252"/>
        <w:tab w:val="right" w:pos="8504"/>
      </w:tabs>
    </w:pPr>
  </w:style>
  <w:style w:type="character" w:customStyle="1" w:styleId="EncabezadoCar">
    <w:name w:val="Encabezado Car"/>
    <w:link w:val="Encabezado"/>
    <w:uiPriority w:val="99"/>
    <w:rsid w:val="00200965"/>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unhideWhenUsed/>
    <w:rsid w:val="00200965"/>
    <w:pPr>
      <w:tabs>
        <w:tab w:val="center" w:pos="4252"/>
        <w:tab w:val="right" w:pos="8504"/>
      </w:tabs>
    </w:pPr>
  </w:style>
  <w:style w:type="character" w:customStyle="1" w:styleId="PiedepginaCar">
    <w:name w:val="Pie de página Car"/>
    <w:link w:val="Piedepgina"/>
    <w:uiPriority w:val="99"/>
    <w:rsid w:val="00200965"/>
    <w:rPr>
      <w:rFonts w:ascii="Times New Roman" w:eastAsia="Times New Roman" w:hAnsi="Times New Roman"/>
      <w:sz w:val="24"/>
      <w:szCs w:val="24"/>
      <w:lang w:val="es-ES_tradnl" w:eastAsia="es-ES_tradnl"/>
    </w:rPr>
  </w:style>
  <w:style w:type="paragraph" w:styleId="Textodeglobo">
    <w:name w:val="Balloon Text"/>
    <w:basedOn w:val="Normal"/>
    <w:link w:val="TextodegloboCar"/>
    <w:uiPriority w:val="99"/>
    <w:semiHidden/>
    <w:unhideWhenUsed/>
    <w:rsid w:val="00200965"/>
    <w:rPr>
      <w:rFonts w:ascii="Tahoma" w:hAnsi="Tahoma" w:cs="Tahoma"/>
      <w:sz w:val="16"/>
      <w:szCs w:val="16"/>
    </w:rPr>
  </w:style>
  <w:style w:type="character" w:customStyle="1" w:styleId="TextodegloboCar">
    <w:name w:val="Texto de globo Car"/>
    <w:link w:val="Textodeglobo"/>
    <w:uiPriority w:val="99"/>
    <w:semiHidden/>
    <w:rsid w:val="00200965"/>
    <w:rPr>
      <w:rFonts w:ascii="Tahoma" w:eastAsia="Times New Roman"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32797">
      <w:bodyDiv w:val="1"/>
      <w:marLeft w:val="0"/>
      <w:marRight w:val="0"/>
      <w:marTop w:val="0"/>
      <w:marBottom w:val="0"/>
      <w:divBdr>
        <w:top w:val="none" w:sz="0" w:space="0" w:color="auto"/>
        <w:left w:val="none" w:sz="0" w:space="0" w:color="auto"/>
        <w:bottom w:val="none" w:sz="0" w:space="0" w:color="auto"/>
        <w:right w:val="none" w:sz="0" w:space="0" w:color="auto"/>
      </w:divBdr>
    </w:div>
    <w:div w:id="15654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04E0-B83C-4A3F-A96A-9C14E1E9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5327</Words>
  <Characters>29302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Proyecto Resolucion FAgro 2013</vt:lpstr>
    </vt:vector>
  </TitlesOfParts>
  <Company>Promoenamerica</Company>
  <LinksUpToDate>false</LinksUpToDate>
  <CharactersWithSpaces>34560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Resolucion FAgro 2013</dc:title>
  <dc:subject/>
  <dc:creator>Cr. Jorge Sienra</dc:creator>
  <cp:keywords/>
  <dc:description/>
  <cp:lastModifiedBy> </cp:lastModifiedBy>
  <cp:revision>4</cp:revision>
  <cp:lastPrinted>2014-01-14T11:14:00Z</cp:lastPrinted>
  <dcterms:created xsi:type="dcterms:W3CDTF">2014-01-14T11:14:00Z</dcterms:created>
  <dcterms:modified xsi:type="dcterms:W3CDTF">2014-02-05T16:31:00Z</dcterms:modified>
</cp:coreProperties>
</file>