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4C1" w:rsidRDefault="009844C1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9844C1" w:rsidRDefault="009844C1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9844C1" w:rsidRDefault="009844C1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9844C1" w:rsidRDefault="009844C1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9844C1" w:rsidRDefault="009844C1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 27 DE NOVIEMBRE  DE   2013</w:t>
      </w:r>
    </w:p>
    <w:p w:rsidR="009844C1" w:rsidRDefault="009844C1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9844C1" w:rsidRPr="009844C1" w:rsidRDefault="009844C1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  <w:r w:rsidRPr="009844C1">
        <w:rPr>
          <w:rFonts w:ascii="Helvetica" w:hAnsi="Helvetica"/>
          <w:b/>
          <w:lang w:val="es-UY"/>
        </w:rPr>
        <w:t xml:space="preserve">(E. E. Nº 2012-17-1-0001467, </w:t>
      </w:r>
      <w:proofErr w:type="spellStart"/>
      <w:r w:rsidRPr="009844C1">
        <w:rPr>
          <w:rFonts w:ascii="Helvetica" w:hAnsi="Helvetica"/>
          <w:b/>
          <w:lang w:val="es-UY"/>
        </w:rPr>
        <w:t>Ent</w:t>
      </w:r>
      <w:proofErr w:type="spellEnd"/>
      <w:r w:rsidRPr="009844C1">
        <w:rPr>
          <w:rFonts w:ascii="Helvetica" w:hAnsi="Helvetica"/>
          <w:b/>
          <w:lang w:val="es-UY"/>
        </w:rPr>
        <w:t>. N° 6198/13.)</w:t>
      </w:r>
    </w:p>
    <w:p w:rsidR="009844C1" w:rsidRPr="009844C1" w:rsidRDefault="009844C1">
      <w:pPr>
        <w:tabs>
          <w:tab w:val="center" w:pos="4253"/>
        </w:tabs>
        <w:suppressAutoHyphens/>
        <w:jc w:val="center"/>
        <w:rPr>
          <w:spacing w:val="-3"/>
          <w:lang w:val="es-UY"/>
        </w:rPr>
      </w:pPr>
    </w:p>
    <w:p w:rsidR="00DC5723" w:rsidRDefault="00DC5723" w:rsidP="009844C1">
      <w:pPr>
        <w:spacing w:line="360" w:lineRule="auto"/>
        <w:ind w:firstLine="708"/>
        <w:jc w:val="both"/>
      </w:pPr>
      <w:r>
        <w:rPr>
          <w:b/>
          <w:bCs/>
        </w:rPr>
        <w:t>VISTO</w:t>
      </w:r>
      <w:r>
        <w:t xml:space="preserve">: estas actuaciones remitidas por el </w:t>
      </w:r>
      <w:r>
        <w:rPr>
          <w:rFonts w:cs="Arial"/>
          <w:lang w:val="es-MX"/>
        </w:rPr>
        <w:t>Ministerio de Vivienda, Ordenamiento Territorial y Medio Ambiente (MVOTMA)</w:t>
      </w:r>
      <w:r>
        <w:t>, relacionad</w:t>
      </w:r>
      <w:r w:rsidR="009844C1">
        <w:t xml:space="preserve">as con un convenio  a suscribir </w:t>
      </w:r>
      <w:r>
        <w:t xml:space="preserve"> con la Intendencia de Río Negro; </w:t>
      </w:r>
    </w:p>
    <w:p w:rsidR="00DC5723" w:rsidRDefault="00DC5723" w:rsidP="009844C1">
      <w:pPr>
        <w:spacing w:line="360" w:lineRule="auto"/>
        <w:ind w:firstLine="708"/>
        <w:jc w:val="both"/>
        <w:rPr>
          <w:bCs/>
        </w:rPr>
      </w:pPr>
      <w:r>
        <w:rPr>
          <w:b/>
          <w:bCs/>
        </w:rPr>
        <w:t xml:space="preserve">RESULTANDO: 1)  </w:t>
      </w:r>
      <w:r>
        <w:rPr>
          <w:bCs/>
        </w:rPr>
        <w:t xml:space="preserve">que con fecha 30 de diciembre de 2008, se suscribió </w:t>
      </w:r>
      <w:r w:rsidR="009844C1">
        <w:rPr>
          <w:bCs/>
        </w:rPr>
        <w:t>por</w:t>
      </w:r>
      <w:r>
        <w:rPr>
          <w:bCs/>
        </w:rPr>
        <w:t xml:space="preserve"> la República Oriental</w:t>
      </w:r>
      <w:r w:rsidR="001852D6">
        <w:rPr>
          <w:bCs/>
        </w:rPr>
        <w:t xml:space="preserve"> </w:t>
      </w:r>
      <w:r>
        <w:rPr>
          <w:bCs/>
        </w:rPr>
        <w:t xml:space="preserve">del Uruguay y el Banco Interamericano de Desarrollo el Contrato de préstamo BID 2052/OC-UR por el cual se otorga financiamiento para la ejecución del Primer Programa de Mejoramiento de Barrios a ser ejecutado por el Ministerio de Vivienda Ordenamiento Territorial y Medio Ambiente a través de la Unidad de Coordinación del Programa (UCP / PIAI), con la participación de la Dirección Nacional de Vivienda y las Intendencias; </w:t>
      </w:r>
    </w:p>
    <w:p w:rsidR="00DC5723" w:rsidRDefault="00DC5723" w:rsidP="009844C1">
      <w:pPr>
        <w:tabs>
          <w:tab w:val="left" w:pos="1843"/>
        </w:tabs>
        <w:spacing w:line="360" w:lineRule="auto"/>
        <w:ind w:firstLine="2552"/>
        <w:jc w:val="both"/>
        <w:rPr>
          <w:bCs/>
        </w:rPr>
      </w:pPr>
      <w:r>
        <w:rPr>
          <w:b/>
        </w:rPr>
        <w:t xml:space="preserve">2) </w:t>
      </w:r>
      <w:r>
        <w:rPr>
          <w:bCs/>
        </w:rPr>
        <w:t>que con fecha 13</w:t>
      </w:r>
      <w:r w:rsidR="00DC11FA">
        <w:rPr>
          <w:bCs/>
        </w:rPr>
        <w:t xml:space="preserve"> de junio de 20</w:t>
      </w:r>
      <w:r>
        <w:rPr>
          <w:bCs/>
        </w:rPr>
        <w:t xml:space="preserve">11, se suscribió </w:t>
      </w:r>
      <w:r w:rsidR="009844C1">
        <w:rPr>
          <w:bCs/>
        </w:rPr>
        <w:t>por</w:t>
      </w:r>
      <w:r>
        <w:rPr>
          <w:bCs/>
        </w:rPr>
        <w:t xml:space="preserve"> dicho Ministerio y la Intendencia de Río Negro, convenios para establecer las condiciones para la participación de la intendencia, a fin de realizar un Programa de Lotes con Servicios y Vivienda Cáscara en las localidades de Fray Bentos y Young, previendo las condiciones para el programa en dichas localidades;</w:t>
      </w:r>
    </w:p>
    <w:p w:rsidR="00DC11FA" w:rsidRDefault="00DC5723" w:rsidP="009844C1">
      <w:pPr>
        <w:spacing w:line="360" w:lineRule="auto"/>
        <w:ind w:firstLine="2552"/>
        <w:jc w:val="both"/>
        <w:rPr>
          <w:bCs/>
        </w:rPr>
      </w:pPr>
      <w:r>
        <w:rPr>
          <w:b/>
        </w:rPr>
        <w:t>3)</w:t>
      </w:r>
      <w:r>
        <w:rPr>
          <w:bCs/>
        </w:rPr>
        <w:t xml:space="preserve"> que </w:t>
      </w:r>
      <w:r w:rsidR="00DC11FA">
        <w:rPr>
          <w:bCs/>
        </w:rPr>
        <w:t xml:space="preserve">en esta oportunidad, el Ministerio </w:t>
      </w:r>
      <w:r w:rsidR="00DC11FA">
        <w:rPr>
          <w:rFonts w:cs="Arial"/>
          <w:lang w:val="es-MX"/>
        </w:rPr>
        <w:t>de Vivienda, Ordenamiento Territorial y Medio Ambiente remite p</w:t>
      </w:r>
      <w:r w:rsidR="009844C1">
        <w:rPr>
          <w:rFonts w:cs="Arial"/>
          <w:lang w:val="es-MX"/>
        </w:rPr>
        <w:t>royecto de convenio a suscribir</w:t>
      </w:r>
      <w:r w:rsidR="00DC11FA">
        <w:rPr>
          <w:rFonts w:cs="Arial"/>
          <w:lang w:val="es-MX"/>
        </w:rPr>
        <w:t xml:space="preserve"> con la </w:t>
      </w:r>
      <w:r w:rsidR="00DC11FA">
        <w:rPr>
          <w:bCs/>
        </w:rPr>
        <w:t>Intendencia de Río Negro</w:t>
      </w:r>
      <w:r w:rsidR="001852D6">
        <w:rPr>
          <w:bCs/>
        </w:rPr>
        <w:t>, cuyo objeto se estableció en la culminación de la construcción de 16 viviendas sitas en la localidad de Young y 25 en la ciudad de Fray Bentos;</w:t>
      </w:r>
    </w:p>
    <w:p w:rsidR="005B2879" w:rsidRDefault="001852D6" w:rsidP="009844C1">
      <w:pPr>
        <w:tabs>
          <w:tab w:val="left" w:pos="1701"/>
        </w:tabs>
        <w:spacing w:line="360" w:lineRule="auto"/>
        <w:ind w:firstLine="2552"/>
        <w:jc w:val="both"/>
        <w:rPr>
          <w:bCs/>
        </w:rPr>
      </w:pPr>
      <w:r w:rsidRPr="001852D6">
        <w:rPr>
          <w:b/>
          <w:bCs/>
        </w:rPr>
        <w:t xml:space="preserve">4) </w:t>
      </w:r>
      <w:proofErr w:type="gramStart"/>
      <w:r w:rsidR="009C774C">
        <w:rPr>
          <w:bCs/>
        </w:rPr>
        <w:t>que</w:t>
      </w:r>
      <w:proofErr w:type="gramEnd"/>
      <w:r w:rsidR="009C774C">
        <w:rPr>
          <w:bCs/>
        </w:rPr>
        <w:t xml:space="preserve"> en virtud de lo indicado, el MVOTMA se obliga a: i) transferir a la Intendencia de Río Negro la suma de hasta UI </w:t>
      </w:r>
      <w:r w:rsidR="00AA48F3">
        <w:rPr>
          <w:bCs/>
        </w:rPr>
        <w:t>2</w:t>
      </w:r>
      <w:r w:rsidR="009C774C">
        <w:rPr>
          <w:bCs/>
        </w:rPr>
        <w:t xml:space="preserve">.358.644, con cargo al </w:t>
      </w:r>
      <w:r w:rsidR="005B2879">
        <w:rPr>
          <w:bCs/>
        </w:rPr>
        <w:t xml:space="preserve">Fondo Nacional de Vivienda, a los efectos de su utilización en los </w:t>
      </w:r>
      <w:r w:rsidR="005B2879">
        <w:rPr>
          <w:bCs/>
        </w:rPr>
        <w:lastRenderedPageBreak/>
        <w:t>proyectos mencionados, teniendo como único destino la financiación de canastas de materiales para obras de autoconstrucción para dichos proyectos; y b) realizar la supervisión del proyecto en forma integral;</w:t>
      </w:r>
    </w:p>
    <w:p w:rsidR="001852D6" w:rsidRDefault="005B2879" w:rsidP="009844C1">
      <w:pPr>
        <w:tabs>
          <w:tab w:val="left" w:pos="1701"/>
        </w:tabs>
        <w:spacing w:line="360" w:lineRule="auto"/>
        <w:ind w:firstLine="2552"/>
        <w:jc w:val="both"/>
        <w:rPr>
          <w:bCs/>
        </w:rPr>
      </w:pPr>
      <w:r w:rsidRPr="009844C1">
        <w:rPr>
          <w:b/>
          <w:bCs/>
          <w:spacing w:val="6"/>
        </w:rPr>
        <w:t xml:space="preserve">5) </w:t>
      </w:r>
      <w:proofErr w:type="gramStart"/>
      <w:r w:rsidRPr="009844C1">
        <w:rPr>
          <w:bCs/>
          <w:spacing w:val="6"/>
        </w:rPr>
        <w:t>que</w:t>
      </w:r>
      <w:proofErr w:type="gramEnd"/>
      <w:r w:rsidRPr="009844C1">
        <w:rPr>
          <w:bCs/>
          <w:spacing w:val="6"/>
        </w:rPr>
        <w:t xml:space="preserve"> la Intendencia de Río Negro se compromete a: i)</w:t>
      </w:r>
      <w:r>
        <w:rPr>
          <w:bCs/>
        </w:rPr>
        <w:t xml:space="preserve"> aplicar los fondos transferidos, exclusivamente a los proyectos enunciados; ii) realizar la compra de materiales correspondientes a la terminación de las 41 viviendas y asegurar el suministro de los mismos de acuerdo a los términos de cada proyecto; y c) administrar los fondos recibidos a través de una cuenta extra presupuestal que se abrirá a tales efectos;</w:t>
      </w:r>
    </w:p>
    <w:p w:rsidR="00B901AD" w:rsidRDefault="005B2879" w:rsidP="009844C1">
      <w:pPr>
        <w:tabs>
          <w:tab w:val="left" w:pos="1701"/>
        </w:tabs>
        <w:spacing w:line="360" w:lineRule="auto"/>
        <w:ind w:firstLine="2552"/>
        <w:jc w:val="both"/>
        <w:rPr>
          <w:bCs/>
        </w:rPr>
      </w:pPr>
      <w:r w:rsidRPr="005B2879">
        <w:rPr>
          <w:b/>
          <w:bCs/>
        </w:rPr>
        <w:t>6)</w:t>
      </w:r>
      <w:r>
        <w:rPr>
          <w:bCs/>
        </w:rPr>
        <w:t xml:space="preserve"> que en cumplimiento de lo establecido por la Ordenanza Nº 77, se prevé que la Intendencia de Río Negro se o</w:t>
      </w:r>
      <w:r w:rsidR="00B901AD">
        <w:rPr>
          <w:bCs/>
        </w:rPr>
        <w:t>bliga a remitir al MVOTMA, en forma trimestral, certificación de Contador Público, acompañada de un informe de Revisión Limitada, avalando que los fondos fueron utilizados por el monto y para los fines para los cuales fueron entregados;</w:t>
      </w:r>
    </w:p>
    <w:p w:rsidR="005B2879" w:rsidRDefault="00B901AD" w:rsidP="009844C1">
      <w:pPr>
        <w:tabs>
          <w:tab w:val="left" w:pos="1701"/>
        </w:tabs>
        <w:spacing w:line="360" w:lineRule="auto"/>
        <w:ind w:firstLine="2552"/>
        <w:jc w:val="both"/>
        <w:rPr>
          <w:rFonts w:cs="Arial"/>
          <w:bCs/>
        </w:rPr>
      </w:pPr>
      <w:r w:rsidRPr="00B901AD">
        <w:rPr>
          <w:b/>
          <w:bCs/>
        </w:rPr>
        <w:t>7)</w:t>
      </w:r>
      <w:r>
        <w:rPr>
          <w:bCs/>
        </w:rPr>
        <w:t xml:space="preserve"> </w:t>
      </w:r>
      <w:r>
        <w:rPr>
          <w:rFonts w:cs="Arial"/>
          <w:bCs/>
        </w:rPr>
        <w:t>que la vigencia del convenio se extiende desde su suscripción y se mantendrá vigente mientras que se encuentren en ejecución las obras financiadas;</w:t>
      </w:r>
    </w:p>
    <w:p w:rsidR="00EB1619" w:rsidRDefault="00EB1619" w:rsidP="009844C1">
      <w:pPr>
        <w:tabs>
          <w:tab w:val="left" w:pos="1701"/>
        </w:tabs>
        <w:spacing w:line="360" w:lineRule="auto"/>
        <w:ind w:firstLine="2552"/>
        <w:jc w:val="both"/>
        <w:rPr>
          <w:rFonts w:cs="Arial"/>
          <w:bCs/>
        </w:rPr>
      </w:pPr>
      <w:r>
        <w:rPr>
          <w:rFonts w:cs="Arial"/>
          <w:b/>
          <w:bCs/>
        </w:rPr>
        <w:t xml:space="preserve">8) </w:t>
      </w:r>
      <w:r>
        <w:rPr>
          <w:rFonts w:cs="Arial"/>
          <w:bCs/>
        </w:rPr>
        <w:t>que se remite Resolución de la Intendencia de Río Negro Nº 1047, de 4 de octubre 2013, por la cual se aprobó en todos sus términos el proyecto de convenio referido;</w:t>
      </w:r>
    </w:p>
    <w:p w:rsidR="00DC5723" w:rsidRDefault="00EB1619" w:rsidP="009844C1">
      <w:pPr>
        <w:tabs>
          <w:tab w:val="left" w:pos="1701"/>
        </w:tabs>
        <w:spacing w:line="360" w:lineRule="auto"/>
        <w:ind w:firstLine="2552"/>
        <w:jc w:val="both"/>
        <w:rPr>
          <w:rFonts w:cs="Arial"/>
          <w:bCs/>
        </w:rPr>
      </w:pPr>
      <w:r w:rsidRPr="00EB1619">
        <w:rPr>
          <w:rFonts w:cs="Arial"/>
          <w:b/>
          <w:bCs/>
        </w:rPr>
        <w:t>9)</w:t>
      </w:r>
      <w:r>
        <w:rPr>
          <w:rFonts w:cs="Arial"/>
          <w:bCs/>
        </w:rPr>
        <w:t xml:space="preserve"> que se adjunta asimismo p</w:t>
      </w:r>
      <w:r w:rsidR="00DC5723">
        <w:rPr>
          <w:rFonts w:cs="Arial"/>
          <w:bCs/>
        </w:rPr>
        <w:t xml:space="preserve">royecto de Resolución del </w:t>
      </w:r>
      <w:r>
        <w:rPr>
          <w:rFonts w:cs="Arial"/>
          <w:bCs/>
        </w:rPr>
        <w:t>MVOTMA</w:t>
      </w:r>
      <w:r w:rsidR="00DC5723">
        <w:rPr>
          <w:rFonts w:cs="Arial"/>
          <w:bCs/>
        </w:rPr>
        <w:t xml:space="preserve">, autorizando la suscripción del convenio </w:t>
      </w:r>
      <w:r>
        <w:rPr>
          <w:rFonts w:cs="Arial"/>
          <w:bCs/>
        </w:rPr>
        <w:t xml:space="preserve">para la culminación de las </w:t>
      </w:r>
      <w:r w:rsidR="00DC5723">
        <w:rPr>
          <w:rFonts w:cs="Arial"/>
          <w:bCs/>
        </w:rPr>
        <w:t xml:space="preserve"> </w:t>
      </w:r>
      <w:r>
        <w:rPr>
          <w:rFonts w:cs="Arial"/>
          <w:bCs/>
        </w:rPr>
        <w:t xml:space="preserve">obras en las </w:t>
      </w:r>
      <w:r>
        <w:rPr>
          <w:bCs/>
        </w:rPr>
        <w:t>16 viviendas sitas en la localidad de Young y 25 en la ciudad de Fray Bentos</w:t>
      </w:r>
      <w:r w:rsidR="00DC5723">
        <w:rPr>
          <w:rFonts w:cs="Arial"/>
          <w:bCs/>
        </w:rPr>
        <w:t xml:space="preserve">; </w:t>
      </w:r>
    </w:p>
    <w:p w:rsidR="00DC5723" w:rsidRDefault="00EB1619" w:rsidP="009844C1">
      <w:pPr>
        <w:tabs>
          <w:tab w:val="left" w:pos="1701"/>
        </w:tabs>
        <w:spacing w:line="360" w:lineRule="auto"/>
        <w:ind w:firstLine="2552"/>
        <w:jc w:val="both"/>
        <w:rPr>
          <w:rFonts w:cs="Arial"/>
          <w:bCs/>
        </w:rPr>
      </w:pPr>
      <w:r>
        <w:rPr>
          <w:rFonts w:cs="Arial"/>
          <w:b/>
          <w:bCs/>
        </w:rPr>
        <w:t xml:space="preserve">10) </w:t>
      </w:r>
      <w:r w:rsidRPr="00EB1619">
        <w:rPr>
          <w:rFonts w:cs="Arial"/>
          <w:bCs/>
        </w:rPr>
        <w:t>que se remite</w:t>
      </w:r>
      <w:r>
        <w:rPr>
          <w:rFonts w:cs="Arial"/>
          <w:b/>
          <w:bCs/>
        </w:rPr>
        <w:t xml:space="preserve"> </w:t>
      </w:r>
      <w:r>
        <w:rPr>
          <w:rFonts w:cs="Arial"/>
          <w:bCs/>
        </w:rPr>
        <w:t>Documento</w:t>
      </w:r>
      <w:r w:rsidR="00DC5723">
        <w:rPr>
          <w:rFonts w:cs="Arial"/>
          <w:bCs/>
        </w:rPr>
        <w:t xml:space="preserve"> de Afectación</w:t>
      </w:r>
      <w:r>
        <w:rPr>
          <w:rFonts w:cs="Arial"/>
          <w:bCs/>
        </w:rPr>
        <w:t xml:space="preserve"> Nº 0001241</w:t>
      </w:r>
      <w:r w:rsidR="00AA48F3">
        <w:rPr>
          <w:rFonts w:cs="Arial"/>
          <w:bCs/>
        </w:rPr>
        <w:t>,</w:t>
      </w:r>
      <w:r w:rsidR="00DC5723">
        <w:rPr>
          <w:rFonts w:cs="Arial"/>
          <w:bCs/>
        </w:rPr>
        <w:t xml:space="preserve"> de fecha </w:t>
      </w:r>
      <w:r w:rsidR="00AA48F3">
        <w:rPr>
          <w:rFonts w:cs="Arial"/>
          <w:bCs/>
        </w:rPr>
        <w:t>30/10/13, por la suma</w:t>
      </w:r>
      <w:r w:rsidR="00DC5723">
        <w:rPr>
          <w:rFonts w:cs="Arial"/>
          <w:bCs/>
        </w:rPr>
        <w:t xml:space="preserve"> de $ </w:t>
      </w:r>
      <w:r w:rsidR="00AA48F3">
        <w:rPr>
          <w:rFonts w:cs="Arial"/>
          <w:bCs/>
        </w:rPr>
        <w:t>6.387.444, con cargo al</w:t>
      </w:r>
      <w:r w:rsidR="00DC5723">
        <w:rPr>
          <w:rFonts w:cs="Arial"/>
          <w:bCs/>
        </w:rPr>
        <w:t xml:space="preserve"> Programa 521, Proyecto 70</w:t>
      </w:r>
      <w:r w:rsidR="00AA48F3">
        <w:rPr>
          <w:rFonts w:cs="Arial"/>
          <w:bCs/>
        </w:rPr>
        <w:t>4</w:t>
      </w:r>
      <w:r w:rsidR="00DC5723">
        <w:rPr>
          <w:rFonts w:cs="Arial"/>
          <w:bCs/>
        </w:rPr>
        <w:t>, Objeto Gasto 514;</w:t>
      </w:r>
      <w:r w:rsidR="00AA48F3">
        <w:rPr>
          <w:rFonts w:cs="Arial"/>
          <w:bCs/>
        </w:rPr>
        <w:t xml:space="preserve"> Inciso 14, UE 002, Financiamiento 1.5 “Fondo Nacional de Vivienda”; </w:t>
      </w:r>
      <w:r w:rsidR="00DC5723">
        <w:rPr>
          <w:rFonts w:cs="Arial"/>
          <w:bCs/>
        </w:rPr>
        <w:t xml:space="preserve"> </w:t>
      </w:r>
    </w:p>
    <w:p w:rsidR="00DC5723" w:rsidRDefault="00DC5723" w:rsidP="008E3664">
      <w:pPr>
        <w:spacing w:line="360" w:lineRule="auto"/>
        <w:ind w:firstLine="708"/>
        <w:jc w:val="both"/>
      </w:pPr>
      <w:r>
        <w:rPr>
          <w:b/>
          <w:bCs/>
        </w:rPr>
        <w:lastRenderedPageBreak/>
        <w:t>CONSIDERANDO: 1)</w:t>
      </w:r>
      <w:r>
        <w:t xml:space="preserve"> que de acuerdo con lo dispuesto </w:t>
      </w:r>
      <w:r w:rsidR="00AA48F3">
        <w:t xml:space="preserve">por el </w:t>
      </w:r>
      <w:r w:rsidR="008E3664">
        <w:t>N</w:t>
      </w:r>
      <w:r w:rsidR="00AA48F3">
        <w:t>umeral 1</w:t>
      </w:r>
      <w:r w:rsidR="008E3664">
        <w:t>)</w:t>
      </w:r>
      <w:r w:rsidR="00AA48F3">
        <w:t xml:space="preserve"> del </w:t>
      </w:r>
      <w:r w:rsidR="008E3664">
        <w:t>A</w:t>
      </w:r>
      <w:r w:rsidR="00AA48F3">
        <w:t>rt</w:t>
      </w:r>
      <w:r w:rsidR="008E3664">
        <w:t>ículo</w:t>
      </w:r>
      <w:r>
        <w:t xml:space="preserve"> 3</w:t>
      </w:r>
      <w:r w:rsidR="00AA48F3">
        <w:t xml:space="preserve"> de la Ley </w:t>
      </w:r>
      <w:r>
        <w:t xml:space="preserve">16.112  </w:t>
      </w:r>
      <w:r w:rsidR="00AA48F3">
        <w:t xml:space="preserve">corresponde </w:t>
      </w:r>
      <w:r>
        <w:t xml:space="preserve">al  MVOTMA lo concerniente a la formulación, ejecución, supervisión y evaluación de los planes de vivienda y la instrumentación de la </w:t>
      </w:r>
      <w:r w:rsidR="00AA48F3">
        <w:t>política nacional en la materia</w:t>
      </w:r>
      <w:r>
        <w:t>;</w:t>
      </w:r>
    </w:p>
    <w:p w:rsidR="00DC5723" w:rsidRDefault="00DC5723" w:rsidP="008E3664">
      <w:pPr>
        <w:spacing w:line="360" w:lineRule="auto"/>
        <w:ind w:firstLine="2835"/>
        <w:jc w:val="both"/>
      </w:pPr>
      <w:r>
        <w:rPr>
          <w:b/>
          <w:bCs/>
        </w:rPr>
        <w:t>2)</w:t>
      </w:r>
      <w:r>
        <w:t xml:space="preserve"> que el </w:t>
      </w:r>
      <w:r w:rsidR="008E3664">
        <w:t>N</w:t>
      </w:r>
      <w:r>
        <w:t>umeral 8</w:t>
      </w:r>
      <w:r w:rsidR="008E3664">
        <w:t>)</w:t>
      </w:r>
      <w:r>
        <w:t xml:space="preserve"> de dicho </w:t>
      </w:r>
      <w:r w:rsidR="008E3664">
        <w:t>A</w:t>
      </w:r>
      <w:r>
        <w:t>rtículo dispone al MVOTMA le compete</w:t>
      </w:r>
      <w:r w:rsidR="00AA48F3">
        <w:t xml:space="preserve"> asimismo </w:t>
      </w:r>
      <w:r>
        <w:t>la coordinación con los demás organismos públicos, nacionales o extranjeras  y  la celebración  de convenios con personas públicas y privadas, para el cumplimiento de sus cometidos</w:t>
      </w:r>
      <w:r w:rsidR="00AA48F3">
        <w:t>;</w:t>
      </w:r>
    </w:p>
    <w:p w:rsidR="00DC5723" w:rsidRDefault="00DC5723" w:rsidP="008E3664">
      <w:pPr>
        <w:spacing w:line="360" w:lineRule="auto"/>
        <w:ind w:firstLine="2835"/>
        <w:jc w:val="both"/>
      </w:pPr>
      <w:r>
        <w:rPr>
          <w:b/>
          <w:bCs/>
        </w:rPr>
        <w:t>3)</w:t>
      </w:r>
      <w:r>
        <w:t xml:space="preserve"> que </w:t>
      </w:r>
      <w:r w:rsidR="008E3664">
        <w:t>el A</w:t>
      </w:r>
      <w:r w:rsidR="00AA48F3">
        <w:t>rt</w:t>
      </w:r>
      <w:r w:rsidR="008E3664">
        <w:t>ículo</w:t>
      </w:r>
      <w:r w:rsidR="00AA48F3">
        <w:t xml:space="preserve"> 35 de </w:t>
      </w:r>
      <w:r>
        <w:t xml:space="preserve">la </w:t>
      </w:r>
      <w:r w:rsidR="00AA48F3">
        <w:t>Ley</w:t>
      </w:r>
      <w:r>
        <w:t xml:space="preserve"> 9.515 establece que le compete al Intendente: “</w:t>
      </w:r>
      <w:r w:rsidRPr="00AA48F3">
        <w:rPr>
          <w:i/>
        </w:rPr>
        <w:t>velar por la conservación de los derechos individuales de los habitantes del departamento</w:t>
      </w:r>
      <w:r>
        <w:t>” (</w:t>
      </w:r>
      <w:proofErr w:type="spellStart"/>
      <w:r>
        <w:t>num</w:t>
      </w:r>
      <w:proofErr w:type="spellEnd"/>
      <w:r>
        <w:t xml:space="preserve"> 15),  “</w:t>
      </w:r>
      <w:r w:rsidRPr="00AA48F3">
        <w:rPr>
          <w:i/>
        </w:rPr>
        <w:t>ejercer la policía higiénica y sanitaria de las poblaciones sin perjuicio de la competencia que corresponde a las autoridades nacionales</w:t>
      </w:r>
      <w:r>
        <w:t>” (num. 24), “</w:t>
      </w:r>
      <w:r w:rsidRPr="00AA48F3">
        <w:rPr>
          <w:i/>
        </w:rPr>
        <w:t>organizar  y cuidar la vialidad pública</w:t>
      </w:r>
      <w:r>
        <w:t>” (</w:t>
      </w:r>
      <w:proofErr w:type="spellStart"/>
      <w:r>
        <w:t>num</w:t>
      </w:r>
      <w:proofErr w:type="spellEnd"/>
      <w:r>
        <w:t xml:space="preserve"> 25) “</w:t>
      </w:r>
      <w:r w:rsidRPr="00AA48F3">
        <w:rPr>
          <w:i/>
        </w:rPr>
        <w:t>Proveer lo relativo al alumbrado, pavimentación o arreglo de todas las vías indicadas,  de las plazas y paseos</w:t>
      </w:r>
      <w:r>
        <w:t>” (</w:t>
      </w:r>
      <w:proofErr w:type="spellStart"/>
      <w:r>
        <w:t>num</w:t>
      </w:r>
      <w:proofErr w:type="spellEnd"/>
      <w:r>
        <w:t>.</w:t>
      </w:r>
      <w:r w:rsidR="00AA48F3">
        <w:t xml:space="preserve"> </w:t>
      </w:r>
      <w:r>
        <w:t xml:space="preserve">25 </w:t>
      </w:r>
      <w:proofErr w:type="spellStart"/>
      <w:r>
        <w:t>lit</w:t>
      </w:r>
      <w:proofErr w:type="spellEnd"/>
      <w:r>
        <w:t xml:space="preserve"> D); </w:t>
      </w:r>
    </w:p>
    <w:p w:rsidR="00DC5723" w:rsidRDefault="00DC5723" w:rsidP="008E3664">
      <w:pPr>
        <w:spacing w:line="360" w:lineRule="auto"/>
        <w:ind w:firstLine="2835"/>
        <w:jc w:val="both"/>
      </w:pPr>
      <w:r>
        <w:rPr>
          <w:b/>
          <w:bCs/>
        </w:rPr>
        <w:t>4)</w:t>
      </w:r>
      <w:r>
        <w:t xml:space="preserve"> el </w:t>
      </w:r>
      <w:r w:rsidR="00AA48F3">
        <w:t xml:space="preserve">de conformidad a lo dispuesto por el </w:t>
      </w:r>
      <w:r w:rsidR="008E3664">
        <w:t>A</w:t>
      </w:r>
      <w:r w:rsidR="00AA48F3">
        <w:t>rt</w:t>
      </w:r>
      <w:r w:rsidR="008E3664">
        <w:t>ículo</w:t>
      </w:r>
      <w:r>
        <w:t xml:space="preserve"> 115 de la </w:t>
      </w:r>
      <w:r w:rsidR="00AA48F3">
        <w:t>Ley</w:t>
      </w:r>
      <w:r>
        <w:t xml:space="preserve"> 13.728</w:t>
      </w:r>
      <w:r w:rsidR="00AA48F3">
        <w:t>,</w:t>
      </w:r>
      <w:r>
        <w:t xml:space="preserve"> con las modi</w:t>
      </w:r>
      <w:r w:rsidR="00AA48F3">
        <w:t>ficaciones introducidas por la L</w:t>
      </w:r>
      <w:r>
        <w:t xml:space="preserve">ey </w:t>
      </w:r>
      <w:r w:rsidR="00AA48F3">
        <w:t>1</w:t>
      </w:r>
      <w:r>
        <w:t xml:space="preserve">6.237, </w:t>
      </w:r>
      <w:r w:rsidR="00AA48F3">
        <w:t xml:space="preserve">se </w:t>
      </w:r>
      <w:r>
        <w:t>establece que las Intendencias son responsables de la implementación de programas de asistencia social, de asistencia técnica y suministro de materiales, que aseguren la adecuada evolución posterior de todas las unidades construidas;</w:t>
      </w:r>
    </w:p>
    <w:p w:rsidR="00DC5723" w:rsidRDefault="00DC5723" w:rsidP="008E3664">
      <w:pPr>
        <w:tabs>
          <w:tab w:val="left" w:pos="851"/>
        </w:tabs>
        <w:spacing w:line="360" w:lineRule="auto"/>
        <w:ind w:firstLine="2835"/>
        <w:jc w:val="both"/>
        <w:rPr>
          <w:rFonts w:cs="Arial"/>
          <w:lang w:val="es-MX"/>
        </w:rPr>
      </w:pPr>
      <w:r>
        <w:rPr>
          <w:rFonts w:cs="Arial"/>
          <w:b/>
          <w:bCs/>
          <w:lang w:val="es-MX"/>
        </w:rPr>
        <w:t>5)</w:t>
      </w:r>
      <w:r>
        <w:rPr>
          <w:rFonts w:cs="Arial"/>
          <w:lang w:val="es-MX"/>
        </w:rPr>
        <w:t xml:space="preserve"> que </w:t>
      </w:r>
      <w:r w:rsidR="00AA48F3">
        <w:rPr>
          <w:rFonts w:cs="Arial"/>
          <w:lang w:val="es-MX"/>
        </w:rPr>
        <w:t xml:space="preserve">en virtud de lo expresado, </w:t>
      </w:r>
      <w:r>
        <w:rPr>
          <w:rFonts w:cs="Arial"/>
          <w:lang w:val="es-MX"/>
        </w:rPr>
        <w:t xml:space="preserve">la suscripción del convenio remitido encuadra en el marco de atribuciones de los organismos intervinientes;                            </w:t>
      </w:r>
    </w:p>
    <w:p w:rsidR="00DC5723" w:rsidRDefault="00DC5723" w:rsidP="008E3664">
      <w:pPr>
        <w:spacing w:line="360" w:lineRule="auto"/>
        <w:ind w:firstLine="2835"/>
        <w:jc w:val="both"/>
        <w:rPr>
          <w:rFonts w:cs="Arial"/>
          <w:lang w:val="es-MX"/>
        </w:rPr>
      </w:pPr>
      <w:r>
        <w:rPr>
          <w:rFonts w:cs="Arial"/>
          <w:b/>
          <w:bCs/>
          <w:lang w:val="es-MX"/>
        </w:rPr>
        <w:t xml:space="preserve">6) </w:t>
      </w:r>
      <w:r>
        <w:rPr>
          <w:rFonts w:cs="Arial"/>
          <w:lang w:val="es-MX"/>
        </w:rPr>
        <w:t xml:space="preserve">que la selección directa del </w:t>
      </w:r>
      <w:proofErr w:type="spellStart"/>
      <w:r>
        <w:rPr>
          <w:rFonts w:cs="Arial"/>
          <w:lang w:val="es-MX"/>
        </w:rPr>
        <w:t>co</w:t>
      </w:r>
      <w:proofErr w:type="spellEnd"/>
      <w:r>
        <w:rPr>
          <w:rFonts w:cs="Arial"/>
          <w:lang w:val="es-MX"/>
        </w:rPr>
        <w:t xml:space="preserve">-contratante encuadra en la causal excepción establecida en el </w:t>
      </w:r>
      <w:r w:rsidR="008E3664">
        <w:rPr>
          <w:rFonts w:cs="Arial"/>
          <w:lang w:val="es-MX"/>
        </w:rPr>
        <w:t>N</w:t>
      </w:r>
      <w:r w:rsidR="00AA48F3">
        <w:rPr>
          <w:rFonts w:cs="Arial"/>
          <w:lang w:val="es-MX"/>
        </w:rPr>
        <w:t>um</w:t>
      </w:r>
      <w:r w:rsidR="008E3664">
        <w:rPr>
          <w:rFonts w:cs="Arial"/>
          <w:lang w:val="es-MX"/>
        </w:rPr>
        <w:t>eral</w:t>
      </w:r>
      <w:r w:rsidR="00AA48F3">
        <w:rPr>
          <w:rFonts w:cs="Arial"/>
          <w:lang w:val="es-MX"/>
        </w:rPr>
        <w:t xml:space="preserve"> 1) del </w:t>
      </w:r>
      <w:r w:rsidR="008E3664">
        <w:rPr>
          <w:rFonts w:cs="Arial"/>
          <w:lang w:val="es-MX"/>
        </w:rPr>
        <w:t>L</w:t>
      </w:r>
      <w:r>
        <w:rPr>
          <w:rFonts w:cs="Arial"/>
          <w:lang w:val="es-MX"/>
        </w:rPr>
        <w:t>it</w:t>
      </w:r>
      <w:r w:rsidR="008E3664">
        <w:rPr>
          <w:rFonts w:cs="Arial"/>
          <w:lang w:val="es-MX"/>
        </w:rPr>
        <w:t>eral</w:t>
      </w:r>
      <w:r>
        <w:rPr>
          <w:rFonts w:cs="Arial"/>
          <w:lang w:val="es-MX"/>
        </w:rPr>
        <w:t xml:space="preserve"> C) </w:t>
      </w:r>
      <w:r w:rsidR="00AA48F3">
        <w:rPr>
          <w:rFonts w:cs="Arial"/>
          <w:lang w:val="es-MX"/>
        </w:rPr>
        <w:t xml:space="preserve">del </w:t>
      </w:r>
      <w:r w:rsidR="008E3664">
        <w:rPr>
          <w:rFonts w:cs="Arial"/>
          <w:lang w:val="es-MX"/>
        </w:rPr>
        <w:t>A</w:t>
      </w:r>
      <w:r>
        <w:rPr>
          <w:rFonts w:cs="Arial"/>
          <w:lang w:val="es-MX"/>
        </w:rPr>
        <w:t>rt</w:t>
      </w:r>
      <w:r w:rsidR="008E3664">
        <w:rPr>
          <w:rFonts w:cs="Arial"/>
          <w:lang w:val="es-MX"/>
        </w:rPr>
        <w:t>ículo</w:t>
      </w:r>
      <w:r w:rsidR="00AA48F3">
        <w:rPr>
          <w:rFonts w:cs="Arial"/>
          <w:lang w:val="es-MX"/>
        </w:rPr>
        <w:t xml:space="preserve"> </w:t>
      </w:r>
      <w:r>
        <w:rPr>
          <w:rFonts w:cs="Arial"/>
          <w:lang w:val="es-MX"/>
        </w:rPr>
        <w:t>33 del TOCAF, que atendiendo a la naturaleza jurídica de los entes intervinientes habilita a prescindir del procedimiento de contratación que conforme con el monto del gasto corresponde;</w:t>
      </w:r>
    </w:p>
    <w:p w:rsidR="00DC5723" w:rsidRDefault="00DC5723" w:rsidP="008E3664">
      <w:pPr>
        <w:spacing w:line="360" w:lineRule="auto"/>
        <w:ind w:firstLine="708"/>
        <w:jc w:val="both"/>
        <w:rPr>
          <w:rFonts w:cs="Arial"/>
          <w:lang w:val="es-MX"/>
        </w:rPr>
      </w:pPr>
      <w:r>
        <w:rPr>
          <w:rFonts w:cs="Arial"/>
          <w:b/>
          <w:bCs/>
          <w:lang w:val="es-MX"/>
        </w:rPr>
        <w:lastRenderedPageBreak/>
        <w:t>ATENTO:</w:t>
      </w:r>
      <w:r>
        <w:rPr>
          <w:rFonts w:cs="Arial"/>
          <w:lang w:val="es-MX"/>
        </w:rPr>
        <w:t xml:space="preserve"> a lo expresado precedentemente y a lo dispuesto por el </w:t>
      </w:r>
      <w:r w:rsidR="008E3664">
        <w:rPr>
          <w:rFonts w:cs="Arial"/>
          <w:lang w:val="es-MX"/>
        </w:rPr>
        <w:t>A</w:t>
      </w:r>
      <w:r>
        <w:rPr>
          <w:rFonts w:cs="Arial"/>
          <w:lang w:val="es-MX"/>
        </w:rPr>
        <w:t xml:space="preserve">rtículo 211 </w:t>
      </w:r>
      <w:r w:rsidR="008E3664">
        <w:rPr>
          <w:rFonts w:cs="Arial"/>
          <w:lang w:val="es-MX"/>
        </w:rPr>
        <w:t>L</w:t>
      </w:r>
      <w:r>
        <w:rPr>
          <w:rFonts w:cs="Arial"/>
          <w:lang w:val="es-MX"/>
        </w:rPr>
        <w:t>iteral B) de la Constitución de la República;</w:t>
      </w:r>
    </w:p>
    <w:p w:rsidR="00DC5723" w:rsidRDefault="00DC5723">
      <w:pPr>
        <w:spacing w:line="360" w:lineRule="auto"/>
        <w:ind w:firstLine="708"/>
        <w:jc w:val="center"/>
        <w:rPr>
          <w:b/>
          <w:bCs/>
        </w:rPr>
      </w:pPr>
      <w:r>
        <w:rPr>
          <w:b/>
          <w:bCs/>
        </w:rPr>
        <w:t>EL TRIBUNAL ACUERDA:</w:t>
      </w:r>
    </w:p>
    <w:p w:rsidR="00DC5723" w:rsidRDefault="008E3664" w:rsidP="008E3664">
      <w:pPr>
        <w:spacing w:line="360" w:lineRule="auto"/>
        <w:ind w:left="284" w:hanging="284"/>
        <w:jc w:val="both"/>
      </w:pPr>
      <w:r w:rsidRPr="008E3664">
        <w:rPr>
          <w:b/>
        </w:rPr>
        <w:t>1)</w:t>
      </w:r>
      <w:r>
        <w:t xml:space="preserve"> </w:t>
      </w:r>
      <w:r w:rsidR="00DC5723">
        <w:t xml:space="preserve">No formular observaciones </w:t>
      </w:r>
      <w:r w:rsidR="00D652F4">
        <w:t xml:space="preserve">al </w:t>
      </w:r>
      <w:r>
        <w:t>convenio a celebrar</w:t>
      </w:r>
      <w:r w:rsidR="00DC5723">
        <w:t xml:space="preserve"> entre el</w:t>
      </w:r>
      <w:r w:rsidR="00DC5723">
        <w:rPr>
          <w:rFonts w:cs="Arial"/>
          <w:lang w:val="es-MX"/>
        </w:rPr>
        <w:t xml:space="preserve"> Ministerio de Vivienda, Ordenamiento Territorial y Medio Ambiente y la Intendencia de Río Negro; </w:t>
      </w:r>
    </w:p>
    <w:p w:rsidR="00DC5723" w:rsidRDefault="008E3664" w:rsidP="008E3664">
      <w:pPr>
        <w:spacing w:line="360" w:lineRule="auto"/>
        <w:ind w:left="284" w:hanging="284"/>
        <w:jc w:val="both"/>
      </w:pPr>
      <w:r w:rsidRPr="008E3664">
        <w:rPr>
          <w:rFonts w:cs="Arial"/>
          <w:b/>
        </w:rPr>
        <w:t>2)</w:t>
      </w:r>
      <w:r>
        <w:rPr>
          <w:rFonts w:cs="Arial"/>
          <w:lang w:val="es-MX"/>
        </w:rPr>
        <w:t xml:space="preserve"> </w:t>
      </w:r>
      <w:r w:rsidR="00DC5723">
        <w:rPr>
          <w:rFonts w:cs="Arial"/>
          <w:lang w:val="es-MX"/>
        </w:rPr>
        <w:t xml:space="preserve">Dictada la Resolución por el Ordenador </w:t>
      </w:r>
      <w:r w:rsidR="00D652F4">
        <w:rPr>
          <w:rFonts w:cs="Arial"/>
          <w:lang w:val="es-MX"/>
        </w:rPr>
        <w:t xml:space="preserve">competente </w:t>
      </w:r>
      <w:r w:rsidR="00DC5723">
        <w:rPr>
          <w:rFonts w:cs="Arial"/>
          <w:lang w:val="es-MX"/>
        </w:rPr>
        <w:t xml:space="preserve">y suscripto el convenio, se </w:t>
      </w:r>
      <w:r w:rsidR="00D652F4">
        <w:rPr>
          <w:rFonts w:cs="Arial"/>
          <w:lang w:val="es-MX"/>
        </w:rPr>
        <w:t>comete a</w:t>
      </w:r>
      <w:r w:rsidR="00E60F03">
        <w:rPr>
          <w:rFonts w:cs="Arial"/>
          <w:lang w:val="es-MX"/>
        </w:rPr>
        <w:t xml:space="preserve"> </w:t>
      </w:r>
      <w:r w:rsidR="00D652F4">
        <w:rPr>
          <w:rFonts w:cs="Arial"/>
          <w:lang w:val="es-MX"/>
        </w:rPr>
        <w:t>l</w:t>
      </w:r>
      <w:r w:rsidR="00E60F03">
        <w:rPr>
          <w:rFonts w:cs="Arial"/>
          <w:lang w:val="es-MX"/>
        </w:rPr>
        <w:t>a</w:t>
      </w:r>
      <w:r w:rsidR="00D652F4">
        <w:rPr>
          <w:rFonts w:cs="Arial"/>
          <w:lang w:val="es-MX"/>
        </w:rPr>
        <w:t xml:space="preserve"> Contador</w:t>
      </w:r>
      <w:r w:rsidR="00E60F03">
        <w:rPr>
          <w:rFonts w:cs="Arial"/>
          <w:lang w:val="es-MX"/>
        </w:rPr>
        <w:t>a</w:t>
      </w:r>
      <w:r w:rsidR="00D652F4">
        <w:rPr>
          <w:rFonts w:cs="Arial"/>
          <w:lang w:val="es-MX"/>
        </w:rPr>
        <w:t xml:space="preserve"> Auditor</w:t>
      </w:r>
      <w:r w:rsidR="00E60F03">
        <w:rPr>
          <w:rFonts w:cs="Arial"/>
          <w:lang w:val="es-MX"/>
        </w:rPr>
        <w:t>a destacada</w:t>
      </w:r>
      <w:r w:rsidR="00D652F4">
        <w:rPr>
          <w:rFonts w:cs="Arial"/>
          <w:lang w:val="es-MX"/>
        </w:rPr>
        <w:t xml:space="preserve"> ante el MVOTMA la intervención d</w:t>
      </w:r>
      <w:r w:rsidR="00DC5723">
        <w:rPr>
          <w:rFonts w:cs="Arial"/>
          <w:lang w:val="es-MX"/>
        </w:rPr>
        <w:t>el gasto de</w:t>
      </w:r>
      <w:r w:rsidR="00D652F4">
        <w:rPr>
          <w:rFonts w:cs="Arial"/>
          <w:lang w:val="es-MX"/>
        </w:rPr>
        <w:t xml:space="preserve"> hasta</w:t>
      </w:r>
      <w:r w:rsidR="00DC5723">
        <w:rPr>
          <w:rFonts w:cs="Arial"/>
          <w:lang w:val="es-MX"/>
        </w:rPr>
        <w:t xml:space="preserve"> </w:t>
      </w:r>
      <w:r w:rsidR="00AA48F3">
        <w:rPr>
          <w:bCs/>
        </w:rPr>
        <w:t>UI 2.358.644</w:t>
      </w:r>
      <w:r w:rsidR="00D652F4">
        <w:rPr>
          <w:bCs/>
        </w:rPr>
        <w:t>, previa</w:t>
      </w:r>
      <w:r w:rsidR="00DC5723">
        <w:rPr>
          <w:rFonts w:cs="Arial"/>
          <w:lang w:val="es-MX"/>
        </w:rPr>
        <w:t xml:space="preserve"> verificación de que las condiciones de la contratación corresponden a las oportunamente sometidas a consideración de este Tribunal, conforme con lo dispuesto por el artículo 8 de la Ordenanza de 22 de mayo de 1958, en la redacción dada por la Resolución de 16 de junio de 2010;</w:t>
      </w:r>
    </w:p>
    <w:p w:rsidR="00DC5723" w:rsidRDefault="008E3664" w:rsidP="008E3664">
      <w:pPr>
        <w:spacing w:line="360" w:lineRule="auto"/>
        <w:jc w:val="both"/>
        <w:rPr>
          <w:rFonts w:cs="Arial"/>
          <w:lang w:val="es-UY"/>
        </w:rPr>
      </w:pPr>
      <w:r w:rsidRPr="008E3664">
        <w:rPr>
          <w:rFonts w:cs="Arial"/>
          <w:b/>
          <w:lang w:val="es-UY"/>
        </w:rPr>
        <w:t>3)</w:t>
      </w:r>
      <w:r>
        <w:rPr>
          <w:rFonts w:cs="Arial"/>
          <w:lang w:val="es-UY"/>
        </w:rPr>
        <w:t xml:space="preserve"> </w:t>
      </w:r>
      <w:r w:rsidR="00DC5723">
        <w:rPr>
          <w:rFonts w:cs="Arial"/>
          <w:lang w:val="es-UY"/>
        </w:rPr>
        <w:t>Comunicar a</w:t>
      </w:r>
      <w:r>
        <w:rPr>
          <w:rFonts w:cs="Arial"/>
          <w:lang w:val="es-UY"/>
        </w:rPr>
        <w:t xml:space="preserve"> </w:t>
      </w:r>
      <w:r w:rsidR="00DC5723">
        <w:rPr>
          <w:rFonts w:cs="Arial"/>
          <w:lang w:val="es-UY"/>
        </w:rPr>
        <w:t>l</w:t>
      </w:r>
      <w:r>
        <w:rPr>
          <w:rFonts w:cs="Arial"/>
          <w:lang w:val="es-UY"/>
        </w:rPr>
        <w:t>a</w:t>
      </w:r>
      <w:r w:rsidR="00DC5723">
        <w:rPr>
          <w:rFonts w:cs="Arial"/>
          <w:lang w:val="es-UY"/>
        </w:rPr>
        <w:t xml:space="preserve"> Contador</w:t>
      </w:r>
      <w:r>
        <w:rPr>
          <w:rFonts w:cs="Arial"/>
          <w:lang w:val="es-UY"/>
        </w:rPr>
        <w:t>a</w:t>
      </w:r>
      <w:r w:rsidR="00DC5723">
        <w:rPr>
          <w:rFonts w:cs="Arial"/>
          <w:lang w:val="es-UY"/>
        </w:rPr>
        <w:t xml:space="preserve"> Auditor</w:t>
      </w:r>
      <w:r>
        <w:rPr>
          <w:rFonts w:cs="Arial"/>
          <w:lang w:val="es-UY"/>
        </w:rPr>
        <w:t>a destacada</w:t>
      </w:r>
      <w:r w:rsidR="00D652F4">
        <w:rPr>
          <w:rFonts w:cs="Arial"/>
          <w:lang w:val="es-UY"/>
        </w:rPr>
        <w:t xml:space="preserve"> ante el MVOTMA</w:t>
      </w:r>
      <w:r w:rsidR="00DC5723">
        <w:rPr>
          <w:rFonts w:cs="Arial"/>
          <w:lang w:val="es-UY"/>
        </w:rPr>
        <w:t>;</w:t>
      </w:r>
      <w:r w:rsidR="00E60F03">
        <w:rPr>
          <w:rFonts w:cs="Arial"/>
          <w:lang w:val="es-UY"/>
        </w:rPr>
        <w:t xml:space="preserve"> y</w:t>
      </w:r>
    </w:p>
    <w:p w:rsidR="00DC5723" w:rsidRDefault="008E3664" w:rsidP="008E3664">
      <w:pPr>
        <w:spacing w:line="360" w:lineRule="auto"/>
        <w:jc w:val="both"/>
        <w:rPr>
          <w:b/>
          <w:bCs/>
        </w:rPr>
      </w:pPr>
      <w:r w:rsidRPr="008E3664">
        <w:rPr>
          <w:b/>
          <w:lang w:val="es-UY"/>
        </w:rPr>
        <w:t>4)</w:t>
      </w:r>
      <w:r>
        <w:t xml:space="preserve"> </w:t>
      </w:r>
      <w:r w:rsidR="00D652F4">
        <w:t>Devolver las actuaciones</w:t>
      </w:r>
      <w:r w:rsidR="00DC5723">
        <w:t>.</w:t>
      </w:r>
    </w:p>
    <w:p w:rsidR="00DC5723" w:rsidRDefault="00DC5723">
      <w:pPr>
        <w:spacing w:line="360" w:lineRule="auto"/>
        <w:jc w:val="both"/>
      </w:pPr>
    </w:p>
    <w:p w:rsidR="00E60F03" w:rsidRDefault="00E60F03">
      <w:pPr>
        <w:spacing w:line="360" w:lineRule="auto"/>
        <w:jc w:val="both"/>
      </w:pPr>
    </w:p>
    <w:p w:rsidR="00E60F03" w:rsidRDefault="00E60F03">
      <w:pPr>
        <w:spacing w:line="360" w:lineRule="auto"/>
        <w:jc w:val="both"/>
      </w:pPr>
    </w:p>
    <w:p w:rsidR="00E60F03" w:rsidRDefault="00E60F03">
      <w:pPr>
        <w:spacing w:line="360" w:lineRule="auto"/>
        <w:jc w:val="both"/>
      </w:pPr>
    </w:p>
    <w:p w:rsidR="00E60F03" w:rsidRDefault="00E60F03">
      <w:pPr>
        <w:spacing w:line="360" w:lineRule="auto"/>
        <w:jc w:val="both"/>
      </w:pPr>
    </w:p>
    <w:p w:rsidR="00E60F03" w:rsidRDefault="00E60F03">
      <w:pPr>
        <w:spacing w:line="360" w:lineRule="auto"/>
        <w:jc w:val="both"/>
      </w:pPr>
    </w:p>
    <w:p w:rsidR="00E60F03" w:rsidRDefault="00E60F03">
      <w:pPr>
        <w:spacing w:line="360" w:lineRule="auto"/>
        <w:jc w:val="both"/>
      </w:pPr>
      <w:proofErr w:type="spellStart"/>
      <w:proofErr w:type="gramStart"/>
      <w:r>
        <w:t>cr</w:t>
      </w:r>
      <w:bookmarkStart w:id="0" w:name="_GoBack"/>
      <w:bookmarkEnd w:id="0"/>
      <w:proofErr w:type="spellEnd"/>
      <w:proofErr w:type="gramEnd"/>
    </w:p>
    <w:sectPr w:rsidR="00E60F03" w:rsidSect="00E60F03">
      <w:pgSz w:w="11906" w:h="16838" w:code="9"/>
      <w:pgMar w:top="340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37386"/>
    <w:multiLevelType w:val="hybridMultilevel"/>
    <w:tmpl w:val="44780BA6"/>
    <w:lvl w:ilvl="0" w:tplc="401CED1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51D3829"/>
    <w:multiLevelType w:val="hybridMultilevel"/>
    <w:tmpl w:val="EAE29056"/>
    <w:lvl w:ilvl="0" w:tplc="722EC7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5723"/>
    <w:rsid w:val="001852D6"/>
    <w:rsid w:val="003E2C06"/>
    <w:rsid w:val="005B2879"/>
    <w:rsid w:val="008E3664"/>
    <w:rsid w:val="009844C1"/>
    <w:rsid w:val="009C774C"/>
    <w:rsid w:val="00AA48F3"/>
    <w:rsid w:val="00B901AD"/>
    <w:rsid w:val="00D652F4"/>
    <w:rsid w:val="00DC11FA"/>
    <w:rsid w:val="00DC5723"/>
    <w:rsid w:val="00E60F03"/>
    <w:rsid w:val="00EB1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spacing w:line="360" w:lineRule="auto"/>
      <w:jc w:val="both"/>
    </w:pPr>
    <w:rPr>
      <w:rFonts w:cs="Arial"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966</Words>
  <Characters>5314</Characters>
  <Application>Microsoft Office Word</Application>
  <DocSecurity>4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Nº 234631</vt:lpstr>
    </vt:vector>
  </TitlesOfParts>
  <Company/>
  <LinksUpToDate>false</LinksUpToDate>
  <CharactersWithSpaces>6268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Nº 234631</dc:title>
  <dc:subject/>
  <dc:creator>Tribunal1</dc:creator>
  <cp:keywords/>
  <dc:description/>
  <cp:lastModifiedBy>Miriam Cristina Rivero</cp:lastModifiedBy>
  <cp:revision>2</cp:revision>
  <cp:lastPrinted>2013-12-02T18:21:00Z</cp:lastPrinted>
  <dcterms:created xsi:type="dcterms:W3CDTF">2013-12-02T18:22:00Z</dcterms:created>
  <dcterms:modified xsi:type="dcterms:W3CDTF">2013-12-02T18:22:00Z</dcterms:modified>
</cp:coreProperties>
</file>