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E98" w:rsidRDefault="004F2E98" w:rsidP="004F2E9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4F2E98" w:rsidRDefault="004F2E98" w:rsidP="004F2E98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F2E98" w:rsidRDefault="004F2E98" w:rsidP="004F2E9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F2E98" w:rsidRDefault="004F2E98" w:rsidP="004F2E98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F2E98" w:rsidRDefault="004F2E98" w:rsidP="004F2E9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27 DE NOVIEMBRE  DE   2013</w:t>
      </w:r>
    </w:p>
    <w:p w:rsidR="004F2E98" w:rsidRDefault="004F2E98" w:rsidP="004F2E9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F2E98" w:rsidRPr="004F2E98" w:rsidRDefault="004F2E98" w:rsidP="004F2E9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4F2E98">
        <w:rPr>
          <w:rFonts w:ascii="Helvetica" w:hAnsi="Helvetica"/>
          <w:b/>
          <w:lang w:val="es-UY"/>
        </w:rPr>
        <w:t xml:space="preserve">(E. E. Nº 2012-17-1-0003071, </w:t>
      </w:r>
      <w:proofErr w:type="spellStart"/>
      <w:r w:rsidRPr="004F2E98">
        <w:rPr>
          <w:rFonts w:ascii="Helvetica" w:hAnsi="Helvetica"/>
          <w:b/>
          <w:lang w:val="es-UY"/>
        </w:rPr>
        <w:t>Ent</w:t>
      </w:r>
      <w:proofErr w:type="spellEnd"/>
      <w:r w:rsidRPr="004F2E98">
        <w:rPr>
          <w:rFonts w:ascii="Helvetica" w:hAnsi="Helvetica"/>
          <w:b/>
          <w:lang w:val="es-UY"/>
        </w:rPr>
        <w:t>. N° 6488/13.)</w:t>
      </w:r>
    </w:p>
    <w:p w:rsidR="004F2E98" w:rsidRPr="004F2E98" w:rsidRDefault="004F2E98" w:rsidP="004F2E98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DC60E4" w:rsidRDefault="00DC60E4" w:rsidP="00DC60E4">
      <w:pPr>
        <w:suppressAutoHyphens/>
        <w:spacing w:line="360" w:lineRule="auto"/>
        <w:jc w:val="both"/>
        <w:rPr>
          <w:spacing w:val="-3"/>
          <w:lang w:val="es-ES_tradnl"/>
        </w:rPr>
      </w:pPr>
    </w:p>
    <w:p w:rsidR="001552DF" w:rsidRDefault="004F2E98" w:rsidP="00A545D6">
      <w:pPr>
        <w:pStyle w:val="Sangradetextonormal"/>
        <w:rPr>
          <w:rFonts w:cs="Times New Roman"/>
        </w:rPr>
      </w:pPr>
      <w:r>
        <w:rPr>
          <w:rFonts w:cs="Times New Roman"/>
          <w:b/>
        </w:rPr>
        <w:t xml:space="preserve"> </w:t>
      </w:r>
      <w:r w:rsidR="001552DF">
        <w:rPr>
          <w:rFonts w:cs="Times New Roman"/>
          <w:b/>
        </w:rPr>
        <w:t>VISTO:</w:t>
      </w:r>
      <w:r w:rsidR="001552DF">
        <w:rPr>
          <w:rFonts w:cs="Times New Roman"/>
        </w:rPr>
        <w:t xml:space="preserve"> las actuaciones remitidas por la Administración Nacional de Educación Pública relacionadas con la Licitación Pública Nº 19/10 convocada para la contratación de una empresa especializada en el servicio de certificaciones médicas a domicilio;</w:t>
      </w:r>
    </w:p>
    <w:p w:rsidR="001552DF" w:rsidRDefault="001552DF" w:rsidP="00A545D6">
      <w:pPr>
        <w:spacing w:line="360" w:lineRule="auto"/>
        <w:ind w:firstLine="708"/>
        <w:jc w:val="both"/>
      </w:pPr>
      <w:r>
        <w:rPr>
          <w:b/>
        </w:rPr>
        <w:t>RESULTANDO</w:t>
      </w:r>
      <w:proofErr w:type="gramStart"/>
      <w:r>
        <w:rPr>
          <w:b/>
        </w:rPr>
        <w:t xml:space="preserve">: </w:t>
      </w:r>
      <w:r w:rsidR="00A545D6">
        <w:rPr>
          <w:b/>
        </w:rPr>
        <w:t xml:space="preserve"> </w:t>
      </w:r>
      <w:r>
        <w:rPr>
          <w:b/>
        </w:rPr>
        <w:t>1</w:t>
      </w:r>
      <w:proofErr w:type="gramEnd"/>
      <w:r>
        <w:rPr>
          <w:b/>
        </w:rPr>
        <w:t xml:space="preserve">) </w:t>
      </w:r>
      <w:r>
        <w:t xml:space="preserve">que el Consejo Directivo Central, por Resolución de fecha 02.09.10, adjudicó a la empresa SUAT S.C. las certificaciones a domicilio para los funcionarios dentro de los límites del Departamento de Montevideo; </w:t>
      </w:r>
    </w:p>
    <w:p w:rsidR="001552DF" w:rsidRDefault="001552DF" w:rsidP="00A545D6">
      <w:pPr>
        <w:pStyle w:val="Textoindependiente"/>
        <w:ind w:firstLine="2694"/>
        <w:rPr>
          <w:rFonts w:ascii="Arial" w:hAnsi="Arial" w:cs="Arial"/>
          <w:lang w:val="es-ES_tradnl" w:eastAsia="es-ES_tradnl"/>
        </w:rPr>
      </w:pPr>
      <w:r>
        <w:rPr>
          <w:rFonts w:ascii="Arial" w:hAnsi="Arial" w:cs="Arial"/>
          <w:b/>
          <w:bCs/>
        </w:rPr>
        <w:t>2)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lang w:val="es-MX"/>
        </w:rPr>
        <w:t>que e</w:t>
      </w:r>
      <w:r>
        <w:rPr>
          <w:rFonts w:ascii="Arial" w:hAnsi="Arial" w:cs="Arial"/>
          <w:lang w:val="es-MX"/>
        </w:rPr>
        <w:t xml:space="preserve">ste Tribunal, en Sesión de fecha 06.10.10, acordó cometer al Contador Delegado la intervención </w:t>
      </w:r>
      <w:r w:rsidR="00D91FED">
        <w:rPr>
          <w:rFonts w:ascii="Arial" w:hAnsi="Arial" w:cs="Arial"/>
          <w:lang w:val="es-ES_tradnl" w:eastAsia="es-ES_tradnl"/>
        </w:rPr>
        <w:t>del gasto de $ 1:</w:t>
      </w:r>
      <w:r>
        <w:rPr>
          <w:rFonts w:ascii="Arial" w:hAnsi="Arial" w:cs="Arial"/>
          <w:lang w:val="es-ES_tradnl" w:eastAsia="es-ES_tradnl"/>
        </w:rPr>
        <w:t>400.000 derivado de dicha contratación;</w:t>
      </w:r>
    </w:p>
    <w:p w:rsidR="001552DF" w:rsidRDefault="001552DF" w:rsidP="00A545D6">
      <w:pPr>
        <w:pStyle w:val="Textoindependiente"/>
        <w:ind w:firstLine="2694"/>
        <w:rPr>
          <w:rFonts w:ascii="LiberationSans-Regular" w:hAnsi="LiberationSans-Regular" w:cs="LiberationSans-Regular"/>
          <w:lang w:val="es-ES_tradnl" w:eastAsia="es-ES_tradnl"/>
        </w:rPr>
      </w:pPr>
      <w:r>
        <w:rPr>
          <w:rFonts w:ascii="LiberationSans-Regular" w:hAnsi="LiberationSans-Regular" w:cs="LiberationSans-Regular"/>
          <w:b/>
          <w:bCs/>
          <w:lang w:val="es-ES_tradnl" w:eastAsia="es-ES_tradnl"/>
        </w:rPr>
        <w:t>3)</w:t>
      </w:r>
      <w:r>
        <w:rPr>
          <w:rFonts w:ascii="LiberationSans-Regular" w:hAnsi="LiberationSans-Regular" w:cs="LiberationSans-Regular"/>
          <w:lang w:val="es-ES_tradnl" w:eastAsia="es-ES_tradnl"/>
        </w:rPr>
        <w:t xml:space="preserve"> que el Consejo Directivo Central, por Resoluciones de fechas 16.12.10 y 14.12.11,  dispuso dos prórrogas de la relación contractual por el plazo de un año cada una, ante lo cual, este Tribunal en </w:t>
      </w:r>
      <w:r w:rsidR="00A83A69">
        <w:rPr>
          <w:rFonts w:ascii="LiberationSans-Regular" w:hAnsi="LiberationSans-Regular" w:cs="LiberationSans-Regular"/>
          <w:lang w:val="es-ES_tradnl" w:eastAsia="es-ES_tradnl"/>
        </w:rPr>
        <w:t>S</w:t>
      </w:r>
      <w:r>
        <w:rPr>
          <w:rFonts w:ascii="LiberationSans-Regular" w:hAnsi="LiberationSans-Regular" w:cs="LiberationSans-Regular"/>
          <w:lang w:val="es-ES_tradnl" w:eastAsia="es-ES_tradnl"/>
        </w:rPr>
        <w:t xml:space="preserve">esiones de fecha 17.02.11 y 18.01.12, dispuso cometer al Contador Delegado la intervención preventiva de los gastos derivados de la mencionadas prórrogas, una vez imputados a </w:t>
      </w:r>
      <w:r w:rsidR="00A83A69">
        <w:rPr>
          <w:rFonts w:ascii="LiberationSans-Regular" w:hAnsi="LiberationSans-Regular" w:cs="LiberationSans-Regular"/>
          <w:lang w:val="es-ES_tradnl" w:eastAsia="es-ES_tradnl"/>
        </w:rPr>
        <w:t>G</w:t>
      </w:r>
      <w:r>
        <w:rPr>
          <w:rFonts w:ascii="LiberationSans-Regular" w:hAnsi="LiberationSans-Regular" w:cs="LiberationSans-Regular"/>
          <w:lang w:val="es-ES_tradnl" w:eastAsia="es-ES_tradnl"/>
        </w:rPr>
        <w:t>rupos adecuados con disponibilidad suficiente;</w:t>
      </w:r>
    </w:p>
    <w:p w:rsidR="001552DF" w:rsidRDefault="001552DF" w:rsidP="00A545D6">
      <w:pPr>
        <w:pStyle w:val="Textoindependiente"/>
        <w:ind w:firstLine="2694"/>
        <w:rPr>
          <w:rFonts w:ascii="Arial" w:hAnsi="Arial" w:cs="Arial"/>
        </w:rPr>
      </w:pPr>
      <w:r>
        <w:rPr>
          <w:rFonts w:ascii="LiberationSans-Regular" w:hAnsi="LiberationSans-Regular" w:cs="LiberationSans-Regular"/>
          <w:b/>
          <w:bCs/>
          <w:lang w:val="es-ES_tradnl" w:eastAsia="es-ES_tradnl"/>
        </w:rPr>
        <w:t>4)</w:t>
      </w:r>
      <w:r>
        <w:rPr>
          <w:rFonts w:ascii="LiberationSans-Regular" w:hAnsi="LiberationSans-Regular" w:cs="LiberationSans-Regular"/>
          <w:lang w:val="es-ES_tradnl" w:eastAsia="es-ES_tradnl"/>
        </w:rPr>
        <w:t xml:space="preserve"> </w:t>
      </w:r>
      <w:r>
        <w:rPr>
          <w:rFonts w:ascii="Arial" w:hAnsi="Arial" w:cs="Arial"/>
        </w:rPr>
        <w:t xml:space="preserve">que el Consejo Directivo Central, por Resolución de fecha  21.11.12, dispuso la ampliación de la contratación original en un 100 % más, al amparo del </w:t>
      </w:r>
      <w:r w:rsidR="00A545D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74 del T.O.C.A.F., por el período 01.01.2013 a 31.12.13, ante lo cual este Tribunal, en </w:t>
      </w:r>
      <w:r w:rsidR="00A83A6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esión de fecha 03.01.13, cometió al </w:t>
      </w:r>
      <w:r>
        <w:rPr>
          <w:rFonts w:ascii="Arial" w:hAnsi="Arial" w:cs="Arial"/>
        </w:rPr>
        <w:lastRenderedPageBreak/>
        <w:t>Contador Delegado, la intervención preventiva del gasto de hasta $ 6</w:t>
      </w:r>
      <w:r w:rsidR="00D91FED">
        <w:rPr>
          <w:rFonts w:ascii="Arial" w:hAnsi="Arial" w:cs="Arial"/>
        </w:rPr>
        <w:t>:</w:t>
      </w:r>
      <w:r>
        <w:rPr>
          <w:rFonts w:ascii="Arial" w:hAnsi="Arial" w:cs="Arial"/>
        </w:rPr>
        <w:t>000.000, una vez imputado el mismo a grupo adecuado con disponibilidad suficiente;</w:t>
      </w:r>
    </w:p>
    <w:p w:rsidR="00A83A69" w:rsidRDefault="001552DF" w:rsidP="00A545D6">
      <w:pPr>
        <w:spacing w:line="360" w:lineRule="auto"/>
        <w:ind w:firstLine="2694"/>
        <w:jc w:val="both"/>
      </w:pPr>
      <w:r>
        <w:rPr>
          <w:b/>
        </w:rPr>
        <w:t xml:space="preserve">5) </w:t>
      </w:r>
      <w:r>
        <w:t>que el Área de Adquisiciones, Gerencia de Administración, con fecha 18.10.13, informó</w:t>
      </w:r>
      <w:r w:rsidR="00A83A69">
        <w:t xml:space="preserve"> que</w:t>
      </w:r>
      <w:r w:rsidR="00255AFB">
        <w:t xml:space="preserve"> para el año 2013 se emitió la Orden de Compra 2270 a favor de la F</w:t>
      </w:r>
      <w:r w:rsidR="00A83A69">
        <w:t xml:space="preserve">irma SUAT S.C., por un monto de </w:t>
      </w:r>
      <w:r w:rsidR="00255AFB">
        <w:t xml:space="preserve">              $ </w:t>
      </w:r>
      <w:r w:rsidR="00A83A69">
        <w:t>6:000.000 en atención a las previsiones realizadas, pero debido a que los ajustes de precios han sido mayores a los pronosticados, es necesario realizar un incremento en</w:t>
      </w:r>
      <w:r w:rsidR="00255AFB">
        <w:t xml:space="preserve"> e</w:t>
      </w:r>
      <w:r w:rsidR="00A83A69">
        <w:t>l crédito para atender los mismos de $ 267.428;</w:t>
      </w:r>
    </w:p>
    <w:p w:rsidR="001552DF" w:rsidRDefault="001552DF" w:rsidP="00A545D6">
      <w:pPr>
        <w:spacing w:line="360" w:lineRule="auto"/>
        <w:ind w:firstLine="2694"/>
        <w:jc w:val="both"/>
      </w:pPr>
      <w:r>
        <w:rPr>
          <w:b/>
        </w:rPr>
        <w:t xml:space="preserve">6) </w:t>
      </w:r>
      <w:r>
        <w:t>que el Departamento de Contabilidad Presupuestal de Sueldos, Gastos e Inversiones, con fecha 28.10.13, informó que existe disponibilidad en el Grupo 2,  Programa 01 por $ 270.000</w:t>
      </w:r>
      <w:r w:rsidR="005949B3">
        <w:t>;</w:t>
      </w:r>
    </w:p>
    <w:p w:rsidR="001552DF" w:rsidRDefault="001552DF" w:rsidP="005949B3">
      <w:pPr>
        <w:spacing w:line="360" w:lineRule="auto"/>
        <w:ind w:firstLine="2694"/>
        <w:jc w:val="both"/>
      </w:pPr>
      <w:r>
        <w:rPr>
          <w:b/>
        </w:rPr>
        <w:t>7)</w:t>
      </w:r>
      <w:r>
        <w:t xml:space="preserve"> que el Consejo Directivo Central, por Resolución Nº 27 (Acta Nº 92) de fecha 06.11.13. dispuso: 7.1) ampliar el crédito de la Licitación 19/2010, por un monto total de $ 270.000 con el fin de atender las necesidades del Ejercicio 2013; 7.2) autorizar al Área de Contabilidad Financiera a efectuar la imputación del gasto, por dicho mont</w:t>
      </w:r>
      <w:r w:rsidR="00255AFB">
        <w:t>o con cargo al G</w:t>
      </w:r>
      <w:r>
        <w:t>rupo 2, Programa 01, Financiación Rentas Generales</w:t>
      </w:r>
      <w:r w:rsidR="00255AFB">
        <w:t>;</w:t>
      </w:r>
      <w:r>
        <w:t xml:space="preserve"> y 7.3) autorizar al Área de Contabilidad Financiera a efectuar la liquidación y pago de las facturas a presentar por la </w:t>
      </w:r>
      <w:r w:rsidR="00255AFB">
        <w:t>F</w:t>
      </w:r>
      <w:r>
        <w:t>irma SUAT con cargo a la afectación mencionada;</w:t>
      </w:r>
    </w:p>
    <w:p w:rsidR="001552DF" w:rsidRDefault="001552DF" w:rsidP="005949B3">
      <w:pPr>
        <w:pStyle w:val="Sangradetextonormal"/>
        <w:rPr>
          <w:rFonts w:cs="Times New Roman"/>
        </w:rPr>
      </w:pPr>
      <w:r>
        <w:rPr>
          <w:rFonts w:cs="Times New Roman"/>
          <w:b/>
        </w:rPr>
        <w:t>CONSIDERANDO: 1)</w:t>
      </w:r>
      <w:r>
        <w:rPr>
          <w:rFonts w:cs="Times New Roman"/>
        </w:rPr>
        <w:t xml:space="preserve"> que </w:t>
      </w:r>
      <w:r w:rsidR="005949B3">
        <w:rPr>
          <w:rFonts w:cs="Times New Roman"/>
        </w:rPr>
        <w:t>según informa el ajuste de precios por encima de lo pronosticado ha provocado la necesidad de ampliar el crédito;</w:t>
      </w:r>
    </w:p>
    <w:p w:rsidR="001552DF" w:rsidRDefault="001552DF" w:rsidP="005949B3">
      <w:pPr>
        <w:pStyle w:val="Sangradetextonormal"/>
        <w:ind w:firstLine="2835"/>
        <w:rPr>
          <w:rFonts w:cs="Times New Roman"/>
        </w:rPr>
      </w:pPr>
      <w:r>
        <w:rPr>
          <w:rFonts w:cs="Times New Roman"/>
          <w:b/>
        </w:rPr>
        <w:t>2)</w:t>
      </w:r>
      <w:r>
        <w:rPr>
          <w:rFonts w:cs="Times New Roman"/>
        </w:rPr>
        <w:t xml:space="preserve"> </w:t>
      </w:r>
      <w:r w:rsidR="005949B3">
        <w:rPr>
          <w:rFonts w:cs="Times New Roman"/>
        </w:rPr>
        <w:t>que se cuenta con disponibilidad presupuestal en el rubro de imputación contable, para hacer frente a la erogación derivada de la ampliación del crédito;</w:t>
      </w:r>
    </w:p>
    <w:p w:rsidR="001552DF" w:rsidRDefault="001552DF" w:rsidP="005949B3">
      <w:pPr>
        <w:pStyle w:val="Sangradetextonormal"/>
        <w:rPr>
          <w:rFonts w:cs="Times New Roman"/>
          <w:b/>
        </w:rPr>
      </w:pPr>
      <w:r>
        <w:rPr>
          <w:rFonts w:cs="Times New Roman"/>
          <w:b/>
        </w:rPr>
        <w:t xml:space="preserve">ATENTO: </w:t>
      </w:r>
      <w:r>
        <w:rPr>
          <w:rFonts w:cs="Times New Roman"/>
        </w:rPr>
        <w:t xml:space="preserve">a lo expuesto precedentemente y a lo dispuesto en el </w:t>
      </w:r>
      <w:r w:rsidR="00790F68">
        <w:rPr>
          <w:rFonts w:cs="Times New Roman"/>
        </w:rPr>
        <w:t>A</w:t>
      </w:r>
      <w:r>
        <w:rPr>
          <w:rFonts w:cs="Times New Roman"/>
        </w:rPr>
        <w:t xml:space="preserve">rtículo 211 </w:t>
      </w:r>
      <w:r w:rsidR="00790F68">
        <w:rPr>
          <w:rFonts w:cs="Times New Roman"/>
        </w:rPr>
        <w:t>L</w:t>
      </w:r>
      <w:r>
        <w:rPr>
          <w:rFonts w:cs="Times New Roman"/>
        </w:rPr>
        <w:t>iteral B) de la Constitución de la República;</w:t>
      </w:r>
    </w:p>
    <w:p w:rsidR="001552DF" w:rsidRDefault="001552DF">
      <w:pPr>
        <w:pStyle w:val="Sangradetextonormal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EL TRIBUNAL ACUERDA</w:t>
      </w:r>
    </w:p>
    <w:p w:rsidR="001552DF" w:rsidRDefault="00790F68" w:rsidP="00790F68">
      <w:pPr>
        <w:pStyle w:val="Sangradetextonormal"/>
        <w:ind w:left="284" w:hanging="284"/>
        <w:rPr>
          <w:rFonts w:cs="Times New Roman"/>
        </w:rPr>
      </w:pPr>
      <w:r w:rsidRPr="00790F68">
        <w:rPr>
          <w:rFonts w:cs="Times New Roman"/>
          <w:b/>
        </w:rPr>
        <w:t>1)</w:t>
      </w:r>
      <w:r>
        <w:rPr>
          <w:rFonts w:cs="Times New Roman"/>
          <w:b/>
        </w:rPr>
        <w:t xml:space="preserve"> </w:t>
      </w:r>
      <w:r w:rsidR="001552DF">
        <w:rPr>
          <w:rFonts w:cs="Times New Roman"/>
        </w:rPr>
        <w:t>Cometer a</w:t>
      </w:r>
      <w:r w:rsidR="00A61E5E">
        <w:rPr>
          <w:rFonts w:cs="Times New Roman"/>
        </w:rPr>
        <w:t xml:space="preserve"> </w:t>
      </w:r>
      <w:r w:rsidR="001552DF">
        <w:rPr>
          <w:rFonts w:cs="Times New Roman"/>
        </w:rPr>
        <w:t>l</w:t>
      </w:r>
      <w:r w:rsidR="00A61E5E">
        <w:rPr>
          <w:rFonts w:cs="Times New Roman"/>
        </w:rPr>
        <w:t>a</w:t>
      </w:r>
      <w:r w:rsidR="001552DF">
        <w:rPr>
          <w:rFonts w:cs="Times New Roman"/>
        </w:rPr>
        <w:t xml:space="preserve"> Contador</w:t>
      </w:r>
      <w:r w:rsidR="00A61E5E">
        <w:rPr>
          <w:rFonts w:cs="Times New Roman"/>
        </w:rPr>
        <w:t>a</w:t>
      </w:r>
      <w:r w:rsidR="001552DF">
        <w:rPr>
          <w:rFonts w:cs="Times New Roman"/>
        </w:rPr>
        <w:t xml:space="preserve"> Delegad</w:t>
      </w:r>
      <w:r w:rsidR="00A61E5E">
        <w:rPr>
          <w:rFonts w:cs="Times New Roman"/>
        </w:rPr>
        <w:t>a</w:t>
      </w:r>
      <w:r w:rsidR="001552DF">
        <w:rPr>
          <w:rFonts w:cs="Times New Roman"/>
        </w:rPr>
        <w:t xml:space="preserve"> la intervención del monto de $ 270.000, previo control de su imputación a </w:t>
      </w:r>
      <w:r w:rsidR="00A61E5E">
        <w:rPr>
          <w:rFonts w:cs="Times New Roman"/>
        </w:rPr>
        <w:t>G</w:t>
      </w:r>
      <w:r w:rsidR="001552DF">
        <w:rPr>
          <w:rFonts w:cs="Times New Roman"/>
        </w:rPr>
        <w:t xml:space="preserve">rupo adecuado con disponibilidad suficiente; </w:t>
      </w:r>
    </w:p>
    <w:p w:rsidR="001552DF" w:rsidRDefault="00790F68" w:rsidP="00790F68">
      <w:pPr>
        <w:pStyle w:val="Sangradetextonormal"/>
        <w:ind w:firstLine="0"/>
        <w:rPr>
          <w:rFonts w:cs="Times New Roman"/>
        </w:rPr>
      </w:pPr>
      <w:r w:rsidRPr="00790F68">
        <w:rPr>
          <w:rFonts w:cs="Times New Roman"/>
          <w:b/>
        </w:rPr>
        <w:t>2)</w:t>
      </w:r>
      <w:r>
        <w:rPr>
          <w:rFonts w:cs="Times New Roman"/>
        </w:rPr>
        <w:t xml:space="preserve"> </w:t>
      </w:r>
      <w:r w:rsidR="001552DF">
        <w:rPr>
          <w:rFonts w:cs="Times New Roman"/>
        </w:rPr>
        <w:t>Comunicar a</w:t>
      </w:r>
      <w:r w:rsidR="00A61E5E">
        <w:rPr>
          <w:rFonts w:cs="Times New Roman"/>
        </w:rPr>
        <w:t xml:space="preserve"> </w:t>
      </w:r>
      <w:r w:rsidR="001552DF">
        <w:rPr>
          <w:rFonts w:cs="Times New Roman"/>
        </w:rPr>
        <w:t>l</w:t>
      </w:r>
      <w:r w:rsidR="00A61E5E">
        <w:rPr>
          <w:rFonts w:cs="Times New Roman"/>
        </w:rPr>
        <w:t>a</w:t>
      </w:r>
      <w:r w:rsidR="001552DF">
        <w:rPr>
          <w:rFonts w:cs="Times New Roman"/>
        </w:rPr>
        <w:t xml:space="preserve"> Contador</w:t>
      </w:r>
      <w:r w:rsidR="00A61E5E">
        <w:rPr>
          <w:rFonts w:cs="Times New Roman"/>
        </w:rPr>
        <w:t>a</w:t>
      </w:r>
      <w:r w:rsidR="001552DF">
        <w:rPr>
          <w:rFonts w:cs="Times New Roman"/>
        </w:rPr>
        <w:t xml:space="preserve"> Delegad</w:t>
      </w:r>
      <w:r w:rsidR="00A61E5E">
        <w:rPr>
          <w:rFonts w:cs="Times New Roman"/>
        </w:rPr>
        <w:t>a</w:t>
      </w:r>
      <w:r w:rsidR="001552DF">
        <w:rPr>
          <w:rFonts w:cs="Times New Roman"/>
        </w:rPr>
        <w:t>;</w:t>
      </w:r>
      <w:r>
        <w:rPr>
          <w:rFonts w:cs="Times New Roman"/>
        </w:rPr>
        <w:t xml:space="preserve"> y</w:t>
      </w:r>
    </w:p>
    <w:p w:rsidR="001552DF" w:rsidRDefault="00790F68" w:rsidP="00790F68">
      <w:pPr>
        <w:pStyle w:val="Sangradetextonormal"/>
        <w:ind w:firstLine="0"/>
        <w:rPr>
          <w:rFonts w:cs="Times New Roman"/>
        </w:rPr>
      </w:pPr>
      <w:r w:rsidRPr="00790F68">
        <w:rPr>
          <w:rFonts w:cs="Times New Roman"/>
          <w:b/>
        </w:rPr>
        <w:t>3)</w:t>
      </w:r>
      <w:r>
        <w:rPr>
          <w:rFonts w:cs="Times New Roman"/>
        </w:rPr>
        <w:t xml:space="preserve"> </w:t>
      </w:r>
      <w:r w:rsidR="001552DF">
        <w:rPr>
          <w:rFonts w:cs="Times New Roman"/>
        </w:rPr>
        <w:t>Devolver las actuaciones</w:t>
      </w:r>
      <w:r w:rsidR="00A61E5E">
        <w:rPr>
          <w:rFonts w:cs="Times New Roman"/>
        </w:rPr>
        <w:t>.</w:t>
      </w:r>
      <w:bookmarkStart w:id="0" w:name="_GoBack"/>
      <w:bookmarkEnd w:id="0"/>
    </w:p>
    <w:p w:rsidR="00790F68" w:rsidRDefault="00790F68" w:rsidP="00790F68">
      <w:pPr>
        <w:pStyle w:val="Sangradetextonormal"/>
        <w:ind w:firstLine="0"/>
        <w:rPr>
          <w:rFonts w:cs="Times New Roman"/>
        </w:rPr>
      </w:pPr>
    </w:p>
    <w:p w:rsidR="00790F68" w:rsidRDefault="00790F68" w:rsidP="00790F68">
      <w:pPr>
        <w:pStyle w:val="Sangradetextonormal"/>
        <w:ind w:firstLine="0"/>
        <w:rPr>
          <w:rFonts w:cs="Times New Roman"/>
        </w:rPr>
      </w:pPr>
    </w:p>
    <w:p w:rsidR="00790F68" w:rsidRDefault="00790F68" w:rsidP="00790F68">
      <w:pPr>
        <w:pStyle w:val="Sangradetextonormal"/>
        <w:ind w:firstLine="0"/>
        <w:rPr>
          <w:rFonts w:cs="Times New Roman"/>
        </w:rPr>
      </w:pPr>
    </w:p>
    <w:p w:rsidR="00790F68" w:rsidRDefault="00790F68" w:rsidP="00790F68">
      <w:pPr>
        <w:pStyle w:val="Sangradetextonormal"/>
        <w:ind w:firstLine="0"/>
        <w:rPr>
          <w:rFonts w:cs="Times New Roman"/>
        </w:rPr>
      </w:pPr>
    </w:p>
    <w:p w:rsidR="00790F68" w:rsidRDefault="00790F68" w:rsidP="00790F68">
      <w:pPr>
        <w:pStyle w:val="Sangradetextonormal"/>
        <w:ind w:firstLine="0"/>
        <w:rPr>
          <w:rFonts w:cs="Times New Roman"/>
        </w:rPr>
      </w:pPr>
    </w:p>
    <w:p w:rsidR="00790F68" w:rsidRDefault="00790F68" w:rsidP="00790F68">
      <w:pPr>
        <w:pStyle w:val="Sangradetextonormal"/>
        <w:ind w:firstLine="0"/>
        <w:rPr>
          <w:rFonts w:cs="Times New Roman"/>
        </w:rPr>
      </w:pPr>
      <w:proofErr w:type="spellStart"/>
      <w:proofErr w:type="gramStart"/>
      <w:r>
        <w:rPr>
          <w:rFonts w:cs="Times New Roman"/>
        </w:rPr>
        <w:t>cr</w:t>
      </w:r>
      <w:proofErr w:type="spellEnd"/>
      <w:proofErr w:type="gramEnd"/>
    </w:p>
    <w:sectPr w:rsidR="00790F68" w:rsidSect="00790F68">
      <w:footerReference w:type="even" r:id="rId8"/>
      <w:footerReference w:type="default" r:id="rId9"/>
      <w:pgSz w:w="12240" w:h="15840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A69" w:rsidRDefault="00A83A69">
      <w:r>
        <w:separator/>
      </w:r>
    </w:p>
  </w:endnote>
  <w:endnote w:type="continuationSeparator" w:id="0">
    <w:p w:rsidR="00A83A69" w:rsidRDefault="00A8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A69" w:rsidRDefault="00A83A6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83A69" w:rsidRDefault="00A83A6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A69" w:rsidRDefault="00A83A6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61E5E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A83A69" w:rsidRDefault="00A83A69">
    <w:pPr>
      <w:pStyle w:val="Piedepgina"/>
      <w:rPr>
        <w:effect w:val="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A69" w:rsidRDefault="00A83A69">
      <w:r>
        <w:separator/>
      </w:r>
    </w:p>
  </w:footnote>
  <w:footnote w:type="continuationSeparator" w:id="0">
    <w:p w:rsidR="00A83A69" w:rsidRDefault="00A83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90547"/>
    <w:multiLevelType w:val="hybridMultilevel"/>
    <w:tmpl w:val="62F018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AC68BF"/>
    <w:multiLevelType w:val="hybridMultilevel"/>
    <w:tmpl w:val="4BF217FE"/>
    <w:lvl w:ilvl="0" w:tplc="D6A63EA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30FF7362"/>
    <w:multiLevelType w:val="hybridMultilevel"/>
    <w:tmpl w:val="5E660B10"/>
    <w:lvl w:ilvl="0" w:tplc="2110E680">
      <w:start w:val="2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9B464C"/>
    <w:multiLevelType w:val="hybridMultilevel"/>
    <w:tmpl w:val="E12CDADC"/>
    <w:lvl w:ilvl="0" w:tplc="C1F0C4B4">
      <w:start w:val="2"/>
      <w:numFmt w:val="decimal"/>
      <w:lvlText w:val="%1)"/>
      <w:lvlJc w:val="left"/>
      <w:pPr>
        <w:tabs>
          <w:tab w:val="num" w:pos="3258"/>
        </w:tabs>
        <w:ind w:left="325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978"/>
        </w:tabs>
        <w:ind w:left="397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698"/>
        </w:tabs>
        <w:ind w:left="469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18"/>
        </w:tabs>
        <w:ind w:left="541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138"/>
        </w:tabs>
        <w:ind w:left="613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858"/>
        </w:tabs>
        <w:ind w:left="685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578"/>
        </w:tabs>
        <w:ind w:left="757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298"/>
        </w:tabs>
        <w:ind w:left="829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018"/>
        </w:tabs>
        <w:ind w:left="9018" w:hanging="180"/>
      </w:pPr>
    </w:lvl>
  </w:abstractNum>
  <w:abstractNum w:abstractNumId="4">
    <w:nsid w:val="718B314B"/>
    <w:multiLevelType w:val="hybridMultilevel"/>
    <w:tmpl w:val="353CAE3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1FED"/>
    <w:rsid w:val="000C353B"/>
    <w:rsid w:val="001552DF"/>
    <w:rsid w:val="00255AFB"/>
    <w:rsid w:val="004F2E98"/>
    <w:rsid w:val="005949B3"/>
    <w:rsid w:val="00790F68"/>
    <w:rsid w:val="00975A77"/>
    <w:rsid w:val="00A545D6"/>
    <w:rsid w:val="00A61E5E"/>
    <w:rsid w:val="00A83A69"/>
    <w:rsid w:val="00AB26E4"/>
    <w:rsid w:val="00D91FED"/>
    <w:rsid w:val="00DC60E4"/>
    <w:rsid w:val="00EF7BBB"/>
    <w:rsid w:val="00F616EA"/>
    <w:rsid w:val="00FA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cs="Arial"/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cs="Arial"/>
      <w:i/>
      <w:iCs/>
      <w:sz w:val="20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cs="Arial"/>
      <w:bCs/>
      <w:i/>
      <w:iCs/>
      <w:sz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Bookman Old Style" w:hAnsi="Bookman Old Style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Arial Black" w:hAnsi="Arial Black"/>
      <w:szCs w:val="20"/>
      <w:effect w:val="antsRed"/>
    </w:r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cs="Arial"/>
    </w:rPr>
  </w:style>
  <w:style w:type="character" w:styleId="Refdenotaalpie">
    <w:name w:val="footnote reference"/>
    <w:semiHidden/>
    <w:rPr>
      <w:vertAlign w:val="superscript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537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CARPETA: N° 212</vt:lpstr>
    </vt:vector>
  </TitlesOfParts>
  <Company>Tribunal de Cuentas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CARPETA: N° 212</dc:title>
  <dc:subject/>
  <dc:creator>JUR-CON2</dc:creator>
  <cp:keywords/>
  <cp:lastModifiedBy>tribunal1</cp:lastModifiedBy>
  <cp:revision>6</cp:revision>
  <cp:lastPrinted>2013-12-12T13:39:00Z</cp:lastPrinted>
  <dcterms:created xsi:type="dcterms:W3CDTF">2013-12-12T13:39:00Z</dcterms:created>
  <dcterms:modified xsi:type="dcterms:W3CDTF">2013-12-12T15:59:00Z</dcterms:modified>
</cp:coreProperties>
</file>