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432" w:rsidRDefault="002D6432">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2D6432" w:rsidRDefault="002D6432">
      <w:pPr>
        <w:tabs>
          <w:tab w:val="left" w:pos="-720"/>
        </w:tabs>
        <w:suppressAutoHyphens/>
        <w:jc w:val="center"/>
        <w:rPr>
          <w:rFonts w:ascii="Helvetica" w:hAnsi="Helvetica"/>
          <w:b/>
          <w:lang w:val="es-ES_tradnl"/>
        </w:rPr>
      </w:pPr>
    </w:p>
    <w:p w:rsidR="002D6432" w:rsidRDefault="002D6432">
      <w:pPr>
        <w:tabs>
          <w:tab w:val="center" w:pos="4253"/>
        </w:tabs>
        <w:suppressAutoHyphens/>
        <w:jc w:val="center"/>
        <w:rPr>
          <w:rFonts w:ascii="Helvetica" w:hAnsi="Helvetica"/>
          <w:b/>
          <w:lang w:val="es-ES_tradnl"/>
        </w:rPr>
      </w:pPr>
      <w:r>
        <w:rPr>
          <w:rFonts w:ascii="Helvetica" w:hAnsi="Helvetica"/>
          <w:b/>
          <w:lang w:val="es-ES_tradnl"/>
        </w:rPr>
        <w:t>TRIBUNAL DE CUENTAS</w:t>
      </w:r>
    </w:p>
    <w:p w:rsidR="002D6432" w:rsidRDefault="002D6432">
      <w:pPr>
        <w:tabs>
          <w:tab w:val="left" w:pos="-720"/>
        </w:tabs>
        <w:suppressAutoHyphens/>
        <w:jc w:val="center"/>
        <w:rPr>
          <w:rFonts w:ascii="Helvetica" w:hAnsi="Helvetica"/>
          <w:b/>
          <w:lang w:val="es-ES_tradnl"/>
        </w:rPr>
      </w:pPr>
    </w:p>
    <w:p w:rsidR="002D6432" w:rsidRDefault="002D6432">
      <w:pPr>
        <w:tabs>
          <w:tab w:val="center" w:pos="4253"/>
        </w:tabs>
        <w:suppressAutoHyphens/>
        <w:jc w:val="center"/>
        <w:rPr>
          <w:rFonts w:ascii="Helvetica" w:hAnsi="Helvetica"/>
          <w:b/>
          <w:lang w:val="es-ES_tradnl"/>
        </w:rPr>
      </w:pPr>
      <w:r>
        <w:rPr>
          <w:rFonts w:ascii="Helvetica" w:hAnsi="Helvetica"/>
          <w:b/>
          <w:lang w:val="es-ES_tradnl"/>
        </w:rPr>
        <w:t>EN SESION DE FECHA 27 DE NOVIEMBRE DE 2013</w:t>
      </w:r>
    </w:p>
    <w:p w:rsidR="002D6432" w:rsidRDefault="002D6432">
      <w:pPr>
        <w:tabs>
          <w:tab w:val="center" w:pos="4253"/>
        </w:tabs>
        <w:suppressAutoHyphens/>
        <w:jc w:val="center"/>
        <w:rPr>
          <w:rFonts w:ascii="Helvetica" w:hAnsi="Helvetica"/>
          <w:b/>
          <w:lang w:val="es-ES_tradnl"/>
        </w:rPr>
      </w:pPr>
    </w:p>
    <w:p w:rsidR="002D6432" w:rsidRPr="002D6432" w:rsidRDefault="002D6432">
      <w:pPr>
        <w:tabs>
          <w:tab w:val="center" w:pos="4253"/>
        </w:tabs>
        <w:suppressAutoHyphens/>
        <w:jc w:val="center"/>
        <w:rPr>
          <w:rFonts w:ascii="Helvetica" w:hAnsi="Helvetica"/>
          <w:b/>
          <w:lang w:val="es-UY"/>
        </w:rPr>
      </w:pPr>
      <w:r w:rsidRPr="002D6432">
        <w:rPr>
          <w:rFonts w:ascii="Helvetica" w:hAnsi="Helvetica"/>
          <w:b/>
          <w:lang w:val="es-UY"/>
        </w:rPr>
        <w:t xml:space="preserve">(E. E. Nº 2013-17-1-0007487, </w:t>
      </w:r>
      <w:proofErr w:type="spellStart"/>
      <w:r w:rsidRPr="002D6432">
        <w:rPr>
          <w:rFonts w:ascii="Helvetica" w:hAnsi="Helvetica"/>
          <w:b/>
          <w:lang w:val="es-UY"/>
        </w:rPr>
        <w:t>Ent</w:t>
      </w:r>
      <w:proofErr w:type="spellEnd"/>
      <w:r w:rsidRPr="002D6432">
        <w:rPr>
          <w:rFonts w:ascii="Helvetica" w:hAnsi="Helvetica"/>
          <w:b/>
          <w:lang w:val="es-UY"/>
        </w:rPr>
        <w:t>. N° 6441/13)</w:t>
      </w:r>
    </w:p>
    <w:p w:rsidR="002D6432" w:rsidRPr="002D6432" w:rsidRDefault="002D6432">
      <w:pPr>
        <w:tabs>
          <w:tab w:val="center" w:pos="4253"/>
        </w:tabs>
        <w:suppressAutoHyphens/>
        <w:jc w:val="center"/>
        <w:rPr>
          <w:spacing w:val="-3"/>
          <w:lang w:val="es-UY"/>
        </w:rPr>
      </w:pPr>
    </w:p>
    <w:p w:rsidR="002D6432" w:rsidRPr="002D6432" w:rsidRDefault="002D6432">
      <w:pPr>
        <w:rPr>
          <w:lang w:val="es-UY"/>
        </w:rPr>
      </w:pPr>
    </w:p>
    <w:p w:rsidR="00AD4C39" w:rsidRDefault="000452FA" w:rsidP="009A0A93">
      <w:pPr>
        <w:spacing w:line="360" w:lineRule="auto"/>
        <w:ind w:firstLine="567"/>
        <w:jc w:val="both"/>
      </w:pPr>
      <w:r>
        <w:rPr>
          <w:b/>
        </w:rPr>
        <w:t>VISTO</w:t>
      </w:r>
      <w:r w:rsidRPr="008A2474">
        <w:rPr>
          <w:b/>
          <w:bCs/>
        </w:rPr>
        <w:t>:</w:t>
      </w:r>
      <w:r>
        <w:rPr>
          <w:bCs/>
        </w:rPr>
        <w:t xml:space="preserve"> </w:t>
      </w:r>
      <w:r>
        <w:t>las nuevas actuaciones remitidas por la Contadora Auditora</w:t>
      </w:r>
      <w:r w:rsidR="009A0A93">
        <w:t xml:space="preserve"> destacada </w:t>
      </w:r>
      <w:r>
        <w:t xml:space="preserve">ante el Ministerio de Transporte y Obras Públicas (MTOP) relacionadas a la Licitación Pública Nº 8/2009 para la obra: </w:t>
      </w:r>
      <w:r w:rsidR="00703EDA">
        <w:t>M</w:t>
      </w:r>
      <w:r>
        <w:t xml:space="preserve">antenimiento por </w:t>
      </w:r>
      <w:r w:rsidR="00703EDA">
        <w:t>N</w:t>
      </w:r>
      <w:r>
        <w:t xml:space="preserve">iveles de </w:t>
      </w:r>
      <w:r w:rsidR="00703EDA">
        <w:t>S</w:t>
      </w:r>
      <w:r>
        <w:t xml:space="preserve">ervicio de las Rutas </w:t>
      </w:r>
      <w:proofErr w:type="spellStart"/>
      <w:r>
        <w:t>Nº</w:t>
      </w:r>
      <w:r w:rsidR="00703EDA">
        <w:t>s</w:t>
      </w:r>
      <w:proofErr w:type="spellEnd"/>
      <w:r>
        <w:t>. 12, 22, 54 y 55 de la Regional 7;</w:t>
      </w:r>
    </w:p>
    <w:p w:rsidR="00AD4C39" w:rsidRDefault="000452FA">
      <w:pPr>
        <w:pStyle w:val="Ttulo"/>
        <w:ind w:firstLine="567"/>
        <w:jc w:val="both"/>
        <w:rPr>
          <w:b w:val="0"/>
          <w:u w:val="none"/>
        </w:rPr>
      </w:pPr>
      <w:r>
        <w:rPr>
          <w:bCs/>
          <w:u w:val="none"/>
        </w:rPr>
        <w:t xml:space="preserve">RESULTANDO: </w:t>
      </w:r>
      <w:r w:rsidRPr="009A0A93">
        <w:rPr>
          <w:u w:val="none"/>
        </w:rPr>
        <w:t>1)</w:t>
      </w:r>
      <w:r>
        <w:rPr>
          <w:b w:val="0"/>
          <w:u w:val="none"/>
        </w:rPr>
        <w:t xml:space="preserve"> que por Resolución del Poder Ejecutivo de fecha 3 de junio de 2010 se resolvió adjudicar el procedimiento de referencia a la </w:t>
      </w:r>
      <w:r w:rsidR="00703EDA">
        <w:rPr>
          <w:b w:val="0"/>
          <w:u w:val="none"/>
        </w:rPr>
        <w:t>F</w:t>
      </w:r>
      <w:r>
        <w:rPr>
          <w:b w:val="0"/>
          <w:u w:val="none"/>
        </w:rPr>
        <w:t>irma ARNEL SRL por la suma de $ 83</w:t>
      </w:r>
      <w:r w:rsidR="00703EDA">
        <w:rPr>
          <w:b w:val="0"/>
          <w:u w:val="none"/>
        </w:rPr>
        <w:t>:</w:t>
      </w:r>
      <w:r>
        <w:rPr>
          <w:b w:val="0"/>
          <w:u w:val="none"/>
        </w:rPr>
        <w:t xml:space="preserve">996.258,37 IVA y leyes sociales incluidos;                                            </w:t>
      </w:r>
    </w:p>
    <w:p w:rsidR="00AD4C39" w:rsidRDefault="000452FA" w:rsidP="009A0A93">
      <w:pPr>
        <w:pStyle w:val="Ttulo"/>
        <w:ind w:firstLine="2410"/>
        <w:jc w:val="both"/>
        <w:rPr>
          <w:b w:val="0"/>
          <w:bCs/>
          <w:u w:val="none"/>
        </w:rPr>
      </w:pPr>
      <w:r w:rsidRPr="009A0A93">
        <w:rPr>
          <w:u w:val="none"/>
        </w:rPr>
        <w:t>2)</w:t>
      </w:r>
      <w:r>
        <w:rPr>
          <w:b w:val="0"/>
          <w:u w:val="none"/>
        </w:rPr>
        <w:t xml:space="preserve"> que e</w:t>
      </w:r>
      <w:r>
        <w:rPr>
          <w:b w:val="0"/>
          <w:bCs/>
          <w:u w:val="none"/>
        </w:rPr>
        <w:t>ste Tribunal en Sesión de fecha 24 de marzo de 2010 cometió a la Contadora Auditora la intervención del gasto previo control de su imputación en el grupo adecuado con disponibilidad suficiente</w:t>
      </w:r>
      <w:r w:rsidR="00703EDA">
        <w:rPr>
          <w:b w:val="0"/>
          <w:bCs/>
          <w:u w:val="none"/>
        </w:rPr>
        <w:t>,</w:t>
      </w:r>
      <w:r>
        <w:rPr>
          <w:b w:val="0"/>
          <w:bCs/>
          <w:u w:val="none"/>
        </w:rPr>
        <w:t xml:space="preserve"> así como del cumplimiento de lo dispuesto en el Artículo 3 de la Ley 18.244 (Deudores Alimentarios);</w:t>
      </w:r>
    </w:p>
    <w:p w:rsidR="00AD4C39" w:rsidRDefault="000452FA" w:rsidP="009A0A93">
      <w:pPr>
        <w:pStyle w:val="Ttulo"/>
        <w:ind w:firstLine="2410"/>
        <w:jc w:val="both"/>
        <w:rPr>
          <w:b w:val="0"/>
          <w:bCs/>
          <w:u w:val="none"/>
        </w:rPr>
      </w:pPr>
      <w:r w:rsidRPr="009A0A93">
        <w:rPr>
          <w:bCs/>
          <w:u w:val="none"/>
        </w:rPr>
        <w:t>3)</w:t>
      </w:r>
      <w:r>
        <w:rPr>
          <w:b w:val="0"/>
          <w:bCs/>
          <w:u w:val="none"/>
        </w:rPr>
        <w:t xml:space="preserve"> que por nota del Director Nacional de Vialidad de fecha 6 de junio de 2013, se autorizó  el uso de la partida de imprevistos por     $ 8</w:t>
      </w:r>
      <w:r w:rsidR="00703EDA">
        <w:rPr>
          <w:b w:val="0"/>
          <w:bCs/>
          <w:u w:val="none"/>
        </w:rPr>
        <w:t>:</w:t>
      </w:r>
      <w:r>
        <w:rPr>
          <w:b w:val="0"/>
          <w:bCs/>
          <w:u w:val="none"/>
        </w:rPr>
        <w:t>399.625,83 en virtud de que</w:t>
      </w:r>
      <w:r w:rsidR="00703EDA">
        <w:rPr>
          <w:b w:val="0"/>
          <w:bCs/>
          <w:u w:val="none"/>
        </w:rPr>
        <w:t>:</w:t>
      </w:r>
      <w:r>
        <w:rPr>
          <w:b w:val="0"/>
          <w:bCs/>
          <w:u w:val="none"/>
        </w:rPr>
        <w:t xml:space="preserve"> “no se han recibido la obra básica ni las ampliaciones</w:t>
      </w:r>
      <w:r w:rsidR="00703EDA">
        <w:rPr>
          <w:b w:val="0"/>
          <w:bCs/>
          <w:u w:val="none"/>
        </w:rPr>
        <w:t>”</w:t>
      </w:r>
      <w:r>
        <w:rPr>
          <w:b w:val="0"/>
          <w:bCs/>
          <w:u w:val="none"/>
        </w:rPr>
        <w:t xml:space="preserve"> y a lo autorizado por Resolución del Poder Ejecutivo de fecha 3 de junio de 2010;</w:t>
      </w:r>
    </w:p>
    <w:p w:rsidR="00AD4C39" w:rsidRDefault="000452FA" w:rsidP="009A0A93">
      <w:pPr>
        <w:pStyle w:val="Ttulo"/>
        <w:ind w:firstLine="2410"/>
        <w:jc w:val="both"/>
        <w:rPr>
          <w:b w:val="0"/>
          <w:bCs/>
          <w:u w:val="none"/>
        </w:rPr>
      </w:pPr>
      <w:r w:rsidRPr="009A0A93">
        <w:rPr>
          <w:bCs/>
          <w:u w:val="none"/>
        </w:rPr>
        <w:t>4)</w:t>
      </w:r>
      <w:r>
        <w:rPr>
          <w:b w:val="0"/>
          <w:bCs/>
          <w:u w:val="none"/>
        </w:rPr>
        <w:t xml:space="preserve"> que pasadas las actuaciones a la Auditoría del Tribunal de Cuentas, por nota de fecha 8 de agosto de 2013 se observó el procedimiento por incumplimiento del Artículo 74 del TOCAF</w:t>
      </w:r>
      <w:r w:rsidR="00703EDA">
        <w:rPr>
          <w:b w:val="0"/>
          <w:bCs/>
          <w:u w:val="none"/>
        </w:rPr>
        <w:t>,</w:t>
      </w:r>
      <w:r>
        <w:rPr>
          <w:b w:val="0"/>
          <w:bCs/>
          <w:u w:val="none"/>
        </w:rPr>
        <w:t xml:space="preserve"> en virtud que se estaría utilizando la partida de imprevistos como ampliación del citado procedimiento</w:t>
      </w:r>
      <w:r w:rsidR="00703EDA">
        <w:rPr>
          <w:b w:val="0"/>
          <w:bCs/>
          <w:u w:val="none"/>
        </w:rPr>
        <w:t>,</w:t>
      </w:r>
      <w:r>
        <w:rPr>
          <w:b w:val="0"/>
          <w:bCs/>
          <w:u w:val="none"/>
        </w:rPr>
        <w:t xml:space="preserve"> el cual fue ampliado en un 100% y por lo tanto no admite nuevas</w:t>
      </w:r>
      <w:r w:rsidR="009A0A93">
        <w:rPr>
          <w:b w:val="0"/>
          <w:bCs/>
          <w:u w:val="none"/>
        </w:rPr>
        <w:t xml:space="preserve"> ampliaciones de acuerdo </w:t>
      </w:r>
      <w:r w:rsidR="00703EDA">
        <w:rPr>
          <w:b w:val="0"/>
          <w:bCs/>
          <w:u w:val="none"/>
        </w:rPr>
        <w:t>con e</w:t>
      </w:r>
      <w:r w:rsidR="009A0A93">
        <w:rPr>
          <w:b w:val="0"/>
          <w:bCs/>
          <w:u w:val="none"/>
        </w:rPr>
        <w:t>l Artículo</w:t>
      </w:r>
      <w:r>
        <w:rPr>
          <w:b w:val="0"/>
          <w:bCs/>
          <w:u w:val="none"/>
        </w:rPr>
        <w:t xml:space="preserve"> 74 del TOCAF;</w:t>
      </w:r>
    </w:p>
    <w:p w:rsidR="00AD4C39" w:rsidRDefault="000452FA" w:rsidP="009A0A93">
      <w:pPr>
        <w:pStyle w:val="Ttulo"/>
        <w:ind w:firstLine="2410"/>
        <w:jc w:val="both"/>
        <w:rPr>
          <w:rFonts w:cs="Arial"/>
          <w:b w:val="0"/>
          <w:bCs/>
          <w:u w:val="none"/>
        </w:rPr>
      </w:pPr>
      <w:r w:rsidRPr="009A0A93">
        <w:rPr>
          <w:bCs/>
          <w:u w:val="none"/>
        </w:rPr>
        <w:lastRenderedPageBreak/>
        <w:t>5)</w:t>
      </w:r>
      <w:r>
        <w:rPr>
          <w:b w:val="0"/>
          <w:bCs/>
          <w:u w:val="none"/>
        </w:rPr>
        <w:t xml:space="preserve"> que por Resolución del Poder Ejecutivo de fecha 11 de setiembre de 2013, se insistió en el gasto</w:t>
      </w:r>
      <w:r w:rsidR="00905984">
        <w:rPr>
          <w:b w:val="0"/>
          <w:bCs/>
          <w:u w:val="none"/>
        </w:rPr>
        <w:t>: “</w:t>
      </w:r>
      <w:r>
        <w:rPr>
          <w:b w:val="0"/>
          <w:bCs/>
          <w:u w:val="none"/>
        </w:rPr>
        <w:t>en atención al incremento del tránsito que circula por las rutas nacionales</w:t>
      </w:r>
      <w:r w:rsidR="00905984">
        <w:rPr>
          <w:b w:val="0"/>
          <w:bCs/>
          <w:u w:val="none"/>
        </w:rPr>
        <w:t>,</w:t>
      </w:r>
      <w:r>
        <w:rPr>
          <w:b w:val="0"/>
          <w:bCs/>
          <w:u w:val="none"/>
        </w:rPr>
        <w:t xml:space="preserve"> debido a la instalación y funcionamiento de la </w:t>
      </w:r>
      <w:r w:rsidR="00905984">
        <w:rPr>
          <w:b w:val="0"/>
          <w:bCs/>
          <w:u w:val="none"/>
        </w:rPr>
        <w:t>P</w:t>
      </w:r>
      <w:r>
        <w:rPr>
          <w:b w:val="0"/>
          <w:bCs/>
          <w:u w:val="none"/>
        </w:rPr>
        <w:t>lanta de Montes del Plata, hecho que produce roturas inespera</w:t>
      </w:r>
      <w:r w:rsidR="00905984">
        <w:rPr>
          <w:b w:val="0"/>
          <w:bCs/>
          <w:u w:val="none"/>
        </w:rPr>
        <w:t>das al momento de la licitación</w:t>
      </w:r>
      <w:r>
        <w:rPr>
          <w:b w:val="0"/>
          <w:bCs/>
          <w:u w:val="none"/>
        </w:rPr>
        <w:t>”</w:t>
      </w:r>
      <w:r w:rsidR="00905984">
        <w:rPr>
          <w:b w:val="0"/>
          <w:bCs/>
          <w:u w:val="none"/>
        </w:rPr>
        <w:t>;</w:t>
      </w:r>
    </w:p>
    <w:p w:rsidR="00AD4C39" w:rsidRDefault="000452FA" w:rsidP="009A0A93">
      <w:pPr>
        <w:spacing w:line="360" w:lineRule="auto"/>
        <w:ind w:firstLine="2410"/>
        <w:jc w:val="both"/>
      </w:pPr>
      <w:r w:rsidRPr="009A0A93">
        <w:rPr>
          <w:b/>
        </w:rPr>
        <w:t>6)</w:t>
      </w:r>
      <w:r>
        <w:t xml:space="preserve"> que en la oportunidad, la Auditoría del Tribunal de Cuentas destacada ante el MTOP remite nota de fecha 16 de setiembre de 2013 expresando que “considerando la Resolución del Poder Ejecutivo de fecha 11/09/2013 reiterando el gasto</w:t>
      </w:r>
      <w:r w:rsidR="00905984">
        <w:t>,</w:t>
      </w:r>
      <w:r>
        <w:t xml:space="preserve"> se interviene por reiteración según constancia de </w:t>
      </w:r>
      <w:r w:rsidR="00905984">
        <w:t>A</w:t>
      </w:r>
      <w:r>
        <w:t xml:space="preserve">fectación de </w:t>
      </w:r>
      <w:r w:rsidR="00905984">
        <w:t>C</w:t>
      </w:r>
      <w:r>
        <w:t>rédito 229/2013 por $ 8</w:t>
      </w:r>
      <w:r w:rsidR="00905984">
        <w:t>:</w:t>
      </w:r>
      <w:r>
        <w:t>399.626“;</w:t>
      </w:r>
    </w:p>
    <w:p w:rsidR="00AD4C39" w:rsidRDefault="000452FA" w:rsidP="009A0A93">
      <w:pPr>
        <w:spacing w:line="360" w:lineRule="auto"/>
        <w:ind w:firstLine="2410"/>
        <w:jc w:val="both"/>
      </w:pPr>
      <w:r w:rsidRPr="009A0A93">
        <w:rPr>
          <w:b/>
        </w:rPr>
        <w:t>7)</w:t>
      </w:r>
      <w:r>
        <w:t xml:space="preserve"> que posteriormente la Auditoría remite segunda nota de fecha 13 de noviembre de 2013 donde expresa que: “se remiten los antecedentes (</w:t>
      </w:r>
      <w:proofErr w:type="spellStart"/>
      <w:r>
        <w:t>Cométese</w:t>
      </w:r>
      <w:proofErr w:type="spellEnd"/>
      <w:r>
        <w:t>) a efectos de incorporar los mismos a la Carpeta correspondiente y su pos</w:t>
      </w:r>
      <w:r w:rsidR="009A0A93">
        <w:t>terior pase a División Jurídica</w:t>
      </w:r>
      <w:r>
        <w:t>”;</w:t>
      </w:r>
    </w:p>
    <w:p w:rsidR="00AD4C39" w:rsidRDefault="000452FA" w:rsidP="009A0A93">
      <w:pPr>
        <w:spacing w:line="360" w:lineRule="auto"/>
        <w:ind w:firstLine="2410"/>
        <w:jc w:val="both"/>
      </w:pPr>
      <w:r w:rsidRPr="009A0A93">
        <w:rPr>
          <w:b/>
        </w:rPr>
        <w:t>8)</w:t>
      </w:r>
      <w:r>
        <w:t xml:space="preserve"> que asimismo se puntua</w:t>
      </w:r>
      <w:r w:rsidR="009A0A93">
        <w:t>liza que la Carpeta 227.438 Entrada</w:t>
      </w:r>
      <w:r>
        <w:t xml:space="preserve"> 1284/10 fue observada por la Contadora destacada ante este Ministerio por incumplimiento de lo establecido en el Art</w:t>
      </w:r>
      <w:r w:rsidR="009A0A93">
        <w:t xml:space="preserve">ículo </w:t>
      </w:r>
      <w:r>
        <w:t xml:space="preserve">74 del TOCAF; </w:t>
      </w:r>
    </w:p>
    <w:p w:rsidR="00AD4C39" w:rsidRDefault="000452FA" w:rsidP="008A2474">
      <w:pPr>
        <w:spacing w:line="360" w:lineRule="auto"/>
        <w:ind w:firstLine="851"/>
        <w:jc w:val="both"/>
      </w:pPr>
      <w:r>
        <w:rPr>
          <w:b/>
          <w:bCs/>
        </w:rPr>
        <w:t xml:space="preserve">CONSIDERANDO: </w:t>
      </w:r>
      <w:r>
        <w:t>que se mantiene la causal de observación que motivara lo resuelto por la Contadora Auditora destacada ante el MTOP en fecha 8 de agosto de 2013;</w:t>
      </w:r>
    </w:p>
    <w:p w:rsidR="00AD4C39" w:rsidRDefault="000452FA" w:rsidP="008A2474">
      <w:pPr>
        <w:spacing w:line="360" w:lineRule="auto"/>
        <w:ind w:firstLine="851"/>
        <w:jc w:val="both"/>
      </w:pPr>
      <w:r>
        <w:rPr>
          <w:b/>
          <w:bCs/>
        </w:rPr>
        <w:t xml:space="preserve">ATENTO: </w:t>
      </w:r>
      <w:r>
        <w:t xml:space="preserve">a lo expresado y a lo dispuesto por el </w:t>
      </w:r>
      <w:r w:rsidR="009A0A93">
        <w:t>Literal</w:t>
      </w:r>
      <w:r>
        <w:t xml:space="preserve"> B</w:t>
      </w:r>
      <w:r w:rsidR="009A0A93">
        <w:t>)</w:t>
      </w:r>
      <w:r>
        <w:t xml:space="preserve"> del Artículo 211 de la Constitución de la República;</w:t>
      </w:r>
    </w:p>
    <w:p w:rsidR="00AD4C39" w:rsidRDefault="000452FA" w:rsidP="002D6432">
      <w:pPr>
        <w:spacing w:line="360" w:lineRule="auto"/>
        <w:jc w:val="both"/>
        <w:rPr>
          <w:b/>
          <w:bCs/>
        </w:rPr>
      </w:pPr>
      <w:r>
        <w:t xml:space="preserve">                                        </w:t>
      </w:r>
      <w:r>
        <w:rPr>
          <w:b/>
          <w:bCs/>
        </w:rPr>
        <w:t>EL TRIBUNAL ACUERDA</w:t>
      </w:r>
    </w:p>
    <w:p w:rsidR="00AD4C39" w:rsidRDefault="009A0A93" w:rsidP="009A0A93">
      <w:pPr>
        <w:spacing w:line="360" w:lineRule="auto"/>
        <w:ind w:left="284" w:hanging="284"/>
        <w:jc w:val="both"/>
      </w:pPr>
      <w:r w:rsidRPr="009A0A93">
        <w:rPr>
          <w:b/>
        </w:rPr>
        <w:t>1)</w:t>
      </w:r>
      <w:r w:rsidR="008A2474">
        <w:rPr>
          <w:b/>
        </w:rPr>
        <w:t xml:space="preserve"> </w:t>
      </w:r>
      <w:r w:rsidR="000452FA">
        <w:t xml:space="preserve">Ratificar lo actuado por la </w:t>
      </w:r>
      <w:r>
        <w:t xml:space="preserve">Contadora </w:t>
      </w:r>
      <w:r w:rsidR="000452FA">
        <w:t>Auditora destacada ante el MTOP</w:t>
      </w:r>
      <w:r>
        <w:t>;</w:t>
      </w:r>
    </w:p>
    <w:p w:rsidR="00AD4C39" w:rsidRDefault="009A0A93" w:rsidP="009A0A93">
      <w:pPr>
        <w:spacing w:line="360" w:lineRule="auto"/>
        <w:jc w:val="both"/>
      </w:pPr>
      <w:r w:rsidRPr="009A0A93">
        <w:rPr>
          <w:b/>
        </w:rPr>
        <w:t>2)</w:t>
      </w:r>
      <w:r>
        <w:t xml:space="preserve"> </w:t>
      </w:r>
      <w:r w:rsidR="000452FA">
        <w:t>Mantener la observación del gas</w:t>
      </w:r>
      <w:r w:rsidR="005C0545">
        <w:t>to de fecha 8 de agosto de 2013</w:t>
      </w:r>
      <w:r w:rsidR="000452FA">
        <w:t>;</w:t>
      </w:r>
    </w:p>
    <w:p w:rsidR="005C0545" w:rsidRDefault="009A0A93" w:rsidP="009A0A93">
      <w:pPr>
        <w:spacing w:line="360" w:lineRule="auto"/>
        <w:jc w:val="both"/>
      </w:pPr>
      <w:r w:rsidRPr="009A0A93">
        <w:rPr>
          <w:b/>
        </w:rPr>
        <w:t>3)</w:t>
      </w:r>
      <w:r>
        <w:t xml:space="preserve"> C</w:t>
      </w:r>
      <w:r w:rsidR="000452FA">
        <w:t>omunicar al Poder Ejecutivo y a la Contadora Auditora</w:t>
      </w:r>
      <w:r>
        <w:t>;</w:t>
      </w:r>
      <w:r w:rsidR="005C0545">
        <w:t xml:space="preserve"> y</w:t>
      </w:r>
    </w:p>
    <w:p w:rsidR="005C0545" w:rsidRDefault="005C0545" w:rsidP="005C0545">
      <w:pPr>
        <w:spacing w:line="360" w:lineRule="auto"/>
        <w:jc w:val="both"/>
      </w:pPr>
      <w:r w:rsidRPr="005C0545">
        <w:rPr>
          <w:b/>
        </w:rPr>
        <w:t>4)</w:t>
      </w:r>
      <w:r w:rsidR="009A0A93" w:rsidRPr="005C0545">
        <w:rPr>
          <w:b/>
        </w:rPr>
        <w:t xml:space="preserve"> </w:t>
      </w:r>
      <w:r>
        <w:t>Dar cuenta a la Asamblea General.</w:t>
      </w:r>
    </w:p>
    <w:p w:rsidR="00AD4C39" w:rsidRDefault="005C0545">
      <w:pPr>
        <w:spacing w:line="360" w:lineRule="auto"/>
        <w:jc w:val="both"/>
      </w:pPr>
      <w:proofErr w:type="spellStart"/>
      <w:proofErr w:type="gramStart"/>
      <w:r>
        <w:t>cr</w:t>
      </w:r>
      <w:proofErr w:type="spellEnd"/>
      <w:proofErr w:type="gramEnd"/>
    </w:p>
    <w:sectPr w:rsidR="00AD4C39" w:rsidSect="009A0A93">
      <w:pgSz w:w="11906" w:h="16838" w:code="9"/>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F572CA96"/>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498001DB"/>
    <w:multiLevelType w:val="hybridMultilevel"/>
    <w:tmpl w:val="87486F9E"/>
    <w:lvl w:ilvl="0" w:tplc="81BCA1F0">
      <w:start w:val="1"/>
      <w:numFmt w:val="decimal"/>
      <w:lvlText w:val="%1)"/>
      <w:lvlJc w:val="left"/>
      <w:pPr>
        <w:tabs>
          <w:tab w:val="num" w:pos="720"/>
        </w:tabs>
        <w:ind w:left="720" w:hanging="360"/>
      </w:pPr>
      <w:rPr>
        <w:rFonts w:ascii="Arial" w:eastAsia="Times New Roman" w:hAnsi="Arial"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A93"/>
    <w:rsid w:val="000452FA"/>
    <w:rsid w:val="002D6432"/>
    <w:rsid w:val="005C0545"/>
    <w:rsid w:val="00703EDA"/>
    <w:rsid w:val="008A2474"/>
    <w:rsid w:val="00905984"/>
    <w:rsid w:val="009A0A93"/>
    <w:rsid w:val="00AD4C39"/>
    <w:rsid w:val="00B853B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spacing w:line="360" w:lineRule="auto"/>
      <w:jc w:val="center"/>
    </w:pPr>
    <w:rPr>
      <w:b/>
      <w:u w:val="single"/>
      <w:lang w:val="es-UY"/>
    </w:rPr>
  </w:style>
  <w:style w:type="character" w:customStyle="1" w:styleId="TtuloCar">
    <w:name w:val="Título Car"/>
    <w:rPr>
      <w:rFonts w:ascii="Arial" w:hAnsi="Arial"/>
      <w:b/>
      <w:sz w:val="24"/>
      <w:szCs w:val="24"/>
      <w:u w:val="single"/>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spacing w:line="360" w:lineRule="auto"/>
      <w:jc w:val="center"/>
    </w:pPr>
    <w:rPr>
      <w:b/>
      <w:u w:val="single"/>
      <w:lang w:val="es-UY"/>
    </w:rPr>
  </w:style>
  <w:style w:type="character" w:customStyle="1" w:styleId="TtuloCar">
    <w:name w:val="Título Car"/>
    <w:rPr>
      <w:rFonts w:ascii="Arial" w:hAnsi="Arial"/>
      <w:b/>
      <w:sz w:val="24"/>
      <w:szCs w:val="24"/>
      <w:u w:val="single"/>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559</Words>
  <Characters>2823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Departamento de Contrataciones I                                     7</vt:lpstr>
    </vt:vector>
  </TitlesOfParts>
  <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de Contrataciones I                                     7</dc:title>
  <dc:subject/>
  <dc:creator>Tribunal1</dc:creator>
  <cp:keywords/>
  <cp:lastModifiedBy> </cp:lastModifiedBy>
  <cp:revision>8</cp:revision>
  <cp:lastPrinted>2013-12-03T15:33:00Z</cp:lastPrinted>
  <dcterms:created xsi:type="dcterms:W3CDTF">2013-12-03T15:33:00Z</dcterms:created>
  <dcterms:modified xsi:type="dcterms:W3CDTF">2014-01-22T17:13:00Z</dcterms:modified>
</cp:coreProperties>
</file>