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2DBF" w:rsidRDefault="00772DB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bookmarkStart w:id="0" w:name="_GoBack"/>
      <w:bookmarkEnd w:id="0"/>
      <w:r>
        <w:rPr>
          <w:rFonts w:ascii="Helvetica" w:hAnsi="Helvetica"/>
          <w:b/>
          <w:lang w:val="es-ES_tradnl"/>
        </w:rPr>
        <w:t>RESOLUCION ADOPTADA POR EL</w:t>
      </w:r>
    </w:p>
    <w:p w:rsidR="00772DBF" w:rsidRDefault="00772DB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DBF" w:rsidRDefault="00772DB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TRIBUNAL DE CUENTAS</w:t>
      </w:r>
    </w:p>
    <w:p w:rsidR="00772DBF" w:rsidRDefault="00772DBF">
      <w:pPr>
        <w:tabs>
          <w:tab w:val="left" w:pos="-720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DBF" w:rsidRDefault="00772DB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  <w:r>
        <w:rPr>
          <w:rFonts w:ascii="Helvetica" w:hAnsi="Helvetica"/>
          <w:b/>
          <w:lang w:val="es-ES_tradnl"/>
        </w:rPr>
        <w:t>EN SESION DE FECHA 27 DE NOVIEMBRE DE 2013</w:t>
      </w:r>
    </w:p>
    <w:p w:rsidR="00772DBF" w:rsidRDefault="00772DB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ES_tradnl"/>
        </w:rPr>
      </w:pPr>
    </w:p>
    <w:p w:rsidR="00772DBF" w:rsidRPr="00772DBF" w:rsidRDefault="00772DBF">
      <w:pPr>
        <w:tabs>
          <w:tab w:val="center" w:pos="4253"/>
        </w:tabs>
        <w:suppressAutoHyphens/>
        <w:jc w:val="center"/>
        <w:rPr>
          <w:rFonts w:ascii="Helvetica" w:hAnsi="Helvetica"/>
          <w:b/>
          <w:lang w:val="es-UY"/>
        </w:rPr>
      </w:pPr>
      <w:r w:rsidRPr="00772DBF">
        <w:rPr>
          <w:rFonts w:ascii="Helvetica" w:hAnsi="Helvetica"/>
          <w:b/>
          <w:lang w:val="es-UY"/>
        </w:rPr>
        <w:t>(E. E. Nº 2012-17-1-0000830, Ent. N° 6440/13)</w:t>
      </w:r>
    </w:p>
    <w:p w:rsidR="00772DBF" w:rsidRPr="00772DBF" w:rsidRDefault="00772DBF">
      <w:pPr>
        <w:tabs>
          <w:tab w:val="center" w:pos="4253"/>
        </w:tabs>
        <w:suppressAutoHyphens/>
        <w:jc w:val="center"/>
        <w:rPr>
          <w:spacing w:val="-3"/>
          <w:lang w:val="es-UY"/>
        </w:rPr>
      </w:pPr>
    </w:p>
    <w:p w:rsidR="00772DBF" w:rsidRPr="00772DBF" w:rsidRDefault="00772DBF">
      <w:pPr>
        <w:tabs>
          <w:tab w:val="center" w:pos="4253"/>
        </w:tabs>
        <w:suppressAutoHyphens/>
        <w:rPr>
          <w:spacing w:val="-3"/>
          <w:lang w:val="es-UY"/>
        </w:rPr>
      </w:pPr>
    </w:p>
    <w:p w:rsidR="00E02966" w:rsidRDefault="0026513A" w:rsidP="003F4FA0">
      <w:pPr>
        <w:spacing w:line="360" w:lineRule="auto"/>
        <w:ind w:firstLine="851"/>
        <w:jc w:val="both"/>
        <w:rPr>
          <w:rFonts w:cs="Arial"/>
          <w:szCs w:val="24"/>
        </w:rPr>
      </w:pPr>
      <w:r w:rsidRPr="0026513A">
        <w:rPr>
          <w:rFonts w:cs="Arial"/>
          <w:b/>
          <w:szCs w:val="24"/>
        </w:rPr>
        <w:t xml:space="preserve">VISTO: </w:t>
      </w:r>
      <w:r w:rsidR="00E02966" w:rsidRPr="00E02966">
        <w:rPr>
          <w:rFonts w:cs="Arial"/>
          <w:szCs w:val="24"/>
        </w:rPr>
        <w:t>que l</w:t>
      </w:r>
      <w:r w:rsidR="00E02966" w:rsidRPr="0026513A">
        <w:rPr>
          <w:rFonts w:cs="Arial"/>
          <w:szCs w:val="24"/>
          <w:lang w:val="es-MX"/>
        </w:rPr>
        <w:t xml:space="preserve">a Auditoria del Tribunal de Cuentas destacada ante el Ministerio de Transporte y Obras Públicas (MTOP) </w:t>
      </w:r>
      <w:r w:rsidR="00E02966" w:rsidRPr="0026513A">
        <w:rPr>
          <w:rFonts w:cs="Arial"/>
          <w:szCs w:val="24"/>
        </w:rPr>
        <w:t>comunica la intervención por reiteración de $</w:t>
      </w:r>
      <w:r w:rsidR="00772DBF">
        <w:rPr>
          <w:rFonts w:cs="Arial"/>
          <w:szCs w:val="24"/>
        </w:rPr>
        <w:t xml:space="preserve"> </w:t>
      </w:r>
      <w:r w:rsidR="00E02966" w:rsidRPr="0026513A">
        <w:rPr>
          <w:rFonts w:cs="Arial"/>
          <w:szCs w:val="24"/>
        </w:rPr>
        <w:t>4</w:t>
      </w:r>
      <w:r w:rsidR="00772DBF">
        <w:rPr>
          <w:rFonts w:cs="Arial"/>
          <w:szCs w:val="24"/>
        </w:rPr>
        <w:t>:</w:t>
      </w:r>
      <w:r w:rsidR="00E02966" w:rsidRPr="0026513A">
        <w:rPr>
          <w:rFonts w:cs="Arial"/>
          <w:szCs w:val="24"/>
        </w:rPr>
        <w:t>0</w:t>
      </w:r>
      <w:r w:rsidR="00E02966">
        <w:rPr>
          <w:rFonts w:cs="Arial"/>
          <w:szCs w:val="24"/>
        </w:rPr>
        <w:t>70.352</w:t>
      </w:r>
      <w:r w:rsidR="00E02966" w:rsidRPr="0026513A">
        <w:rPr>
          <w:rFonts w:cs="Arial"/>
          <w:szCs w:val="24"/>
        </w:rPr>
        <w:t xml:space="preserve"> correspondiente </w:t>
      </w:r>
      <w:r w:rsidR="00E02966">
        <w:rPr>
          <w:rFonts w:cs="Arial"/>
          <w:szCs w:val="24"/>
        </w:rPr>
        <w:t xml:space="preserve">a </w:t>
      </w:r>
      <w:r w:rsidR="00E02966" w:rsidRPr="0026513A">
        <w:rPr>
          <w:rFonts w:cs="Arial"/>
          <w:szCs w:val="24"/>
        </w:rPr>
        <w:t>la ampliación de la Licitación Pública Nº</w:t>
      </w:r>
      <w:r w:rsidR="00E02966">
        <w:rPr>
          <w:rFonts w:cs="Arial"/>
          <w:szCs w:val="24"/>
        </w:rPr>
        <w:t>45</w:t>
      </w:r>
      <w:r w:rsidR="00E02966" w:rsidRPr="0026513A">
        <w:rPr>
          <w:rFonts w:cs="Arial"/>
          <w:szCs w:val="24"/>
        </w:rPr>
        <w:t>/0</w:t>
      </w:r>
      <w:r w:rsidR="00E02966">
        <w:rPr>
          <w:rFonts w:cs="Arial"/>
          <w:szCs w:val="24"/>
        </w:rPr>
        <w:t>8;</w:t>
      </w:r>
    </w:p>
    <w:p w:rsidR="00E02966" w:rsidRDefault="0026513A" w:rsidP="003F4FA0">
      <w:pPr>
        <w:spacing w:line="360" w:lineRule="auto"/>
        <w:ind w:firstLine="851"/>
        <w:jc w:val="both"/>
        <w:rPr>
          <w:rFonts w:cs="Arial"/>
          <w:szCs w:val="24"/>
        </w:rPr>
      </w:pPr>
      <w:r w:rsidRPr="0026513A">
        <w:rPr>
          <w:rFonts w:cs="Arial"/>
          <w:b/>
          <w:szCs w:val="24"/>
        </w:rPr>
        <w:t>RESULTANDO:</w:t>
      </w:r>
      <w:r w:rsidRPr="0026513A">
        <w:rPr>
          <w:rFonts w:cs="Arial"/>
          <w:szCs w:val="24"/>
        </w:rPr>
        <w:t xml:space="preserve"> </w:t>
      </w:r>
      <w:r w:rsidRPr="00772DBF">
        <w:rPr>
          <w:rFonts w:cs="Arial"/>
          <w:b/>
          <w:szCs w:val="24"/>
        </w:rPr>
        <w:t>1)</w:t>
      </w:r>
      <w:r w:rsidRPr="0026513A">
        <w:rPr>
          <w:rFonts w:cs="Arial"/>
          <w:szCs w:val="24"/>
        </w:rPr>
        <w:t xml:space="preserve"> que </w:t>
      </w:r>
      <w:smartTag w:uri="urn:schemas-microsoft-com:office:smarttags" w:element="PersonName">
        <w:smartTagPr>
          <w:attr w:name="ProductID" w:val="la Licitaci￳n"/>
        </w:smartTagPr>
        <w:r w:rsidR="00E02966">
          <w:rPr>
            <w:rFonts w:cs="Arial"/>
            <w:szCs w:val="24"/>
          </w:rPr>
          <w:t>la Licitación</w:t>
        </w:r>
      </w:smartTag>
      <w:r w:rsidR="00E02966">
        <w:rPr>
          <w:rFonts w:cs="Arial"/>
          <w:szCs w:val="24"/>
        </w:rPr>
        <w:t xml:space="preserve"> fue</w:t>
      </w:r>
      <w:r w:rsidR="00E02966" w:rsidRPr="0026513A">
        <w:rPr>
          <w:rFonts w:cs="Arial"/>
          <w:szCs w:val="24"/>
        </w:rPr>
        <w:t xml:space="preserve"> convocada por </w:t>
      </w:r>
      <w:smartTag w:uri="urn:schemas-microsoft-com:office:smarttags" w:element="PersonName">
        <w:smartTagPr>
          <w:attr w:name="ProductID" w:val="la Direcci￳n Nacional"/>
        </w:smartTagPr>
        <w:r w:rsidR="00E02966" w:rsidRPr="0026513A">
          <w:rPr>
            <w:rFonts w:cs="Arial"/>
            <w:szCs w:val="24"/>
          </w:rPr>
          <w:t>la Dirección Nacional</w:t>
        </w:r>
      </w:smartTag>
      <w:r w:rsidR="00E02966" w:rsidRPr="0026513A">
        <w:rPr>
          <w:rFonts w:cs="Arial"/>
          <w:szCs w:val="24"/>
        </w:rPr>
        <w:t xml:space="preserve"> de Hidrografia, para la </w:t>
      </w:r>
      <w:r w:rsidR="00E02966">
        <w:rPr>
          <w:rFonts w:cs="Arial"/>
          <w:szCs w:val="24"/>
        </w:rPr>
        <w:t>“Asistencia Téc</w:t>
      </w:r>
      <w:r w:rsidR="001B3D3F">
        <w:rPr>
          <w:rFonts w:cs="Arial"/>
          <w:szCs w:val="24"/>
        </w:rPr>
        <w:t>n</w:t>
      </w:r>
      <w:r w:rsidR="00E02966">
        <w:rPr>
          <w:rFonts w:cs="Arial"/>
          <w:szCs w:val="24"/>
        </w:rPr>
        <w:t xml:space="preserve">ica a </w:t>
      </w:r>
      <w:smartTag w:uri="urn:schemas-microsoft-com:office:smarttags" w:element="PersonName">
        <w:smartTagPr>
          <w:attr w:name="ProductID" w:val="la Direcci￳n"/>
        </w:smartTagPr>
        <w:r w:rsidR="00E02966">
          <w:rPr>
            <w:rFonts w:cs="Arial"/>
            <w:szCs w:val="24"/>
          </w:rPr>
          <w:t>la Dirección</w:t>
        </w:r>
      </w:smartTag>
      <w:r w:rsidR="00E02966">
        <w:rPr>
          <w:rFonts w:cs="Arial"/>
          <w:szCs w:val="24"/>
        </w:rPr>
        <w:t xml:space="preserve"> de Obra de Reconstrucción marinas 3 y 4, y construcción marina 5 del Puerto de Punta de Este, departamento de Maldonado” y  adjudicada a la firma CSI Ingenieros;</w:t>
      </w:r>
    </w:p>
    <w:p w:rsidR="00E02966" w:rsidRDefault="003F4FA0" w:rsidP="00772DBF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E02966" w:rsidRPr="00772DBF">
        <w:rPr>
          <w:rFonts w:cs="Arial"/>
          <w:b/>
          <w:szCs w:val="24"/>
        </w:rPr>
        <w:t>2)</w:t>
      </w:r>
      <w:r w:rsidR="00E02966">
        <w:rPr>
          <w:rFonts w:cs="Arial"/>
          <w:szCs w:val="24"/>
        </w:rPr>
        <w:t xml:space="preserve"> que e</w:t>
      </w:r>
      <w:r w:rsidR="00E02966" w:rsidRPr="0026513A">
        <w:rPr>
          <w:rFonts w:cs="Arial"/>
          <w:szCs w:val="24"/>
        </w:rPr>
        <w:t xml:space="preserve">ste Tribunal en </w:t>
      </w:r>
      <w:r w:rsidR="00E02966">
        <w:rPr>
          <w:rFonts w:cs="Arial"/>
          <w:szCs w:val="24"/>
        </w:rPr>
        <w:t>S</w:t>
      </w:r>
      <w:r w:rsidR="00E02966" w:rsidRPr="0026513A">
        <w:rPr>
          <w:rFonts w:cs="Arial"/>
          <w:szCs w:val="24"/>
        </w:rPr>
        <w:t>esión de</w:t>
      </w:r>
      <w:r w:rsidR="00E02966">
        <w:rPr>
          <w:rFonts w:cs="Arial"/>
          <w:szCs w:val="24"/>
        </w:rPr>
        <w:t xml:space="preserve"> fecha</w:t>
      </w:r>
      <w:r w:rsidR="00E02966" w:rsidRPr="0026513A">
        <w:rPr>
          <w:rFonts w:cs="Arial"/>
          <w:szCs w:val="24"/>
        </w:rPr>
        <w:t xml:space="preserve"> </w:t>
      </w:r>
      <w:r w:rsidR="00E02966">
        <w:rPr>
          <w:rFonts w:cs="Arial"/>
          <w:szCs w:val="24"/>
        </w:rPr>
        <w:t>26 de setiembre de 2012 intervino el gasto referido cometiendo a la Contadora Auditora destacada</w:t>
      </w:r>
      <w:r w:rsidR="001B3D3F">
        <w:rPr>
          <w:rFonts w:cs="Arial"/>
          <w:szCs w:val="24"/>
        </w:rPr>
        <w:t xml:space="preserve"> en el MTOP, </w:t>
      </w:r>
      <w:r w:rsidR="00E02966">
        <w:rPr>
          <w:rFonts w:cs="Arial"/>
          <w:szCs w:val="24"/>
        </w:rPr>
        <w:t xml:space="preserve"> el control de lo establecido en el </w:t>
      </w:r>
      <w:r w:rsidR="00772DBF">
        <w:rPr>
          <w:rFonts w:cs="Arial"/>
          <w:szCs w:val="24"/>
        </w:rPr>
        <w:t>A</w:t>
      </w:r>
      <w:r w:rsidR="00E02966">
        <w:rPr>
          <w:rFonts w:cs="Arial"/>
          <w:szCs w:val="24"/>
        </w:rPr>
        <w:t xml:space="preserve">rtículo 3 de lo establecido en el </w:t>
      </w:r>
      <w:r w:rsidR="00772DBF">
        <w:rPr>
          <w:rFonts w:cs="Arial"/>
          <w:szCs w:val="24"/>
        </w:rPr>
        <w:t>A</w:t>
      </w:r>
      <w:r w:rsidR="00E02966">
        <w:rPr>
          <w:rFonts w:cs="Arial"/>
          <w:szCs w:val="24"/>
        </w:rPr>
        <w:t xml:space="preserve">rtículo 3 de la </w:t>
      </w:r>
      <w:r w:rsidR="00772DBF">
        <w:rPr>
          <w:rFonts w:cs="Arial"/>
          <w:szCs w:val="24"/>
        </w:rPr>
        <w:t>L</w:t>
      </w:r>
      <w:r w:rsidR="00E02966">
        <w:rPr>
          <w:rFonts w:cs="Arial"/>
          <w:szCs w:val="24"/>
        </w:rPr>
        <w:t xml:space="preserve">ey 18.244 (deudores alimentarios); </w:t>
      </w:r>
    </w:p>
    <w:p w:rsidR="00E02966" w:rsidRDefault="003F4FA0" w:rsidP="00772DBF">
      <w:pPr>
        <w:spacing w:line="360" w:lineRule="auto"/>
        <w:ind w:firstLine="2694"/>
        <w:jc w:val="both"/>
        <w:rPr>
          <w:rFonts w:cs="Arial"/>
          <w:szCs w:val="24"/>
        </w:rPr>
      </w:pPr>
      <w:r>
        <w:rPr>
          <w:rFonts w:cs="Arial"/>
          <w:b/>
          <w:szCs w:val="24"/>
        </w:rPr>
        <w:t xml:space="preserve"> </w:t>
      </w:r>
      <w:r w:rsidR="00E02966" w:rsidRPr="00772DBF">
        <w:rPr>
          <w:rFonts w:cs="Arial"/>
          <w:b/>
          <w:szCs w:val="24"/>
        </w:rPr>
        <w:t>3)</w:t>
      </w:r>
      <w:r w:rsidR="00E02966">
        <w:rPr>
          <w:rFonts w:cs="Arial"/>
          <w:szCs w:val="24"/>
        </w:rPr>
        <w:t xml:space="preserve"> que con fecha 27 de junio de 2013 la Contadora Auditora observó el procedimiento por contar con principio de ejecución</w:t>
      </w:r>
      <w:r w:rsidR="001B3D3F">
        <w:rPr>
          <w:rFonts w:cs="Arial"/>
          <w:szCs w:val="24"/>
        </w:rPr>
        <w:t>,</w:t>
      </w:r>
      <w:r w:rsidR="00E02966">
        <w:rPr>
          <w:rFonts w:cs="Arial"/>
          <w:szCs w:val="24"/>
        </w:rPr>
        <w:t xml:space="preserve"> en contravención a lo establecido en el </w:t>
      </w:r>
      <w:r w:rsidR="007A5E82">
        <w:rPr>
          <w:rFonts w:cs="Arial"/>
          <w:szCs w:val="24"/>
        </w:rPr>
        <w:t>A</w:t>
      </w:r>
      <w:r w:rsidR="00E02966">
        <w:rPr>
          <w:rFonts w:cs="Arial"/>
          <w:szCs w:val="24"/>
        </w:rPr>
        <w:t>rtículo 211 de la Constitución de la República;</w:t>
      </w:r>
    </w:p>
    <w:p w:rsidR="0026513A" w:rsidRPr="0026513A" w:rsidRDefault="003F4FA0" w:rsidP="00772DBF">
      <w:pPr>
        <w:spacing w:line="360" w:lineRule="auto"/>
        <w:ind w:firstLine="2694"/>
        <w:jc w:val="both"/>
      </w:pPr>
      <w:r>
        <w:rPr>
          <w:b/>
        </w:rPr>
        <w:t xml:space="preserve"> </w:t>
      </w:r>
      <w:r w:rsidR="00E02966" w:rsidRPr="00772DBF">
        <w:rPr>
          <w:b/>
        </w:rPr>
        <w:t>4)</w:t>
      </w:r>
      <w:r w:rsidR="00E02966">
        <w:t xml:space="preserve"> que por</w:t>
      </w:r>
      <w:r w:rsidR="00E02966" w:rsidRPr="0026513A">
        <w:t xml:space="preserve"> Resolución del </w:t>
      </w:r>
      <w:r w:rsidR="00E02966">
        <w:t>Director Nacional de Hidrografía del MTOP de fecha 2 de setiembre de 2013 se insiste e</w:t>
      </w:r>
      <w:r w:rsidR="007A5E82">
        <w:t>n</w:t>
      </w:r>
      <w:r w:rsidR="00E02966">
        <w:t xml:space="preserve"> el gasto de la suma de U$S</w:t>
      </w:r>
      <w:r w:rsidR="004024AD">
        <w:t xml:space="preserve"> </w:t>
      </w:r>
      <w:r w:rsidR="00E02966">
        <w:t>4</w:t>
      </w:r>
      <w:r w:rsidR="004024AD">
        <w:t>:</w:t>
      </w:r>
      <w:r w:rsidR="00E02966">
        <w:t xml:space="preserve">070.352 </w:t>
      </w:r>
      <w:r w:rsidR="001B3D3F">
        <w:t xml:space="preserve">expresando que a medida que las obras avanzaron fue necesario también la asistencia técnica, </w:t>
      </w:r>
      <w:r w:rsidR="00E02966">
        <w:t>sin aportar elementos que permitan levantar la observación;</w:t>
      </w:r>
      <w:r w:rsidR="00E02966" w:rsidRPr="0026513A">
        <w:t xml:space="preserve"> </w:t>
      </w:r>
      <w:r w:rsidR="0026513A" w:rsidRPr="0026513A">
        <w:t xml:space="preserve">                        </w:t>
      </w:r>
    </w:p>
    <w:p w:rsidR="0026513A" w:rsidRPr="0026513A" w:rsidRDefault="0026513A" w:rsidP="003F4FA0">
      <w:pPr>
        <w:spacing w:line="360" w:lineRule="auto"/>
        <w:ind w:firstLine="851"/>
        <w:jc w:val="both"/>
        <w:rPr>
          <w:rFonts w:cs="Arial"/>
          <w:szCs w:val="24"/>
        </w:rPr>
      </w:pPr>
      <w:r w:rsidRPr="0026513A">
        <w:rPr>
          <w:rFonts w:cs="Arial"/>
          <w:b/>
          <w:szCs w:val="24"/>
        </w:rPr>
        <w:lastRenderedPageBreak/>
        <w:t>CONSIDERANDO:</w:t>
      </w:r>
      <w:r w:rsidRPr="0026513A">
        <w:rPr>
          <w:rFonts w:cs="Arial"/>
          <w:szCs w:val="24"/>
        </w:rPr>
        <w:t xml:space="preserve"> que se mantienen incambiadas las razones que tuvo </w:t>
      </w:r>
      <w:smartTag w:uri="urn:schemas-microsoft-com:office:smarttags" w:element="PersonName">
        <w:smartTagPr>
          <w:attr w:name="ProductID" w:val="La Contadora Auditora"/>
        </w:smartTagPr>
        <w:smartTag w:uri="urn:schemas-microsoft-com:office:smarttags" w:element="PersonName">
          <w:smartTagPr>
            <w:attr w:name="ProductID" w:val="la Contadora"/>
          </w:smartTagPr>
          <w:r w:rsidR="00E02966">
            <w:rPr>
              <w:rFonts w:cs="Arial"/>
              <w:szCs w:val="24"/>
            </w:rPr>
            <w:t>la Contadora</w:t>
          </w:r>
        </w:smartTag>
        <w:r w:rsidR="00E02966">
          <w:rPr>
            <w:rFonts w:cs="Arial"/>
            <w:szCs w:val="24"/>
          </w:rPr>
          <w:t xml:space="preserve"> Auditora</w:t>
        </w:r>
      </w:smartTag>
      <w:r w:rsidR="00E02966">
        <w:rPr>
          <w:rFonts w:cs="Arial"/>
          <w:szCs w:val="24"/>
        </w:rPr>
        <w:t xml:space="preserve"> de </w:t>
      </w:r>
      <w:r w:rsidRPr="0026513A">
        <w:rPr>
          <w:rFonts w:cs="Arial"/>
          <w:szCs w:val="24"/>
        </w:rPr>
        <w:t>este Tribunal</w:t>
      </w:r>
      <w:r w:rsidR="00E02966">
        <w:rPr>
          <w:rFonts w:cs="Arial"/>
          <w:szCs w:val="24"/>
        </w:rPr>
        <w:t xml:space="preserve"> destacada en el MTOP,</w:t>
      </w:r>
      <w:r w:rsidRPr="0026513A">
        <w:rPr>
          <w:rFonts w:cs="Arial"/>
          <w:szCs w:val="24"/>
        </w:rPr>
        <w:t xml:space="preserve"> para observar el gasto;</w:t>
      </w:r>
    </w:p>
    <w:p w:rsidR="0026513A" w:rsidRPr="0026513A" w:rsidRDefault="0026513A" w:rsidP="003F4FA0">
      <w:pPr>
        <w:spacing w:line="360" w:lineRule="auto"/>
        <w:ind w:firstLine="851"/>
        <w:jc w:val="both"/>
        <w:rPr>
          <w:rFonts w:cs="Arial"/>
          <w:szCs w:val="24"/>
        </w:rPr>
      </w:pPr>
      <w:r w:rsidRPr="0026513A">
        <w:rPr>
          <w:rFonts w:cs="Arial"/>
          <w:b/>
          <w:szCs w:val="24"/>
        </w:rPr>
        <w:t xml:space="preserve">ATENTO: </w:t>
      </w:r>
      <w:r w:rsidRPr="0026513A">
        <w:rPr>
          <w:rFonts w:cs="Arial"/>
          <w:szCs w:val="24"/>
        </w:rPr>
        <w:t xml:space="preserve">a lo establecido en el </w:t>
      </w:r>
      <w:r w:rsidR="007A5E82">
        <w:rPr>
          <w:rFonts w:cs="Arial"/>
          <w:szCs w:val="24"/>
        </w:rPr>
        <w:t>A</w:t>
      </w:r>
      <w:r w:rsidRPr="0026513A">
        <w:rPr>
          <w:rFonts w:cs="Arial"/>
          <w:szCs w:val="24"/>
        </w:rPr>
        <w:t xml:space="preserve">rtículo 114 del Tocaf, lo precedentemente expuesto y a lo que dispone el </w:t>
      </w:r>
      <w:r w:rsidR="007A5E82">
        <w:rPr>
          <w:rFonts w:cs="Arial"/>
          <w:szCs w:val="24"/>
        </w:rPr>
        <w:t>A</w:t>
      </w:r>
      <w:r w:rsidRPr="0026513A">
        <w:rPr>
          <w:rFonts w:cs="Arial"/>
          <w:szCs w:val="24"/>
        </w:rPr>
        <w:t xml:space="preserve">rtículo 211 </w:t>
      </w:r>
      <w:r w:rsidR="007A5E82">
        <w:rPr>
          <w:rFonts w:cs="Arial"/>
          <w:szCs w:val="24"/>
        </w:rPr>
        <w:t>L</w:t>
      </w:r>
      <w:r w:rsidRPr="0026513A">
        <w:rPr>
          <w:rFonts w:cs="Arial"/>
          <w:szCs w:val="24"/>
        </w:rPr>
        <w:t>literal B</w:t>
      </w:r>
      <w:r w:rsidR="007A5E82">
        <w:rPr>
          <w:rFonts w:cs="Arial"/>
          <w:szCs w:val="24"/>
        </w:rPr>
        <w:t>)</w:t>
      </w:r>
      <w:r w:rsidRPr="0026513A">
        <w:rPr>
          <w:rFonts w:cs="Arial"/>
          <w:szCs w:val="24"/>
        </w:rPr>
        <w:t xml:space="preserve"> de </w:t>
      </w:r>
      <w:smartTag w:uri="urn:schemas-microsoft-com:office:smarttags" w:element="PersonName">
        <w:smartTagPr>
          <w:attr w:name="ProductID" w:val="la Constituci￳n"/>
        </w:smartTagPr>
        <w:r w:rsidRPr="0026513A">
          <w:rPr>
            <w:rFonts w:cs="Arial"/>
            <w:szCs w:val="24"/>
          </w:rPr>
          <w:t>la Constitución</w:t>
        </w:r>
      </w:smartTag>
      <w:r w:rsidRPr="0026513A">
        <w:rPr>
          <w:rFonts w:cs="Arial"/>
          <w:szCs w:val="24"/>
        </w:rPr>
        <w:t xml:space="preserve"> de </w:t>
      </w:r>
      <w:smartTag w:uri="urn:schemas-microsoft-com:office:smarttags" w:element="PersonName">
        <w:smartTagPr>
          <w:attr w:name="ProductID" w:val="la Rep￺blica"/>
        </w:smartTagPr>
        <w:r w:rsidRPr="0026513A">
          <w:rPr>
            <w:rFonts w:cs="Arial"/>
            <w:szCs w:val="24"/>
          </w:rPr>
          <w:t>la República</w:t>
        </w:r>
      </w:smartTag>
      <w:r w:rsidRPr="0026513A">
        <w:rPr>
          <w:rFonts w:cs="Arial"/>
          <w:szCs w:val="24"/>
        </w:rPr>
        <w:t>;</w:t>
      </w:r>
    </w:p>
    <w:p w:rsidR="0026513A" w:rsidRPr="0026513A" w:rsidRDefault="0026513A" w:rsidP="00E02966">
      <w:pPr>
        <w:pStyle w:val="Ttulo1"/>
        <w:jc w:val="center"/>
        <w:rPr>
          <w:rFonts w:ascii="Arial" w:hAnsi="Arial" w:cs="Arial"/>
          <w:szCs w:val="24"/>
        </w:rPr>
      </w:pPr>
      <w:r w:rsidRPr="0026513A">
        <w:rPr>
          <w:rFonts w:ascii="Arial" w:hAnsi="Arial" w:cs="Arial"/>
          <w:szCs w:val="24"/>
        </w:rPr>
        <w:t>EL TRIBUNAL ACUERDA</w:t>
      </w:r>
    </w:p>
    <w:p w:rsidR="00E02966" w:rsidRDefault="007A5E82" w:rsidP="007A5E82">
      <w:pPr>
        <w:spacing w:line="360" w:lineRule="auto"/>
        <w:ind w:left="284" w:hanging="284"/>
        <w:jc w:val="both"/>
        <w:rPr>
          <w:rFonts w:cs="Arial"/>
          <w:szCs w:val="24"/>
        </w:rPr>
      </w:pPr>
      <w:r w:rsidRPr="007A5E82">
        <w:rPr>
          <w:rFonts w:cs="Arial"/>
          <w:b/>
          <w:szCs w:val="24"/>
          <w:lang w:val="es-MX"/>
        </w:rPr>
        <w:t>1)</w:t>
      </w:r>
      <w:r>
        <w:rPr>
          <w:rFonts w:cs="Arial"/>
          <w:szCs w:val="24"/>
        </w:rPr>
        <w:t xml:space="preserve"> </w:t>
      </w:r>
      <w:r w:rsidR="0026513A" w:rsidRPr="0026513A">
        <w:rPr>
          <w:rFonts w:cs="Arial"/>
          <w:szCs w:val="24"/>
        </w:rPr>
        <w:t xml:space="preserve">Mantener la observación formulada por </w:t>
      </w:r>
      <w:r w:rsidR="00E02966">
        <w:rPr>
          <w:rFonts w:cs="Arial"/>
          <w:szCs w:val="24"/>
        </w:rPr>
        <w:t>la Contadora Auditora destacada en</w:t>
      </w:r>
      <w:r w:rsidR="003F4FA0">
        <w:rPr>
          <w:rFonts w:cs="Arial"/>
          <w:szCs w:val="24"/>
        </w:rPr>
        <w:t xml:space="preserve"> el MTOP el 27 de junio de 2013;</w:t>
      </w:r>
    </w:p>
    <w:p w:rsidR="0026513A" w:rsidRDefault="008474AA" w:rsidP="008474AA">
      <w:pPr>
        <w:spacing w:line="360" w:lineRule="auto"/>
        <w:ind w:left="284" w:hanging="284"/>
        <w:jc w:val="both"/>
        <w:rPr>
          <w:rFonts w:cs="Arial"/>
          <w:szCs w:val="24"/>
        </w:rPr>
      </w:pPr>
      <w:r w:rsidRPr="008474AA">
        <w:rPr>
          <w:rFonts w:cs="Arial"/>
          <w:b/>
          <w:szCs w:val="24"/>
        </w:rPr>
        <w:t>2)</w:t>
      </w:r>
      <w:r>
        <w:rPr>
          <w:rFonts w:cs="Arial"/>
          <w:szCs w:val="24"/>
        </w:rPr>
        <w:t xml:space="preserve"> Comunicar al Poder Ejecutivo y a la Contadora Auditora; y</w:t>
      </w:r>
    </w:p>
    <w:p w:rsidR="008474AA" w:rsidRPr="0026513A" w:rsidRDefault="008474AA" w:rsidP="008474AA">
      <w:pPr>
        <w:spacing w:line="360" w:lineRule="auto"/>
        <w:jc w:val="both"/>
        <w:rPr>
          <w:rFonts w:cs="Arial"/>
          <w:szCs w:val="24"/>
        </w:rPr>
      </w:pPr>
      <w:r w:rsidRPr="008474AA">
        <w:rPr>
          <w:rFonts w:cs="Arial"/>
          <w:b/>
          <w:szCs w:val="24"/>
        </w:rPr>
        <w:t>3)</w:t>
      </w:r>
      <w:r>
        <w:rPr>
          <w:rFonts w:cs="Arial"/>
          <w:szCs w:val="24"/>
        </w:rPr>
        <w:t xml:space="preserve"> </w:t>
      </w:r>
      <w:r w:rsidRPr="0026513A">
        <w:rPr>
          <w:rFonts w:cs="Arial"/>
          <w:szCs w:val="24"/>
        </w:rPr>
        <w:t xml:space="preserve">Dar cuenta a </w:t>
      </w:r>
      <w:smartTag w:uri="urn:schemas-microsoft-com:office:smarttags" w:element="PersonName">
        <w:smartTagPr>
          <w:attr w:name="ProductID" w:val="la Asamblea General."/>
        </w:smartTagPr>
        <w:r w:rsidRPr="0026513A">
          <w:rPr>
            <w:rFonts w:cs="Arial"/>
            <w:szCs w:val="24"/>
          </w:rPr>
          <w:t>la Asamblea General.</w:t>
        </w:r>
      </w:smartTag>
    </w:p>
    <w:p w:rsidR="008474AA" w:rsidRPr="0026513A" w:rsidRDefault="008474AA" w:rsidP="00E02966">
      <w:pPr>
        <w:spacing w:line="360" w:lineRule="auto"/>
        <w:jc w:val="both"/>
        <w:rPr>
          <w:rFonts w:cs="Arial"/>
          <w:szCs w:val="24"/>
        </w:rPr>
      </w:pPr>
      <w:r>
        <w:rPr>
          <w:rFonts w:cs="Arial"/>
          <w:szCs w:val="24"/>
        </w:rPr>
        <w:t>cr</w:t>
      </w:r>
    </w:p>
    <w:sectPr w:rsidR="008474AA" w:rsidRPr="0026513A" w:rsidSect="007A5E82">
      <w:footerReference w:type="even" r:id="rId8"/>
      <w:footerReference w:type="default" r:id="rId9"/>
      <w:pgSz w:w="11906" w:h="16838" w:code="9"/>
      <w:pgMar w:top="3402" w:right="1701" w:bottom="1418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617F" w:rsidRDefault="007E617F">
      <w:r>
        <w:separator/>
      </w:r>
    </w:p>
  </w:endnote>
  <w:endnote w:type="continuationSeparator" w:id="0">
    <w:p w:rsidR="007E617F" w:rsidRDefault="007E61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Helvetica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A" w:rsidRDefault="0026513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E02966">
      <w:rPr>
        <w:rStyle w:val="Nmerodepgina"/>
        <w:noProof/>
      </w:rPr>
      <w:t>4</w:t>
    </w:r>
    <w:r>
      <w:rPr>
        <w:rStyle w:val="Nmerodepgina"/>
      </w:rPr>
      <w:fldChar w:fldCharType="end"/>
    </w:r>
  </w:p>
  <w:p w:rsidR="0026513A" w:rsidRDefault="0026513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513A" w:rsidRDefault="0026513A">
    <w:pPr>
      <w:pStyle w:val="Piedepgina"/>
      <w:framePr w:wrap="around" w:vAnchor="text" w:hAnchor="margin" w:xAlign="center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3F4FA0">
      <w:rPr>
        <w:rStyle w:val="Nmerodepgina"/>
        <w:noProof/>
      </w:rPr>
      <w:t>1</w:t>
    </w:r>
    <w:r>
      <w:rPr>
        <w:rStyle w:val="Nmerodepgina"/>
      </w:rPr>
      <w:fldChar w:fldCharType="end"/>
    </w:r>
  </w:p>
  <w:p w:rsidR="0026513A" w:rsidRDefault="0026513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617F" w:rsidRDefault="007E617F">
      <w:r>
        <w:separator/>
      </w:r>
    </w:p>
  </w:footnote>
  <w:footnote w:type="continuationSeparator" w:id="0">
    <w:p w:rsidR="007E617F" w:rsidRDefault="007E61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077FEC"/>
    <w:multiLevelType w:val="hybridMultilevel"/>
    <w:tmpl w:val="0BC023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TrackMoves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50617"/>
    <w:rsid w:val="00150617"/>
    <w:rsid w:val="001B3D3F"/>
    <w:rsid w:val="00245C96"/>
    <w:rsid w:val="0026513A"/>
    <w:rsid w:val="003F4FA0"/>
    <w:rsid w:val="004024AD"/>
    <w:rsid w:val="004B6CEF"/>
    <w:rsid w:val="00686F7E"/>
    <w:rsid w:val="00741890"/>
    <w:rsid w:val="00772DBF"/>
    <w:rsid w:val="007A5E82"/>
    <w:rsid w:val="007E617F"/>
    <w:rsid w:val="007F7DAF"/>
    <w:rsid w:val="008474AA"/>
    <w:rsid w:val="00E029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UY" w:eastAsia="es-UY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Arial" w:hAnsi="Arial"/>
      <w:color w:val="000000"/>
      <w:sz w:val="24"/>
      <w:lang w:val="es-ES" w:eastAsia="es-ES"/>
    </w:rPr>
  </w:style>
  <w:style w:type="paragraph" w:styleId="Ttulo1">
    <w:name w:val="heading 1"/>
    <w:basedOn w:val="Normal"/>
    <w:next w:val="Normal"/>
    <w:qFormat/>
    <w:pPr>
      <w:keepNext/>
      <w:spacing w:line="360" w:lineRule="auto"/>
      <w:jc w:val="both"/>
      <w:outlineLvl w:val="0"/>
    </w:pPr>
    <w:rPr>
      <w:rFonts w:ascii="Bookman Old Style" w:hAnsi="Bookman Old Style"/>
      <w:b/>
      <w:lang w:val="es-MX"/>
    </w:rPr>
  </w:style>
  <w:style w:type="paragraph" w:styleId="Ttulo2">
    <w:name w:val="heading 2"/>
    <w:basedOn w:val="Normal"/>
    <w:next w:val="Normal"/>
    <w:qFormat/>
    <w:pPr>
      <w:keepNext/>
      <w:spacing w:line="360" w:lineRule="auto"/>
      <w:jc w:val="center"/>
      <w:outlineLvl w:val="1"/>
    </w:pPr>
    <w:rPr>
      <w:rFonts w:ascii="Bookman Old Style" w:hAnsi="Bookman Old Style"/>
      <w:b/>
      <w:u w:val="single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semiHidden/>
    <w:pPr>
      <w:spacing w:line="360" w:lineRule="auto"/>
      <w:jc w:val="both"/>
    </w:pPr>
    <w:rPr>
      <w:rFonts w:ascii="Bookman Old Style" w:hAnsi="Bookman Old Style"/>
      <w:lang w:val="es-MX"/>
    </w:rPr>
  </w:style>
  <w:style w:type="paragraph" w:styleId="Piedepgina">
    <w:name w:val="footer"/>
    <w:basedOn w:val="Normal"/>
    <w:semiHidden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UY" w:eastAsia="es-UY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312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REMISION DE COPIAS DE RESOLUCIONES</vt:lpstr>
    </vt:vector>
  </TitlesOfParts>
  <Company>TRIBUNAL DE CUENTAS</Company>
  <LinksUpToDate>false</LinksUpToDate>
  <CharactersWithSpaces>2030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REMISION DE COPIAS DE RESOLUCIONES</dc:title>
  <dc:subject/>
  <dc:creator>TRIBUNAL DE CUENTAS</dc:creator>
  <cp:keywords/>
  <cp:lastModifiedBy> </cp:lastModifiedBy>
  <cp:revision>3</cp:revision>
  <cp:lastPrinted>2013-12-02T16:04:00Z</cp:lastPrinted>
  <dcterms:created xsi:type="dcterms:W3CDTF">2013-12-02T16:04:00Z</dcterms:created>
  <dcterms:modified xsi:type="dcterms:W3CDTF">2014-01-22T15:15:00Z</dcterms:modified>
</cp:coreProperties>
</file>