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55" w:rsidRDefault="00D86F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86F55" w:rsidRDefault="00D86F5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86F55" w:rsidRDefault="00D86F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86F55" w:rsidRDefault="00D86F5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86F55" w:rsidRDefault="00D86F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NOVIEMBRE DE 2013</w:t>
      </w:r>
    </w:p>
    <w:p w:rsidR="00D86F55" w:rsidRDefault="00D86F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86F55" w:rsidRDefault="00D86F5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86F55">
        <w:rPr>
          <w:rFonts w:ascii="Helvetica" w:hAnsi="Helvetica"/>
          <w:b/>
          <w:lang w:val="es-UY"/>
        </w:rPr>
        <w:t xml:space="preserve">(E. E. Nº 2013-17-1-0007441, </w:t>
      </w:r>
      <w:proofErr w:type="spellStart"/>
      <w:r w:rsidRPr="00D86F55">
        <w:rPr>
          <w:rFonts w:ascii="Helvetica" w:hAnsi="Helvetica"/>
          <w:b/>
          <w:lang w:val="es-UY"/>
        </w:rPr>
        <w:t>Ent</w:t>
      </w:r>
      <w:proofErr w:type="spellEnd"/>
      <w:r w:rsidRPr="00D86F55">
        <w:rPr>
          <w:rFonts w:ascii="Helvetica" w:hAnsi="Helvetica"/>
          <w:b/>
          <w:lang w:val="es-UY"/>
        </w:rPr>
        <w:t>. N° 6425/13)</w:t>
      </w:r>
    </w:p>
    <w:p w:rsidR="0014430B" w:rsidRPr="00D86F55" w:rsidRDefault="001443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D86F55" w:rsidRPr="00D86F55" w:rsidRDefault="00D86F55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685DFE" w:rsidRPr="00685DFE" w:rsidRDefault="00685DFE" w:rsidP="00685DFE">
      <w:pPr>
        <w:spacing w:line="360" w:lineRule="auto"/>
        <w:ind w:firstLine="851"/>
        <w:jc w:val="both"/>
        <w:rPr>
          <w:b/>
          <w:szCs w:val="20"/>
          <w:lang w:val="es-MX"/>
        </w:rPr>
      </w:pPr>
      <w:r w:rsidRPr="00685DFE">
        <w:rPr>
          <w:b/>
          <w:szCs w:val="20"/>
          <w:lang w:val="es-MX"/>
        </w:rPr>
        <w:t xml:space="preserve">VISTO: </w:t>
      </w:r>
      <w:r w:rsidRPr="00685DFE">
        <w:rPr>
          <w:bCs/>
          <w:szCs w:val="20"/>
          <w:lang w:val="es-MX"/>
        </w:rPr>
        <w:t>las actuaciones remitidas por</w:t>
      </w:r>
      <w:r w:rsidRPr="00685DFE">
        <w:rPr>
          <w:szCs w:val="20"/>
          <w:lang w:val="es-MX"/>
        </w:rPr>
        <w:t xml:space="preserve"> la Intendencia de Rivera,  relacionadas con la reiteración del gasto emergente de la </w:t>
      </w:r>
      <w:r>
        <w:rPr>
          <w:szCs w:val="20"/>
          <w:lang w:val="es-MX"/>
        </w:rPr>
        <w:t>ampliación de la</w:t>
      </w:r>
      <w:r w:rsidR="0057491D">
        <w:rPr>
          <w:szCs w:val="20"/>
          <w:lang w:val="es-MX"/>
        </w:rPr>
        <w:t xml:space="preserve"> Licitación Abreviada Nº 17/13 para la ejecución de mantenimiento extraordinario del tramo 70.6 de Ruta 30</w:t>
      </w:r>
      <w:r w:rsidR="0003104E">
        <w:rPr>
          <w:szCs w:val="20"/>
          <w:lang w:val="es-MX"/>
        </w:rPr>
        <w:t xml:space="preserve">; </w:t>
      </w:r>
    </w:p>
    <w:p w:rsidR="00685DFE" w:rsidRPr="00685DFE" w:rsidRDefault="00685DFE" w:rsidP="00685DFE">
      <w:pPr>
        <w:spacing w:line="360" w:lineRule="auto"/>
        <w:ind w:firstLine="851"/>
        <w:jc w:val="both"/>
        <w:rPr>
          <w:szCs w:val="20"/>
          <w:lang w:val="es-MX"/>
        </w:rPr>
      </w:pPr>
      <w:r w:rsidRPr="00685DFE">
        <w:rPr>
          <w:b/>
          <w:szCs w:val="20"/>
          <w:lang w:val="es-MX"/>
        </w:rPr>
        <w:t>RESULTANDO: 1)</w:t>
      </w:r>
      <w:r w:rsidRPr="00685DFE">
        <w:rPr>
          <w:szCs w:val="20"/>
          <w:lang w:val="es-MX"/>
        </w:rPr>
        <w:t xml:space="preserve"> que el Intendente de </w:t>
      </w:r>
      <w:r w:rsidR="00AA7BF0">
        <w:rPr>
          <w:szCs w:val="20"/>
          <w:lang w:val="es-MX"/>
        </w:rPr>
        <w:t>Rivera mediante Resolución 6605/13 de fecha 24/07/13</w:t>
      </w:r>
      <w:r>
        <w:rPr>
          <w:szCs w:val="20"/>
          <w:lang w:val="es-MX"/>
        </w:rPr>
        <w:t xml:space="preserve"> </w:t>
      </w:r>
      <w:r w:rsidRPr="00685DFE">
        <w:rPr>
          <w:szCs w:val="20"/>
          <w:lang w:val="es-MX"/>
        </w:rPr>
        <w:t>adj</w:t>
      </w:r>
      <w:r w:rsidR="0003104E">
        <w:rPr>
          <w:szCs w:val="20"/>
          <w:lang w:val="es-MX"/>
        </w:rPr>
        <w:t>udicó la licitación a la firma</w:t>
      </w:r>
      <w:r w:rsidR="00AA7BF0">
        <w:rPr>
          <w:szCs w:val="20"/>
          <w:lang w:val="es-MX"/>
        </w:rPr>
        <w:t xml:space="preserve"> </w:t>
      </w:r>
      <w:proofErr w:type="spellStart"/>
      <w:r w:rsidR="00AA7BF0">
        <w:rPr>
          <w:szCs w:val="20"/>
          <w:lang w:val="es-MX"/>
        </w:rPr>
        <w:t>Pulver</w:t>
      </w:r>
      <w:proofErr w:type="spellEnd"/>
      <w:r w:rsidRPr="00685DFE">
        <w:rPr>
          <w:szCs w:val="20"/>
          <w:lang w:val="es-MX"/>
        </w:rPr>
        <w:t xml:space="preserve"> S.A.</w:t>
      </w:r>
      <w:r w:rsidR="00AA7BF0">
        <w:rPr>
          <w:szCs w:val="20"/>
          <w:lang w:val="es-MX"/>
        </w:rPr>
        <w:t xml:space="preserve"> por un total de $ 1:126.230</w:t>
      </w:r>
      <w:r>
        <w:rPr>
          <w:szCs w:val="20"/>
          <w:lang w:val="es-MX"/>
        </w:rPr>
        <w:t>;</w:t>
      </w:r>
      <w:r w:rsidRPr="00685DFE">
        <w:rPr>
          <w:szCs w:val="20"/>
          <w:lang w:val="es-MX"/>
        </w:rPr>
        <w:t xml:space="preserve">  </w:t>
      </w:r>
    </w:p>
    <w:p w:rsidR="00685DFE" w:rsidRDefault="00685DFE" w:rsidP="00685DFE">
      <w:pPr>
        <w:spacing w:line="360" w:lineRule="auto"/>
        <w:ind w:firstLine="2694"/>
        <w:jc w:val="both"/>
        <w:rPr>
          <w:szCs w:val="20"/>
          <w:lang w:val="es-MX"/>
        </w:rPr>
      </w:pPr>
      <w:r w:rsidRPr="00685DFE">
        <w:rPr>
          <w:b/>
          <w:szCs w:val="20"/>
          <w:lang w:val="es-MX"/>
        </w:rPr>
        <w:t xml:space="preserve"> 2)</w:t>
      </w:r>
      <w:r w:rsidRPr="00685DFE">
        <w:rPr>
          <w:szCs w:val="20"/>
          <w:lang w:val="es-MX"/>
        </w:rPr>
        <w:t xml:space="preserve"> que la</w:t>
      </w:r>
      <w:r w:rsidR="00AA7BF0">
        <w:rPr>
          <w:szCs w:val="20"/>
          <w:lang w:val="es-MX"/>
        </w:rPr>
        <w:t xml:space="preserve"> Contadora Delegada con fecha 29/07/13</w:t>
      </w:r>
      <w:r w:rsidRPr="00685DFE">
        <w:rPr>
          <w:szCs w:val="20"/>
          <w:lang w:val="es-MX"/>
        </w:rPr>
        <w:t xml:space="preserve"> </w:t>
      </w:r>
      <w:r w:rsidR="00AA7BF0">
        <w:rPr>
          <w:szCs w:val="20"/>
          <w:lang w:val="es-MX"/>
        </w:rPr>
        <w:t>observó el gasto por contravenir lo dispuesto por el Art. 15 del T.O.C.A.F</w:t>
      </w:r>
      <w:r w:rsidR="00220102">
        <w:rPr>
          <w:szCs w:val="20"/>
          <w:lang w:val="es-MX"/>
        </w:rPr>
        <w:t>., y con fecha 22/08/13 mediante Resolución Nº 7814/13 el Intendente reiteró el gas</w:t>
      </w:r>
      <w:r w:rsidR="00D86F55">
        <w:rPr>
          <w:szCs w:val="20"/>
          <w:lang w:val="es-MX"/>
        </w:rPr>
        <w:t xml:space="preserve">to invocando en los fundamentos, </w:t>
      </w:r>
      <w:r w:rsidR="00220102">
        <w:rPr>
          <w:szCs w:val="20"/>
          <w:lang w:val="es-MX"/>
        </w:rPr>
        <w:t xml:space="preserve"> razones de servicio</w:t>
      </w:r>
      <w:r w:rsidR="0003104E">
        <w:rPr>
          <w:szCs w:val="20"/>
          <w:lang w:val="es-MX"/>
        </w:rPr>
        <w:t xml:space="preserve">; </w:t>
      </w:r>
    </w:p>
    <w:p w:rsidR="007A1B92" w:rsidRDefault="00685DFE" w:rsidP="00685DFE">
      <w:pPr>
        <w:spacing w:line="360" w:lineRule="auto"/>
        <w:ind w:firstLine="2694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 </w:t>
      </w:r>
      <w:r w:rsidRPr="007A1B92">
        <w:rPr>
          <w:b/>
          <w:szCs w:val="20"/>
          <w:lang w:val="es-MX"/>
        </w:rPr>
        <w:t>3)</w:t>
      </w:r>
      <w:r>
        <w:rPr>
          <w:szCs w:val="20"/>
          <w:lang w:val="es-MX"/>
        </w:rPr>
        <w:t xml:space="preserve"> que previa conformidad de la fir</w:t>
      </w:r>
      <w:r w:rsidR="00E34E7A">
        <w:rPr>
          <w:szCs w:val="20"/>
          <w:lang w:val="es-MX"/>
        </w:rPr>
        <w:t>ma adjudicataria, por Decreto</w:t>
      </w:r>
      <w:r w:rsidR="002631DA">
        <w:rPr>
          <w:szCs w:val="20"/>
          <w:lang w:val="es-MX"/>
        </w:rPr>
        <w:t xml:space="preserve"> Nº 9794</w:t>
      </w:r>
      <w:r w:rsidR="00CA4E36">
        <w:rPr>
          <w:szCs w:val="20"/>
          <w:lang w:val="es-MX"/>
        </w:rPr>
        <w:t>/13</w:t>
      </w:r>
      <w:r w:rsidRPr="00685DFE">
        <w:rPr>
          <w:szCs w:val="20"/>
          <w:lang w:val="es-MX"/>
        </w:rPr>
        <w:t xml:space="preserve"> de fecha </w:t>
      </w:r>
      <w:r w:rsidR="002631DA">
        <w:rPr>
          <w:szCs w:val="20"/>
          <w:lang w:val="es-MX"/>
        </w:rPr>
        <w:t>09/10</w:t>
      </w:r>
      <w:r>
        <w:rPr>
          <w:szCs w:val="20"/>
          <w:lang w:val="es-MX"/>
        </w:rPr>
        <w:t>/13</w:t>
      </w:r>
      <w:r w:rsidR="007A1B92">
        <w:rPr>
          <w:szCs w:val="20"/>
          <w:lang w:val="es-MX"/>
        </w:rPr>
        <w:t>,</w:t>
      </w:r>
      <w:r>
        <w:rPr>
          <w:szCs w:val="20"/>
          <w:lang w:val="es-MX"/>
        </w:rPr>
        <w:t xml:space="preserve"> </w:t>
      </w:r>
      <w:r w:rsidRPr="00685DFE">
        <w:rPr>
          <w:szCs w:val="20"/>
          <w:lang w:val="es-MX"/>
        </w:rPr>
        <w:t>el Intende</w:t>
      </w:r>
      <w:r w:rsidR="002631DA">
        <w:rPr>
          <w:szCs w:val="20"/>
          <w:lang w:val="es-MX"/>
        </w:rPr>
        <w:t>nte autorizó</w:t>
      </w:r>
      <w:r>
        <w:rPr>
          <w:szCs w:val="20"/>
          <w:lang w:val="es-MX"/>
        </w:rPr>
        <w:t xml:space="preserve"> </w:t>
      </w:r>
      <w:r w:rsidR="002631DA">
        <w:rPr>
          <w:szCs w:val="20"/>
          <w:lang w:val="es-MX"/>
        </w:rPr>
        <w:t xml:space="preserve">a </w:t>
      </w:r>
      <w:r>
        <w:rPr>
          <w:szCs w:val="20"/>
          <w:lang w:val="es-MX"/>
        </w:rPr>
        <w:t xml:space="preserve">ampliar en un 100 % la licitación de referencia;  </w:t>
      </w:r>
      <w:r w:rsidRPr="00685DFE">
        <w:rPr>
          <w:szCs w:val="20"/>
          <w:lang w:val="es-MX"/>
        </w:rPr>
        <w:t xml:space="preserve"> </w:t>
      </w:r>
    </w:p>
    <w:p w:rsidR="00685DFE" w:rsidRPr="00685DFE" w:rsidRDefault="007A1B92" w:rsidP="00685DFE">
      <w:pPr>
        <w:spacing w:line="360" w:lineRule="auto"/>
        <w:ind w:firstLine="2694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 </w:t>
      </w:r>
      <w:r w:rsidRPr="00113EE5">
        <w:rPr>
          <w:b/>
          <w:szCs w:val="20"/>
          <w:lang w:val="es-MX"/>
        </w:rPr>
        <w:t>4)</w:t>
      </w:r>
      <w:r>
        <w:rPr>
          <w:szCs w:val="20"/>
          <w:lang w:val="es-MX"/>
        </w:rPr>
        <w:t xml:space="preserve"> </w:t>
      </w:r>
      <w:r w:rsidRPr="00685DFE">
        <w:rPr>
          <w:szCs w:val="20"/>
          <w:lang w:val="es-MX"/>
        </w:rPr>
        <w:t>que la</w:t>
      </w:r>
      <w:r w:rsidR="00CA4E36">
        <w:rPr>
          <w:szCs w:val="20"/>
          <w:lang w:val="es-MX"/>
        </w:rPr>
        <w:t xml:space="preserve"> Contadora Delegada con fecha </w:t>
      </w:r>
      <w:r w:rsidR="002631DA">
        <w:rPr>
          <w:szCs w:val="20"/>
          <w:lang w:val="es-MX"/>
        </w:rPr>
        <w:t>18/10</w:t>
      </w:r>
      <w:r>
        <w:rPr>
          <w:szCs w:val="20"/>
          <w:lang w:val="es-MX"/>
        </w:rPr>
        <w:t>/13</w:t>
      </w:r>
      <w:r w:rsidRPr="00685DFE">
        <w:rPr>
          <w:szCs w:val="20"/>
          <w:lang w:val="es-MX"/>
        </w:rPr>
        <w:t xml:space="preserve"> obs</w:t>
      </w:r>
      <w:r w:rsidR="002631DA">
        <w:rPr>
          <w:szCs w:val="20"/>
          <w:lang w:val="es-MX"/>
        </w:rPr>
        <w:t>ervó el gasto de  $ 1:126.230</w:t>
      </w:r>
      <w:r w:rsidRPr="00685DFE">
        <w:rPr>
          <w:szCs w:val="20"/>
          <w:lang w:val="es-MX"/>
        </w:rPr>
        <w:t xml:space="preserve"> por falta de disponibilidad, en atención a lo dispuesto por el Artículo 15 del T</w:t>
      </w:r>
      <w:r>
        <w:rPr>
          <w:szCs w:val="20"/>
          <w:lang w:val="es-MX"/>
        </w:rPr>
        <w:t>.</w:t>
      </w:r>
      <w:r w:rsidRPr="00685DFE">
        <w:rPr>
          <w:szCs w:val="20"/>
          <w:lang w:val="es-MX"/>
        </w:rPr>
        <w:t>O</w:t>
      </w:r>
      <w:r>
        <w:rPr>
          <w:szCs w:val="20"/>
          <w:lang w:val="es-MX"/>
        </w:rPr>
        <w:t>.</w:t>
      </w:r>
      <w:r w:rsidRPr="00685DFE">
        <w:rPr>
          <w:szCs w:val="20"/>
          <w:lang w:val="es-MX"/>
        </w:rPr>
        <w:t>C</w:t>
      </w:r>
      <w:r>
        <w:rPr>
          <w:szCs w:val="20"/>
          <w:lang w:val="es-MX"/>
        </w:rPr>
        <w:t>.</w:t>
      </w:r>
      <w:r w:rsidRPr="00685DFE">
        <w:rPr>
          <w:szCs w:val="20"/>
          <w:lang w:val="es-MX"/>
        </w:rPr>
        <w:t>A</w:t>
      </w:r>
      <w:r>
        <w:rPr>
          <w:szCs w:val="20"/>
          <w:lang w:val="es-MX"/>
        </w:rPr>
        <w:t>.</w:t>
      </w:r>
      <w:r w:rsidRPr="00685DFE">
        <w:rPr>
          <w:szCs w:val="20"/>
          <w:lang w:val="es-MX"/>
        </w:rPr>
        <w:t>F</w:t>
      </w:r>
      <w:r>
        <w:rPr>
          <w:szCs w:val="20"/>
          <w:lang w:val="es-MX"/>
        </w:rPr>
        <w:t>.</w:t>
      </w:r>
      <w:r w:rsidR="00113EE5">
        <w:rPr>
          <w:szCs w:val="20"/>
          <w:lang w:val="es-MX"/>
        </w:rPr>
        <w:t>;</w:t>
      </w:r>
    </w:p>
    <w:p w:rsidR="00685DFE" w:rsidRPr="00685DFE" w:rsidRDefault="00113EE5" w:rsidP="00685DFE">
      <w:pPr>
        <w:spacing w:line="360" w:lineRule="auto"/>
        <w:ind w:firstLine="2694"/>
        <w:jc w:val="both"/>
        <w:rPr>
          <w:szCs w:val="20"/>
          <w:lang w:val="es-MX"/>
        </w:rPr>
      </w:pPr>
      <w:r>
        <w:rPr>
          <w:b/>
          <w:szCs w:val="20"/>
          <w:lang w:val="es-MX"/>
        </w:rPr>
        <w:t xml:space="preserve"> 5</w:t>
      </w:r>
      <w:r w:rsidR="00685DFE" w:rsidRPr="00685DFE">
        <w:rPr>
          <w:b/>
          <w:szCs w:val="20"/>
          <w:lang w:val="es-MX"/>
        </w:rPr>
        <w:t>)</w:t>
      </w:r>
      <w:r w:rsidR="002631DA">
        <w:rPr>
          <w:szCs w:val="20"/>
          <w:lang w:val="es-MX"/>
        </w:rPr>
        <w:t xml:space="preserve"> que, por Resolución Nº 10831</w:t>
      </w:r>
      <w:r w:rsidR="00CA4E36">
        <w:rPr>
          <w:szCs w:val="20"/>
          <w:lang w:val="es-MX"/>
        </w:rPr>
        <w:t>/13</w:t>
      </w:r>
      <w:r w:rsidR="00685DFE" w:rsidRPr="00685DFE">
        <w:rPr>
          <w:szCs w:val="20"/>
          <w:lang w:val="es-MX"/>
        </w:rPr>
        <w:t xml:space="preserve"> de fecha </w:t>
      </w:r>
      <w:r w:rsidR="002631DA">
        <w:rPr>
          <w:szCs w:val="20"/>
          <w:lang w:val="es-MX"/>
        </w:rPr>
        <w:t>05/11</w:t>
      </w:r>
      <w:r>
        <w:rPr>
          <w:szCs w:val="20"/>
          <w:lang w:val="es-MX"/>
        </w:rPr>
        <w:t>/13 el Intendente dispuso</w:t>
      </w:r>
      <w:r w:rsidR="00685DFE" w:rsidRPr="00685DFE">
        <w:rPr>
          <w:szCs w:val="20"/>
          <w:lang w:val="es-MX"/>
        </w:rPr>
        <w:t xml:space="preserve"> reiterar el gasto, </w:t>
      </w:r>
      <w:r>
        <w:rPr>
          <w:szCs w:val="20"/>
          <w:lang w:val="es-MX"/>
        </w:rPr>
        <w:t>invocando en los fundamentos</w:t>
      </w:r>
      <w:r w:rsidR="00D86F55">
        <w:rPr>
          <w:szCs w:val="20"/>
          <w:lang w:val="es-MX"/>
        </w:rPr>
        <w:t>,</w:t>
      </w:r>
      <w:r>
        <w:rPr>
          <w:szCs w:val="20"/>
          <w:lang w:val="es-MX"/>
        </w:rPr>
        <w:t xml:space="preserve"> razones de servicio; </w:t>
      </w:r>
    </w:p>
    <w:p w:rsidR="00685DFE" w:rsidRPr="00685DFE" w:rsidRDefault="00685DFE" w:rsidP="00685DFE">
      <w:pPr>
        <w:spacing w:line="360" w:lineRule="auto"/>
        <w:ind w:firstLine="851"/>
        <w:jc w:val="both"/>
        <w:rPr>
          <w:rFonts w:ascii="Bookman Old Style" w:hAnsi="Bookman Old Style"/>
          <w:szCs w:val="20"/>
          <w:lang w:val="es-MX"/>
        </w:rPr>
      </w:pPr>
      <w:r w:rsidRPr="00685DFE">
        <w:rPr>
          <w:b/>
          <w:szCs w:val="20"/>
          <w:lang w:val="es-MX"/>
        </w:rPr>
        <w:t>CONSIDERANDO: 1)</w:t>
      </w:r>
      <w:r w:rsidRPr="00685DFE">
        <w:rPr>
          <w:szCs w:val="20"/>
          <w:lang w:val="es-MX"/>
        </w:rPr>
        <w:t xml:space="preserve"> que el Artículo 475 de la Ley Nº 17.296 dispone que los Ordenadores de gastos o pagos, al ejercer la facultad de insistencia  o reiteración que les confiere el Artículo 211 Literal B) de la Constitución de la </w:t>
      </w:r>
      <w:r w:rsidRPr="00685DFE">
        <w:rPr>
          <w:szCs w:val="20"/>
          <w:lang w:val="es-MX"/>
        </w:rPr>
        <w:lastRenderedPageBreak/>
        <w:t xml:space="preserve">República deberán hacerlo en forma fundada, detallando los motivos que a su juicio justifican seguir el curso del gasto o pago; </w:t>
      </w:r>
    </w:p>
    <w:p w:rsidR="00685DFE" w:rsidRPr="00685DFE" w:rsidRDefault="00685DFE" w:rsidP="00685DFE">
      <w:pPr>
        <w:spacing w:line="360" w:lineRule="auto"/>
        <w:ind w:firstLine="2977"/>
        <w:jc w:val="both"/>
        <w:rPr>
          <w:szCs w:val="20"/>
          <w:lang w:val="es-MX"/>
        </w:rPr>
      </w:pPr>
      <w:r w:rsidRPr="00685DFE">
        <w:rPr>
          <w:b/>
          <w:szCs w:val="20"/>
          <w:lang w:val="es-MX"/>
        </w:rPr>
        <w:t xml:space="preserve"> 2)</w:t>
      </w:r>
      <w:r w:rsidRPr="00685DFE">
        <w:rPr>
          <w:szCs w:val="20"/>
          <w:lang w:val="es-MX"/>
        </w:rPr>
        <w:t xml:space="preserve"> que en las presentes actuaciones, los argumentos aducidos en la</w:t>
      </w:r>
      <w:r w:rsidR="002631DA">
        <w:rPr>
          <w:szCs w:val="20"/>
          <w:lang w:val="es-MX"/>
        </w:rPr>
        <w:t>s Resoluciones</w:t>
      </w:r>
      <w:r w:rsidRPr="00685DFE">
        <w:rPr>
          <w:szCs w:val="20"/>
          <w:lang w:val="es-MX"/>
        </w:rPr>
        <w:t xml:space="preserve"> de reiteración de</w:t>
      </w:r>
      <w:r w:rsidR="002631DA">
        <w:rPr>
          <w:szCs w:val="20"/>
          <w:lang w:val="es-MX"/>
        </w:rPr>
        <w:t xml:space="preserve"> </w:t>
      </w:r>
      <w:r w:rsidRPr="00685DFE">
        <w:rPr>
          <w:szCs w:val="20"/>
          <w:lang w:val="es-MX"/>
        </w:rPr>
        <w:t>l</w:t>
      </w:r>
      <w:r w:rsidR="002631DA">
        <w:rPr>
          <w:szCs w:val="20"/>
          <w:lang w:val="es-MX"/>
        </w:rPr>
        <w:t>os</w:t>
      </w:r>
      <w:r w:rsidRPr="00685DFE">
        <w:rPr>
          <w:szCs w:val="20"/>
          <w:lang w:val="es-MX"/>
        </w:rPr>
        <w:t xml:space="preserve"> gasto</w:t>
      </w:r>
      <w:r w:rsidR="002631DA">
        <w:rPr>
          <w:szCs w:val="20"/>
          <w:lang w:val="es-MX"/>
        </w:rPr>
        <w:t xml:space="preserve">s  </w:t>
      </w:r>
      <w:r w:rsidRPr="00685DFE">
        <w:rPr>
          <w:szCs w:val="20"/>
          <w:lang w:val="es-MX"/>
        </w:rPr>
        <w:t xml:space="preserve"> por la Administración</w:t>
      </w:r>
      <w:r w:rsidR="002631DA">
        <w:rPr>
          <w:szCs w:val="20"/>
          <w:lang w:val="es-MX"/>
        </w:rPr>
        <w:t xml:space="preserve"> (Resultandos 2) y 5))</w:t>
      </w:r>
      <w:r w:rsidRPr="00685DFE">
        <w:rPr>
          <w:szCs w:val="20"/>
          <w:lang w:val="es-MX"/>
        </w:rPr>
        <w:t xml:space="preserve">, no guardan relación directa con la observación formulada, por lo que se mantiene incambiado el hecho que </w:t>
      </w:r>
      <w:r w:rsidR="00D86F55">
        <w:rPr>
          <w:szCs w:val="20"/>
          <w:lang w:val="es-MX"/>
        </w:rPr>
        <w:t xml:space="preserve">la </w:t>
      </w:r>
      <w:r w:rsidRPr="00685DFE">
        <w:rPr>
          <w:szCs w:val="20"/>
          <w:lang w:val="es-MX"/>
        </w:rPr>
        <w:t>motivó</w:t>
      </w:r>
      <w:r w:rsidR="00D86F55">
        <w:rPr>
          <w:szCs w:val="20"/>
          <w:lang w:val="es-MX"/>
        </w:rPr>
        <w:t>;</w:t>
      </w:r>
    </w:p>
    <w:p w:rsidR="00685DFE" w:rsidRPr="00685DFE" w:rsidRDefault="00685DFE" w:rsidP="00685DFE">
      <w:pPr>
        <w:spacing w:line="360" w:lineRule="auto"/>
        <w:ind w:firstLine="851"/>
        <w:jc w:val="both"/>
        <w:rPr>
          <w:rFonts w:cs="Arial"/>
          <w:szCs w:val="20"/>
        </w:rPr>
      </w:pPr>
      <w:r w:rsidRPr="00685DFE">
        <w:rPr>
          <w:rFonts w:cs="Arial"/>
          <w:b/>
          <w:szCs w:val="20"/>
        </w:rPr>
        <w:t xml:space="preserve">ATENTO: </w:t>
      </w:r>
      <w:r w:rsidRPr="00685DFE">
        <w:rPr>
          <w:rFonts w:cs="Arial"/>
          <w:szCs w:val="20"/>
        </w:rPr>
        <w:t>a lo precedentemente expuesto y a lo dispuesto por los Artículos 211 Literal B) de la Constitución de la República;</w:t>
      </w:r>
    </w:p>
    <w:p w:rsidR="00685DFE" w:rsidRPr="00685DFE" w:rsidRDefault="00685DFE" w:rsidP="00685DFE">
      <w:pPr>
        <w:keepNext/>
        <w:spacing w:line="360" w:lineRule="auto"/>
        <w:jc w:val="center"/>
        <w:outlineLvl w:val="0"/>
        <w:rPr>
          <w:b/>
          <w:szCs w:val="20"/>
          <w:lang w:val="es-MX"/>
        </w:rPr>
      </w:pPr>
      <w:r w:rsidRPr="00685DFE">
        <w:rPr>
          <w:b/>
          <w:szCs w:val="20"/>
          <w:lang w:val="es-MX"/>
        </w:rPr>
        <w:t>EL TRIBUNAL ACUERDA</w:t>
      </w:r>
    </w:p>
    <w:p w:rsidR="00685DFE" w:rsidRPr="00685DFE" w:rsidRDefault="00105CAB" w:rsidP="00685DFE">
      <w:pPr>
        <w:numPr>
          <w:ilvl w:val="0"/>
          <w:numId w:val="10"/>
        </w:numPr>
        <w:spacing w:line="360" w:lineRule="auto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Mantener </w:t>
      </w:r>
      <w:r w:rsidR="00685DFE" w:rsidRPr="00685DFE">
        <w:rPr>
          <w:szCs w:val="20"/>
          <w:lang w:val="es-MX"/>
        </w:rPr>
        <w:t>la</w:t>
      </w:r>
      <w:r w:rsidR="00890563">
        <w:rPr>
          <w:szCs w:val="20"/>
          <w:lang w:val="es-MX"/>
        </w:rPr>
        <w:t>s observacio</w:t>
      </w:r>
      <w:r>
        <w:rPr>
          <w:szCs w:val="20"/>
          <w:lang w:val="es-MX"/>
        </w:rPr>
        <w:t>n</w:t>
      </w:r>
      <w:r w:rsidR="00890563">
        <w:rPr>
          <w:szCs w:val="20"/>
          <w:lang w:val="es-MX"/>
        </w:rPr>
        <w:t>es</w:t>
      </w:r>
      <w:r>
        <w:rPr>
          <w:szCs w:val="20"/>
          <w:lang w:val="es-MX"/>
        </w:rPr>
        <w:t xml:space="preserve"> formulada</w:t>
      </w:r>
      <w:r w:rsidR="00890563">
        <w:rPr>
          <w:szCs w:val="20"/>
          <w:lang w:val="es-MX"/>
        </w:rPr>
        <w:t>s</w:t>
      </w:r>
      <w:r>
        <w:rPr>
          <w:szCs w:val="20"/>
          <w:lang w:val="es-MX"/>
        </w:rPr>
        <w:t xml:space="preserve"> por la </w:t>
      </w:r>
      <w:r w:rsidR="00CA4E36">
        <w:rPr>
          <w:szCs w:val="20"/>
          <w:lang w:val="es-MX"/>
        </w:rPr>
        <w:t>Contadora Delegada con fecha</w:t>
      </w:r>
      <w:r w:rsidR="00890563">
        <w:rPr>
          <w:szCs w:val="20"/>
          <w:lang w:val="es-MX"/>
        </w:rPr>
        <w:t>s 29/07/13 y 18/10/13</w:t>
      </w:r>
      <w:r w:rsidR="00685DFE" w:rsidRPr="00685DFE">
        <w:rPr>
          <w:szCs w:val="20"/>
          <w:lang w:val="es-MX"/>
        </w:rPr>
        <w:t>;</w:t>
      </w:r>
    </w:p>
    <w:p w:rsidR="00685DFE" w:rsidRDefault="007F576B" w:rsidP="00685DFE">
      <w:pPr>
        <w:numPr>
          <w:ilvl w:val="0"/>
          <w:numId w:val="10"/>
        </w:numPr>
        <w:spacing w:line="360" w:lineRule="auto"/>
        <w:jc w:val="both"/>
        <w:rPr>
          <w:szCs w:val="20"/>
          <w:lang w:val="es-MX"/>
        </w:rPr>
      </w:pPr>
      <w:r w:rsidRPr="00105CAB">
        <w:rPr>
          <w:szCs w:val="20"/>
          <w:lang w:val="es-MX"/>
        </w:rPr>
        <w:t>Dar cuenta a la Junta Departamental de Rivera</w:t>
      </w:r>
      <w:r w:rsidR="00105CAB">
        <w:rPr>
          <w:szCs w:val="20"/>
          <w:lang w:val="es-MX"/>
        </w:rPr>
        <w:t>;</w:t>
      </w:r>
      <w:r>
        <w:rPr>
          <w:szCs w:val="20"/>
          <w:lang w:val="es-MX"/>
        </w:rPr>
        <w:t xml:space="preserve"> </w:t>
      </w:r>
      <w:r w:rsidR="00105CAB">
        <w:rPr>
          <w:szCs w:val="20"/>
          <w:lang w:val="es-MX"/>
        </w:rPr>
        <w:t xml:space="preserve"> </w:t>
      </w:r>
    </w:p>
    <w:p w:rsidR="007F576B" w:rsidRDefault="007F576B" w:rsidP="00685DFE">
      <w:pPr>
        <w:numPr>
          <w:ilvl w:val="0"/>
          <w:numId w:val="10"/>
        </w:numPr>
        <w:spacing w:line="360" w:lineRule="auto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Comunicar a la Contadora Delegada; y </w:t>
      </w:r>
    </w:p>
    <w:p w:rsidR="00D86F55" w:rsidRPr="00D86F55" w:rsidRDefault="007F576B" w:rsidP="00D86F55">
      <w:pPr>
        <w:numPr>
          <w:ilvl w:val="0"/>
          <w:numId w:val="10"/>
        </w:numPr>
        <w:spacing w:line="360" w:lineRule="auto"/>
        <w:jc w:val="both"/>
        <w:rPr>
          <w:b/>
          <w:bCs/>
          <w:lang w:val="es-MX"/>
        </w:rPr>
      </w:pPr>
      <w:r w:rsidRPr="00F17748">
        <w:rPr>
          <w:rFonts w:cs="Arial"/>
          <w:lang w:val="es-MX"/>
        </w:rPr>
        <w:t>Devolver las actuaciones</w:t>
      </w:r>
      <w:r w:rsidR="00D86F55">
        <w:rPr>
          <w:rFonts w:cs="Arial"/>
          <w:lang w:val="es-MX"/>
        </w:rPr>
        <w:t>.</w:t>
      </w:r>
    </w:p>
    <w:p w:rsidR="00307084" w:rsidRDefault="00D86F55" w:rsidP="00D86F55">
      <w:pPr>
        <w:spacing w:line="360" w:lineRule="auto"/>
        <w:jc w:val="both"/>
        <w:rPr>
          <w:b/>
          <w:bCs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307084" w:rsidSect="00D86F55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65EF6"/>
    <w:multiLevelType w:val="hybridMultilevel"/>
    <w:tmpl w:val="84D0A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95C11"/>
    <w:multiLevelType w:val="hybridMultilevel"/>
    <w:tmpl w:val="8A3237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03DE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2366D0"/>
    <w:multiLevelType w:val="hybridMultilevel"/>
    <w:tmpl w:val="75129F24"/>
    <w:lvl w:ilvl="0" w:tplc="148448D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5D756C"/>
    <w:multiLevelType w:val="singleLevel"/>
    <w:tmpl w:val="9182CB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>
    <w:nsid w:val="75A761B7"/>
    <w:multiLevelType w:val="hybridMultilevel"/>
    <w:tmpl w:val="081C6D84"/>
    <w:lvl w:ilvl="0" w:tplc="CB3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192"/>
    <w:rsid w:val="0003104E"/>
    <w:rsid w:val="00036A16"/>
    <w:rsid w:val="000A1CA0"/>
    <w:rsid w:val="000E6192"/>
    <w:rsid w:val="000F64A3"/>
    <w:rsid w:val="00105CAB"/>
    <w:rsid w:val="00113EE5"/>
    <w:rsid w:val="0014430B"/>
    <w:rsid w:val="00190C50"/>
    <w:rsid w:val="001A4A53"/>
    <w:rsid w:val="001F598C"/>
    <w:rsid w:val="002166CD"/>
    <w:rsid w:val="00220102"/>
    <w:rsid w:val="00220D1B"/>
    <w:rsid w:val="00224D4C"/>
    <w:rsid w:val="002631DA"/>
    <w:rsid w:val="00276AED"/>
    <w:rsid w:val="002C7858"/>
    <w:rsid w:val="00307084"/>
    <w:rsid w:val="003115EC"/>
    <w:rsid w:val="00431363"/>
    <w:rsid w:val="0048126F"/>
    <w:rsid w:val="0057491D"/>
    <w:rsid w:val="0057543B"/>
    <w:rsid w:val="00583651"/>
    <w:rsid w:val="005A7831"/>
    <w:rsid w:val="005E7D8D"/>
    <w:rsid w:val="00612386"/>
    <w:rsid w:val="00685DFE"/>
    <w:rsid w:val="007A1B92"/>
    <w:rsid w:val="007B1E9F"/>
    <w:rsid w:val="007C7934"/>
    <w:rsid w:val="007F576B"/>
    <w:rsid w:val="008065AA"/>
    <w:rsid w:val="00810217"/>
    <w:rsid w:val="00850D34"/>
    <w:rsid w:val="00890563"/>
    <w:rsid w:val="00901AF5"/>
    <w:rsid w:val="009B7DA0"/>
    <w:rsid w:val="00A33759"/>
    <w:rsid w:val="00A34C37"/>
    <w:rsid w:val="00A56281"/>
    <w:rsid w:val="00AA7BF0"/>
    <w:rsid w:val="00AC2E64"/>
    <w:rsid w:val="00AD175F"/>
    <w:rsid w:val="00B12C88"/>
    <w:rsid w:val="00B7055E"/>
    <w:rsid w:val="00B97467"/>
    <w:rsid w:val="00BE7BAE"/>
    <w:rsid w:val="00BF1FD7"/>
    <w:rsid w:val="00C20DC3"/>
    <w:rsid w:val="00C33662"/>
    <w:rsid w:val="00C5663D"/>
    <w:rsid w:val="00C80EF9"/>
    <w:rsid w:val="00CA4E36"/>
    <w:rsid w:val="00CD2C41"/>
    <w:rsid w:val="00CD527D"/>
    <w:rsid w:val="00D04AA0"/>
    <w:rsid w:val="00D066BE"/>
    <w:rsid w:val="00D86F55"/>
    <w:rsid w:val="00DA4134"/>
    <w:rsid w:val="00DB035C"/>
    <w:rsid w:val="00DC3739"/>
    <w:rsid w:val="00E34E7A"/>
    <w:rsid w:val="00E46115"/>
    <w:rsid w:val="00E66577"/>
    <w:rsid w:val="00E7686F"/>
    <w:rsid w:val="00EF021D"/>
    <w:rsid w:val="00F17748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825"/>
      <w:jc w:val="both"/>
    </w:pPr>
  </w:style>
  <w:style w:type="character" w:styleId="Hipervnculo">
    <w:name w:val="Hyperlink"/>
    <w:uiPriority w:val="99"/>
    <w:unhideWhenUsed/>
    <w:rsid w:val="00DC37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6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211496</vt:lpstr>
    </vt:vector>
  </TitlesOfParts>
  <Company>Tribunal de Cuentas</Company>
  <LinksUpToDate>false</LinksUpToDate>
  <CharactersWithSpaces>2290</CharactersWithSpaces>
  <SharedDoc>false</SharedDoc>
  <HLinks>
    <vt:vector size="6" baseType="variant"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documentos\Reiteraciones\Rivera\2013-17-1-0007441-Riv-Reit-MG.doc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211496</dc:title>
  <dc:subject/>
  <dc:creator>TCR</dc:creator>
  <cp:keywords/>
  <dc:description/>
  <cp:lastModifiedBy> </cp:lastModifiedBy>
  <cp:revision>3</cp:revision>
  <cp:lastPrinted>2013-12-04T16:47:00Z</cp:lastPrinted>
  <dcterms:created xsi:type="dcterms:W3CDTF">2013-12-04T16:48:00Z</dcterms:created>
  <dcterms:modified xsi:type="dcterms:W3CDTF">2014-01-22T13:16:00Z</dcterms:modified>
</cp:coreProperties>
</file>