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CDA" w:rsidRDefault="007D7CDA">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7D7CDA" w:rsidRDefault="007D7CDA">
      <w:pPr>
        <w:tabs>
          <w:tab w:val="left" w:pos="-720"/>
        </w:tabs>
        <w:suppressAutoHyphens/>
        <w:jc w:val="center"/>
        <w:rPr>
          <w:rFonts w:ascii="Helvetica" w:hAnsi="Helvetica"/>
          <w:b/>
          <w:lang w:val="es-ES_tradnl"/>
        </w:rPr>
      </w:pPr>
    </w:p>
    <w:p w:rsidR="007D7CDA" w:rsidRDefault="007D7CDA">
      <w:pPr>
        <w:tabs>
          <w:tab w:val="center" w:pos="4253"/>
        </w:tabs>
        <w:suppressAutoHyphens/>
        <w:jc w:val="center"/>
        <w:rPr>
          <w:rFonts w:ascii="Helvetica" w:hAnsi="Helvetica"/>
          <w:b/>
          <w:lang w:val="es-ES_tradnl"/>
        </w:rPr>
      </w:pPr>
      <w:r>
        <w:rPr>
          <w:rFonts w:ascii="Helvetica" w:hAnsi="Helvetica"/>
          <w:b/>
          <w:lang w:val="es-ES_tradnl"/>
        </w:rPr>
        <w:t>TRIBUNAL DE CUENTAS</w:t>
      </w:r>
    </w:p>
    <w:p w:rsidR="007D7CDA" w:rsidRDefault="007D7CDA">
      <w:pPr>
        <w:tabs>
          <w:tab w:val="left" w:pos="-720"/>
        </w:tabs>
        <w:suppressAutoHyphens/>
        <w:jc w:val="center"/>
        <w:rPr>
          <w:rFonts w:ascii="Helvetica" w:hAnsi="Helvetica"/>
          <w:b/>
          <w:lang w:val="es-ES_tradnl"/>
        </w:rPr>
      </w:pPr>
    </w:p>
    <w:p w:rsidR="007D7CDA" w:rsidRDefault="007D7CDA">
      <w:pPr>
        <w:tabs>
          <w:tab w:val="center" w:pos="4253"/>
        </w:tabs>
        <w:suppressAutoHyphens/>
        <w:jc w:val="center"/>
        <w:rPr>
          <w:rFonts w:ascii="Helvetica" w:hAnsi="Helvetica"/>
          <w:b/>
          <w:lang w:val="es-ES_tradnl"/>
        </w:rPr>
      </w:pPr>
      <w:r>
        <w:rPr>
          <w:rFonts w:ascii="Helvetica" w:hAnsi="Helvetica"/>
          <w:b/>
          <w:lang w:val="es-ES_tradnl"/>
        </w:rPr>
        <w:t>EN SES</w:t>
      </w:r>
      <w:r w:rsidR="001F6E6C">
        <w:rPr>
          <w:rFonts w:ascii="Helvetica" w:hAnsi="Helvetica"/>
          <w:b/>
          <w:lang w:val="es-ES_tradnl"/>
        </w:rPr>
        <w:t xml:space="preserve">ION DE FECHA 20 DE NOVIEMBRE </w:t>
      </w:r>
      <w:r>
        <w:rPr>
          <w:rFonts w:ascii="Helvetica" w:hAnsi="Helvetica"/>
          <w:b/>
          <w:lang w:val="es-ES_tradnl"/>
        </w:rPr>
        <w:t>2013</w:t>
      </w:r>
    </w:p>
    <w:p w:rsidR="007D7CDA" w:rsidRDefault="007D7CDA">
      <w:pPr>
        <w:tabs>
          <w:tab w:val="center" w:pos="4253"/>
        </w:tabs>
        <w:suppressAutoHyphens/>
        <w:jc w:val="center"/>
        <w:rPr>
          <w:rFonts w:ascii="Helvetica" w:hAnsi="Helvetica"/>
          <w:b/>
          <w:lang w:val="es-ES_tradnl"/>
        </w:rPr>
      </w:pPr>
    </w:p>
    <w:p w:rsidR="007D7CDA" w:rsidRPr="008C1941" w:rsidRDefault="007D7CDA">
      <w:pPr>
        <w:tabs>
          <w:tab w:val="center" w:pos="4253"/>
        </w:tabs>
        <w:suppressAutoHyphens/>
        <w:jc w:val="center"/>
        <w:rPr>
          <w:rFonts w:ascii="Helvetica" w:hAnsi="Helvetica"/>
          <w:b/>
          <w:lang w:val="es-ES_tradnl"/>
        </w:rPr>
      </w:pPr>
      <w:r w:rsidRPr="008C1941">
        <w:rPr>
          <w:rFonts w:ascii="Helvetica" w:hAnsi="Helvetica"/>
          <w:b/>
          <w:lang w:val="es-ES_tradnl"/>
        </w:rPr>
        <w:t>(E. E. Nº 2013-17-1-0004091, Ent. N° 6094/13)</w:t>
      </w:r>
    </w:p>
    <w:p w:rsidR="007D7CDA" w:rsidRPr="008C1941" w:rsidRDefault="007D7CDA">
      <w:pPr>
        <w:rPr>
          <w:lang w:val="es-ES_tradnl"/>
        </w:rPr>
      </w:pPr>
    </w:p>
    <w:p w:rsidR="007D7CDA" w:rsidRPr="008C1941" w:rsidRDefault="007D7CDA">
      <w:pPr>
        <w:rPr>
          <w:lang w:val="es-ES_tradnl"/>
        </w:rPr>
      </w:pPr>
    </w:p>
    <w:p w:rsidR="00F738B8" w:rsidRDefault="00F738B8" w:rsidP="001F6E6C">
      <w:pPr>
        <w:spacing w:line="360" w:lineRule="auto"/>
        <w:ind w:firstLine="851"/>
        <w:jc w:val="both"/>
        <w:rPr>
          <w:lang w:val="es-UY"/>
        </w:rPr>
      </w:pPr>
      <w:r>
        <w:rPr>
          <w:b/>
          <w:bCs/>
          <w:lang w:val="es-UY"/>
        </w:rPr>
        <w:t xml:space="preserve">VISTO: </w:t>
      </w:r>
      <w:r>
        <w:rPr>
          <w:lang w:val="es-MX"/>
        </w:rPr>
        <w:t>las actuaciones remitidas por la Administración Nacional de Telecomunicaciones, relacionadas con la contratación  directa   de los servicios de instalación de redes de fibra óptica  hasta el hogar de diversas zonas del Departamento de Canelones;</w:t>
      </w:r>
    </w:p>
    <w:p w:rsidR="00F738B8" w:rsidRDefault="00F738B8" w:rsidP="001F6E6C">
      <w:pPr>
        <w:suppressAutoHyphens/>
        <w:spacing w:line="360" w:lineRule="auto"/>
        <w:ind w:firstLine="851"/>
        <w:jc w:val="both"/>
        <w:rPr>
          <w:b/>
          <w:bCs/>
          <w:lang w:val="es-UY"/>
        </w:rPr>
      </w:pPr>
      <w:r>
        <w:rPr>
          <w:b/>
          <w:bCs/>
          <w:lang w:val="es-UY"/>
        </w:rPr>
        <w:t xml:space="preserve">RESULTANDO: 1) </w:t>
      </w:r>
      <w:r>
        <w:t xml:space="preserve">que por Resolución Nº 1123/13 de fecha 25.6.13, el Directorio aprobó la contratación, sujeta a la intervención preventiva de legalidad del Tribunal de Cuentas, al amparo de lo dispuesto por el </w:t>
      </w:r>
      <w:r w:rsidR="001F6E6C">
        <w:t>A</w:t>
      </w:r>
      <w:r>
        <w:t>rt</w:t>
      </w:r>
      <w:r w:rsidR="001F6E6C">
        <w:t>ículo</w:t>
      </w:r>
      <w:r>
        <w:t xml:space="preserve"> 33 </w:t>
      </w:r>
      <w:r w:rsidR="001F6E6C">
        <w:t>L</w:t>
      </w:r>
      <w:r>
        <w:t xml:space="preserve">iteral C) </w:t>
      </w:r>
      <w:r w:rsidR="001F6E6C">
        <w:t>N</w:t>
      </w:r>
      <w:r>
        <w:t>umeral 22 del T.O.C.A.F. con  la firma COMPAÑÍA ELECTRÓNICA INDUSTRIAL  SRL (CEI),  por el monto total de $ 75.000.000  más IVA;</w:t>
      </w:r>
    </w:p>
    <w:p w:rsidR="00F738B8" w:rsidRDefault="00F738B8" w:rsidP="00455A5B">
      <w:pPr>
        <w:suppressAutoHyphens/>
        <w:spacing w:line="360" w:lineRule="auto"/>
        <w:ind w:firstLine="2694"/>
        <w:jc w:val="both"/>
        <w:rPr>
          <w:lang w:val="es-ES_tradnl"/>
        </w:rPr>
      </w:pPr>
      <w:r>
        <w:rPr>
          <w:b/>
          <w:bCs/>
          <w:spacing w:val="-3"/>
          <w:lang w:val="es-ES_tradnl"/>
        </w:rPr>
        <w:t>2)</w:t>
      </w:r>
      <w:r>
        <w:rPr>
          <w:spacing w:val="-3"/>
          <w:lang w:val="es-ES_tradnl"/>
        </w:rPr>
        <w:t xml:space="preserve"> que este Tribunal, </w:t>
      </w:r>
      <w:r>
        <w:rPr>
          <w:lang w:val="es-ES_tradnl"/>
        </w:rPr>
        <w:t xml:space="preserve">en Sesión de fecha 31.07.13, acordó observar el gasto correspondiente al Ejercicio 2013, por haber contravenido  lo dispuesto por el </w:t>
      </w:r>
      <w:r w:rsidR="00D36ACB">
        <w:rPr>
          <w:lang w:val="es-ES_tradnl"/>
        </w:rPr>
        <w:t>A</w:t>
      </w:r>
      <w:r>
        <w:rPr>
          <w:lang w:val="es-ES_tradnl"/>
        </w:rPr>
        <w:t>rtículo 15 del TOCAF al comprometer un gasto sin disponibilidad en el rubro de imputación;</w:t>
      </w:r>
    </w:p>
    <w:p w:rsidR="00F738B8" w:rsidRDefault="00F738B8" w:rsidP="00455A5B">
      <w:pPr>
        <w:suppressAutoHyphens/>
        <w:spacing w:line="360" w:lineRule="auto"/>
        <w:ind w:firstLine="2694"/>
        <w:jc w:val="both"/>
        <w:rPr>
          <w:spacing w:val="-3"/>
          <w:lang w:val="es-ES_tradnl"/>
        </w:rPr>
      </w:pPr>
      <w:r>
        <w:rPr>
          <w:b/>
          <w:bCs/>
          <w:lang w:val="es-ES_tradnl"/>
        </w:rPr>
        <w:t>3)</w:t>
      </w:r>
      <w:r>
        <w:rPr>
          <w:lang w:val="es-ES_tradnl"/>
        </w:rPr>
        <w:t xml:space="preserve"> </w:t>
      </w:r>
      <w:r>
        <w:t>que, con fecha 22.8.13, el Directorio dispuso reiterar el gasto, señalando la nec</w:t>
      </w:r>
      <w:r w:rsidR="00185083">
        <w:t xml:space="preserve">esidad de contar con empresas </w:t>
      </w:r>
      <w:r>
        <w:t>que brinden los servicios de instalación para dar continuidad a las obras iniciadas;</w:t>
      </w:r>
    </w:p>
    <w:p w:rsidR="00F738B8" w:rsidRDefault="00F738B8" w:rsidP="001F6E6C">
      <w:pPr>
        <w:spacing w:line="360" w:lineRule="auto"/>
        <w:ind w:firstLine="851"/>
        <w:jc w:val="both"/>
        <w:rPr>
          <w:lang w:val="es-UY"/>
        </w:rPr>
      </w:pPr>
      <w:r>
        <w:rPr>
          <w:b/>
          <w:bCs/>
          <w:lang w:val="es-UY"/>
        </w:rPr>
        <w:t xml:space="preserve">CONSIDERANDO: </w:t>
      </w:r>
      <w:r>
        <w:t>que el argumento esgrimido no guarda relación directa  con la causal  que motivó la  observación de este Tribunal</w:t>
      </w:r>
      <w:r>
        <w:rPr>
          <w:lang w:val="es-UY"/>
        </w:rPr>
        <w:t>;</w:t>
      </w:r>
    </w:p>
    <w:p w:rsidR="00F738B8" w:rsidRDefault="00F738B8" w:rsidP="001F6E6C">
      <w:pPr>
        <w:spacing w:line="360" w:lineRule="auto"/>
        <w:ind w:firstLine="851"/>
        <w:jc w:val="both"/>
        <w:rPr>
          <w:lang w:val="es-UY"/>
        </w:rPr>
      </w:pPr>
      <w:r>
        <w:rPr>
          <w:b/>
          <w:bCs/>
          <w:lang w:val="es-UY"/>
        </w:rPr>
        <w:t xml:space="preserve">ATENTO: </w:t>
      </w:r>
      <w:r>
        <w:rPr>
          <w:lang w:val="es-UY"/>
        </w:rPr>
        <w:t xml:space="preserve">a lo expuesto y a lo dispuesto por el </w:t>
      </w:r>
      <w:r w:rsidR="001F6E6C">
        <w:rPr>
          <w:lang w:val="es-UY"/>
        </w:rPr>
        <w:t>A</w:t>
      </w:r>
      <w:r>
        <w:rPr>
          <w:lang w:val="es-UY"/>
        </w:rPr>
        <w:t>rt</w:t>
      </w:r>
      <w:r w:rsidR="001F6E6C">
        <w:rPr>
          <w:lang w:val="es-UY"/>
        </w:rPr>
        <w:t>ículo</w:t>
      </w:r>
      <w:r>
        <w:rPr>
          <w:lang w:val="es-UY"/>
        </w:rPr>
        <w:t xml:space="preserve"> 211 </w:t>
      </w:r>
      <w:r w:rsidR="001F6E6C">
        <w:rPr>
          <w:lang w:val="es-UY"/>
        </w:rPr>
        <w:t>L</w:t>
      </w:r>
      <w:r>
        <w:rPr>
          <w:lang w:val="es-UY"/>
        </w:rPr>
        <w:t>it</w:t>
      </w:r>
      <w:r w:rsidR="001F6E6C">
        <w:rPr>
          <w:lang w:val="es-UY"/>
        </w:rPr>
        <w:t>eral</w:t>
      </w:r>
      <w:r>
        <w:rPr>
          <w:lang w:val="es-UY"/>
        </w:rPr>
        <w:t xml:space="preserve"> B) de la Constitución de la República;</w:t>
      </w:r>
    </w:p>
    <w:p w:rsidR="00F738B8" w:rsidRDefault="00F738B8">
      <w:pPr>
        <w:pStyle w:val="Ttulo1"/>
      </w:pPr>
      <w:r>
        <w:t>EL TRIBUNAL ACUERDA</w:t>
      </w:r>
    </w:p>
    <w:p w:rsidR="00F738B8" w:rsidRDefault="00F738B8">
      <w:pPr>
        <w:numPr>
          <w:ilvl w:val="0"/>
          <w:numId w:val="1"/>
        </w:numPr>
        <w:spacing w:line="360" w:lineRule="auto"/>
        <w:jc w:val="both"/>
        <w:rPr>
          <w:lang w:val="es-MX"/>
        </w:rPr>
      </w:pPr>
      <w:r>
        <w:rPr>
          <w:lang w:val="es-MX"/>
        </w:rPr>
        <w:t>Mantener la observación formulada con fecha</w:t>
      </w:r>
      <w:r>
        <w:rPr>
          <w:lang w:val="es-UY"/>
        </w:rPr>
        <w:t xml:space="preserve"> </w:t>
      </w:r>
      <w:r>
        <w:t>31 de julio de 2013;</w:t>
      </w:r>
    </w:p>
    <w:p w:rsidR="00F738B8" w:rsidRDefault="00F738B8">
      <w:pPr>
        <w:numPr>
          <w:ilvl w:val="0"/>
          <w:numId w:val="1"/>
        </w:numPr>
        <w:spacing w:line="360" w:lineRule="auto"/>
        <w:jc w:val="both"/>
      </w:pPr>
      <w:r>
        <w:t xml:space="preserve">Comunicar al Poder </w:t>
      </w:r>
      <w:r w:rsidR="001F6E6C">
        <w:t>E</w:t>
      </w:r>
      <w:r>
        <w:t>jecutivo</w:t>
      </w:r>
      <w:r w:rsidR="001F6E6C">
        <w:t>;</w:t>
      </w:r>
    </w:p>
    <w:p w:rsidR="001F6E6C" w:rsidRDefault="001F6E6C" w:rsidP="001F6E6C">
      <w:pPr>
        <w:numPr>
          <w:ilvl w:val="0"/>
          <w:numId w:val="1"/>
        </w:numPr>
        <w:spacing w:line="360" w:lineRule="auto"/>
        <w:jc w:val="both"/>
      </w:pPr>
      <w:r>
        <w:lastRenderedPageBreak/>
        <w:t>Dar cuenta a la Asamblea General</w:t>
      </w:r>
      <w:r w:rsidRPr="001F6E6C">
        <w:rPr>
          <w:lang w:val="es-MX"/>
        </w:rPr>
        <w:t>; y</w:t>
      </w:r>
    </w:p>
    <w:p w:rsidR="00F738B8" w:rsidRDefault="00F738B8">
      <w:pPr>
        <w:numPr>
          <w:ilvl w:val="0"/>
          <w:numId w:val="1"/>
        </w:numPr>
        <w:spacing w:line="360" w:lineRule="auto"/>
        <w:jc w:val="both"/>
      </w:pPr>
      <w:r>
        <w:t>Devolver las actuaciones.</w:t>
      </w:r>
    </w:p>
    <w:p w:rsidR="001F6E6C" w:rsidRDefault="001F6E6C" w:rsidP="001F6E6C">
      <w:pPr>
        <w:spacing w:line="360" w:lineRule="auto"/>
        <w:jc w:val="both"/>
      </w:pPr>
      <w:proofErr w:type="spellStart"/>
      <w:proofErr w:type="gramStart"/>
      <w:r>
        <w:t>ag</w:t>
      </w:r>
      <w:proofErr w:type="spellEnd"/>
      <w:proofErr w:type="gramEnd"/>
    </w:p>
    <w:sectPr w:rsidR="001F6E6C" w:rsidSect="008C1941">
      <w:footerReference w:type="default" r:id="rId8"/>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A5B" w:rsidRDefault="00455A5B">
      <w:pPr>
        <w:rPr>
          <w:rFonts w:ascii="Times New Roman" w:hAnsi="Times New Roman" w:cs="Times New Roman"/>
        </w:rPr>
      </w:pPr>
      <w:r>
        <w:rPr>
          <w:rFonts w:ascii="Times New Roman" w:hAnsi="Times New Roman" w:cs="Times New Roman"/>
        </w:rPr>
        <w:separator/>
      </w:r>
    </w:p>
  </w:endnote>
  <w:endnote w:type="continuationSeparator" w:id="0">
    <w:p w:rsidR="00455A5B" w:rsidRDefault="00455A5B">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A5B" w:rsidRDefault="00455A5B">
    <w:pPr>
      <w:pStyle w:val="Piedepgina"/>
      <w:framePr w:wrap="auto" w:vAnchor="text" w:hAnchor="margin" w:xAlign="right" w:y="1"/>
      <w:rPr>
        <w:rStyle w:val="Nmerodepgina"/>
      </w:rPr>
    </w:pPr>
  </w:p>
  <w:p w:rsidR="00455A5B" w:rsidRDefault="00455A5B">
    <w:pPr>
      <w:pStyle w:val="Piedepgina"/>
      <w:ind w:right="360"/>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A5B" w:rsidRDefault="00455A5B">
      <w:pPr>
        <w:rPr>
          <w:rFonts w:ascii="Times New Roman" w:hAnsi="Times New Roman" w:cs="Times New Roman"/>
        </w:rPr>
      </w:pPr>
      <w:r>
        <w:rPr>
          <w:rFonts w:ascii="Times New Roman" w:hAnsi="Times New Roman" w:cs="Times New Roman"/>
        </w:rPr>
        <w:separator/>
      </w:r>
    </w:p>
  </w:footnote>
  <w:footnote w:type="continuationSeparator" w:id="0">
    <w:p w:rsidR="00455A5B" w:rsidRDefault="00455A5B">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6E7F26"/>
    <w:multiLevelType w:val="singleLevel"/>
    <w:tmpl w:val="DD5CA998"/>
    <w:lvl w:ilvl="0">
      <w:start w:val="1"/>
      <w:numFmt w:val="decimal"/>
      <w:lvlText w:val="%1)"/>
      <w:lvlJc w:val="left"/>
      <w:pPr>
        <w:tabs>
          <w:tab w:val="num" w:pos="360"/>
        </w:tabs>
        <w:ind w:left="360" w:hanging="360"/>
      </w:pPr>
      <w:rPr>
        <w:rFonts w:ascii="Arial" w:hAnsi="Arial" w:cs="Arial" w:hint="default"/>
        <w:b/>
        <w:bCs/>
        <w:i w:val="0"/>
        <w:i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8B8"/>
    <w:rsid w:val="00185083"/>
    <w:rsid w:val="001F6E6C"/>
    <w:rsid w:val="00455A5B"/>
    <w:rsid w:val="004E04D2"/>
    <w:rsid w:val="007D7CDA"/>
    <w:rsid w:val="008C1941"/>
    <w:rsid w:val="00B274DE"/>
    <w:rsid w:val="00D36ACB"/>
    <w:rsid w:val="00F73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val="es-ES" w:eastAsia="es-ES"/>
    </w:rPr>
  </w:style>
  <w:style w:type="paragraph" w:styleId="Ttulo1">
    <w:name w:val="heading 1"/>
    <w:basedOn w:val="Normal"/>
    <w:next w:val="Normal"/>
    <w:link w:val="Ttulo1Car"/>
    <w:uiPriority w:val="99"/>
    <w:qFormat/>
    <w:pPr>
      <w:keepNext/>
      <w:spacing w:line="360" w:lineRule="auto"/>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Arial" w:hAnsi="Arial" w:cs="Arial"/>
      <w:b/>
      <w:bCs/>
      <w:sz w:val="20"/>
      <w:szCs w:val="20"/>
      <w:lang w:val="es-ES" w:eastAsia="es-ES"/>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rPr>
      <w:rFonts w:ascii="Arial" w:hAnsi="Arial" w:cs="Arial"/>
      <w:sz w:val="24"/>
      <w:szCs w:val="24"/>
      <w:lang w:val="es-ES" w:eastAsia="es-ES"/>
    </w:rPr>
  </w:style>
  <w:style w:type="character" w:styleId="Nmerodepgina">
    <w:name w:val="page number"/>
    <w:basedOn w:val="Fuentedeprrafopredeter"/>
    <w:uiPriority w:val="99"/>
    <w:rPr>
      <w:rFonts w:ascii="Times New Roman" w:hAnsi="Times New Roman" w:cs="Times New Roman"/>
    </w:rPr>
  </w:style>
  <w:style w:type="paragraph" w:styleId="Encabezado">
    <w:name w:val="header"/>
    <w:basedOn w:val="Normal"/>
    <w:link w:val="EncabezadoCar"/>
    <w:uiPriority w:val="99"/>
    <w:unhideWhenUsed/>
    <w:rsid w:val="001F6E6C"/>
    <w:pPr>
      <w:tabs>
        <w:tab w:val="center" w:pos="4252"/>
        <w:tab w:val="right" w:pos="8504"/>
      </w:tabs>
    </w:pPr>
  </w:style>
  <w:style w:type="character" w:customStyle="1" w:styleId="EncabezadoCar">
    <w:name w:val="Encabezado Car"/>
    <w:basedOn w:val="Fuentedeprrafopredeter"/>
    <w:link w:val="Encabezado"/>
    <w:uiPriority w:val="99"/>
    <w:rsid w:val="001F6E6C"/>
    <w:rPr>
      <w:rFonts w:ascii="Arial"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val="es-ES" w:eastAsia="es-ES"/>
    </w:rPr>
  </w:style>
  <w:style w:type="paragraph" w:styleId="Ttulo1">
    <w:name w:val="heading 1"/>
    <w:basedOn w:val="Normal"/>
    <w:next w:val="Normal"/>
    <w:link w:val="Ttulo1Car"/>
    <w:uiPriority w:val="99"/>
    <w:qFormat/>
    <w:pPr>
      <w:keepNext/>
      <w:spacing w:line="360" w:lineRule="auto"/>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Arial" w:hAnsi="Arial" w:cs="Arial"/>
      <w:b/>
      <w:bCs/>
      <w:sz w:val="20"/>
      <w:szCs w:val="20"/>
      <w:lang w:val="es-ES" w:eastAsia="es-ES"/>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rPr>
      <w:rFonts w:ascii="Arial" w:hAnsi="Arial" w:cs="Arial"/>
      <w:sz w:val="24"/>
      <w:szCs w:val="24"/>
      <w:lang w:val="es-ES" w:eastAsia="es-ES"/>
    </w:rPr>
  </w:style>
  <w:style w:type="character" w:styleId="Nmerodepgina">
    <w:name w:val="page number"/>
    <w:basedOn w:val="Fuentedeprrafopredeter"/>
    <w:uiPriority w:val="99"/>
    <w:rPr>
      <w:rFonts w:ascii="Times New Roman" w:hAnsi="Times New Roman" w:cs="Times New Roman"/>
    </w:rPr>
  </w:style>
  <w:style w:type="paragraph" w:styleId="Encabezado">
    <w:name w:val="header"/>
    <w:basedOn w:val="Normal"/>
    <w:link w:val="EncabezadoCar"/>
    <w:uiPriority w:val="99"/>
    <w:unhideWhenUsed/>
    <w:rsid w:val="001F6E6C"/>
    <w:pPr>
      <w:tabs>
        <w:tab w:val="center" w:pos="4252"/>
        <w:tab w:val="right" w:pos="8504"/>
      </w:tabs>
    </w:pPr>
  </w:style>
  <w:style w:type="character" w:customStyle="1" w:styleId="EncabezadoCar">
    <w:name w:val="Encabezado Car"/>
    <w:basedOn w:val="Fuentedeprrafopredeter"/>
    <w:link w:val="Encabezado"/>
    <w:uiPriority w:val="99"/>
    <w:rsid w:val="001F6E6C"/>
    <w:rPr>
      <w:rFonts w:ascii="Arial"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257</Words>
  <Characters>1356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EXPEDIENTE ELECTRÓNICO Nº: 2013-17-1-0004091</vt:lpstr>
    </vt:vector>
  </TitlesOfParts>
  <Company>Tribunal de Cuentas</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EXPEDIENTE ELECTRÓNICO Nº: 2013-17-1-0004091</dc:title>
  <dc:subject/>
  <dc:creator>NESTOR ALBERTO ALMADA SILVA</dc:creator>
  <cp:keywords/>
  <dc:description/>
  <cp:lastModifiedBy> </cp:lastModifiedBy>
  <cp:revision>9</cp:revision>
  <cp:lastPrinted>2013-11-26T16:37:00Z</cp:lastPrinted>
  <dcterms:created xsi:type="dcterms:W3CDTF">2013-11-25T14:18:00Z</dcterms:created>
  <dcterms:modified xsi:type="dcterms:W3CDTF">2014-01-09T14:29:00Z</dcterms:modified>
</cp:coreProperties>
</file>