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1B" w:rsidRDefault="0012071B" w:rsidP="0012071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2071B" w:rsidRDefault="0012071B" w:rsidP="0012071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2071B" w:rsidRDefault="0012071B" w:rsidP="0012071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2071B" w:rsidRDefault="0012071B" w:rsidP="0012071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2071B" w:rsidRDefault="0012071B" w:rsidP="0012071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4 DE DICIEMBRE  DE   2013</w:t>
      </w:r>
    </w:p>
    <w:p w:rsidR="0012071B" w:rsidRDefault="0012071B" w:rsidP="0012071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2071B" w:rsidRPr="0012071B" w:rsidRDefault="0012071B" w:rsidP="0012071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12071B">
        <w:rPr>
          <w:rFonts w:ascii="Helvetica" w:hAnsi="Helvetica"/>
          <w:b/>
          <w:lang w:val="es-UY"/>
        </w:rPr>
        <w:t xml:space="preserve">(E. E. Nº 2013-17-1-0007654, </w:t>
      </w:r>
      <w:proofErr w:type="spellStart"/>
      <w:r w:rsidRPr="0012071B">
        <w:rPr>
          <w:rFonts w:ascii="Helvetica" w:hAnsi="Helvetica"/>
          <w:b/>
          <w:lang w:val="es-UY"/>
        </w:rPr>
        <w:t>Ent</w:t>
      </w:r>
      <w:proofErr w:type="spellEnd"/>
      <w:r w:rsidRPr="0012071B">
        <w:rPr>
          <w:rFonts w:ascii="Helvetica" w:hAnsi="Helvetica"/>
          <w:b/>
          <w:lang w:val="es-UY"/>
        </w:rPr>
        <w:t>. N° 6589/13.)</w:t>
      </w:r>
    </w:p>
    <w:p w:rsidR="0012071B" w:rsidRPr="0012071B" w:rsidRDefault="0012071B" w:rsidP="001207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5E1D73" w:rsidRDefault="005E1D73" w:rsidP="0012071B">
      <w:pPr>
        <w:ind w:firstLine="708"/>
        <w:rPr>
          <w:rFonts w:ascii="Arial" w:hAnsi="Arial"/>
          <w:b/>
        </w:rPr>
      </w:pPr>
    </w:p>
    <w:p w:rsidR="007E15F6" w:rsidRDefault="007E15F6" w:rsidP="0012071B">
      <w:pPr>
        <w:ind w:firstLine="708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</w:t>
      </w:r>
      <w:r w:rsidR="00F0608E">
        <w:rPr>
          <w:rFonts w:ascii="Arial" w:hAnsi="Arial"/>
        </w:rPr>
        <w:t xml:space="preserve">de fecha </w:t>
      </w:r>
      <w:r w:rsidR="00A134BA">
        <w:rPr>
          <w:rFonts w:ascii="Arial" w:hAnsi="Arial"/>
        </w:rPr>
        <w:t>18</w:t>
      </w:r>
      <w:r w:rsidR="00F0608E">
        <w:rPr>
          <w:rFonts w:ascii="Arial" w:hAnsi="Arial"/>
        </w:rPr>
        <w:t xml:space="preserve"> de </w:t>
      </w:r>
      <w:r w:rsidR="00A134BA">
        <w:rPr>
          <w:rFonts w:ascii="Arial" w:hAnsi="Arial"/>
        </w:rPr>
        <w:t>noviembre</w:t>
      </w:r>
      <w:r w:rsidR="00F0608E">
        <w:rPr>
          <w:rFonts w:ascii="Arial" w:hAnsi="Arial"/>
        </w:rPr>
        <w:t xml:space="preserve"> de 2013 </w:t>
      </w:r>
      <w:r>
        <w:rPr>
          <w:rFonts w:ascii="Arial" w:hAnsi="Arial"/>
        </w:rPr>
        <w:t>remitida por el Contador Delegado en la Intendencia de Río Negro, relacionada con reiteraciones de gastos efectuadas en</w:t>
      </w:r>
      <w:r w:rsidR="00DF7D51">
        <w:rPr>
          <w:rFonts w:ascii="Arial" w:hAnsi="Arial"/>
        </w:rPr>
        <w:t xml:space="preserve"> </w:t>
      </w:r>
      <w:r w:rsidR="00A134BA">
        <w:rPr>
          <w:rFonts w:ascii="Arial" w:hAnsi="Arial"/>
        </w:rPr>
        <w:t>e</w:t>
      </w:r>
      <w:r>
        <w:rPr>
          <w:rFonts w:ascii="Arial" w:hAnsi="Arial"/>
        </w:rPr>
        <w:t>l</w:t>
      </w:r>
      <w:r w:rsidR="00F0608E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DF7D51">
        <w:rPr>
          <w:rFonts w:ascii="Arial" w:hAnsi="Arial"/>
        </w:rPr>
        <w:t>agosto</w:t>
      </w:r>
      <w:r w:rsidR="00F0608E">
        <w:rPr>
          <w:rFonts w:ascii="Arial" w:hAnsi="Arial"/>
        </w:rPr>
        <w:t xml:space="preserve"> de 2013</w:t>
      </w:r>
      <w:r>
        <w:rPr>
          <w:rFonts w:ascii="Arial" w:hAnsi="Arial"/>
        </w:rPr>
        <w:t xml:space="preserve">; </w:t>
      </w:r>
    </w:p>
    <w:p w:rsidR="007E15F6" w:rsidRDefault="007E15F6" w:rsidP="0012071B">
      <w:pPr>
        <w:spacing w:after="120"/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A134BA">
        <w:rPr>
          <w:rFonts w:ascii="Arial" w:hAnsi="Arial"/>
          <w:lang w:val="es-MX"/>
        </w:rPr>
        <w:t>45</w:t>
      </w:r>
      <w:r w:rsidR="00DF7D51">
        <w:rPr>
          <w:rFonts w:ascii="Arial" w:hAnsi="Arial"/>
          <w:lang w:val="es-MX"/>
        </w:rPr>
        <w:t>5</w:t>
      </w:r>
      <w:r w:rsidR="00222AE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gastos por </w:t>
      </w:r>
      <w:r w:rsidR="00222AE6">
        <w:rPr>
          <w:rFonts w:ascii="Arial" w:hAnsi="Arial"/>
          <w:lang w:val="es-MX"/>
        </w:rPr>
        <w:br/>
      </w:r>
      <w:r>
        <w:rPr>
          <w:rFonts w:ascii="Arial" w:hAnsi="Arial"/>
          <w:lang w:val="es-MX"/>
        </w:rPr>
        <w:t xml:space="preserve">$ </w:t>
      </w:r>
      <w:r w:rsidR="00A134BA">
        <w:rPr>
          <w:rFonts w:ascii="Arial" w:hAnsi="Arial"/>
          <w:lang w:val="es-MX"/>
        </w:rPr>
        <w:t>11</w:t>
      </w:r>
      <w:r w:rsidR="00DF7D51">
        <w:rPr>
          <w:rFonts w:ascii="Arial" w:hAnsi="Arial"/>
          <w:lang w:val="es-MX"/>
        </w:rPr>
        <w:t>:</w:t>
      </w:r>
      <w:r w:rsidR="00A134BA">
        <w:rPr>
          <w:rFonts w:ascii="Arial" w:hAnsi="Arial"/>
          <w:lang w:val="es-MX"/>
        </w:rPr>
        <w:t>112</w:t>
      </w:r>
      <w:r w:rsidR="00DF7D51">
        <w:rPr>
          <w:rFonts w:ascii="Arial" w:hAnsi="Arial"/>
          <w:lang w:val="es-MX"/>
        </w:rPr>
        <w:t>.4</w:t>
      </w:r>
      <w:r w:rsidR="00A134BA">
        <w:rPr>
          <w:rFonts w:ascii="Arial" w:hAnsi="Arial"/>
          <w:lang w:val="es-MX"/>
        </w:rPr>
        <w:t>45</w:t>
      </w:r>
      <w:r>
        <w:rPr>
          <w:rFonts w:ascii="Arial" w:hAnsi="Arial"/>
          <w:lang w:val="es-MX"/>
        </w:rPr>
        <w:t xml:space="preserve"> en </w:t>
      </w:r>
      <w:r w:rsidR="00DF7D5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F0608E">
        <w:rPr>
          <w:rFonts w:ascii="Arial" w:hAnsi="Arial"/>
          <w:lang w:val="es-MX"/>
        </w:rPr>
        <w:t xml:space="preserve"> mes</w:t>
      </w:r>
      <w:r>
        <w:rPr>
          <w:rFonts w:ascii="Arial" w:hAnsi="Arial"/>
          <w:lang w:val="es-MX"/>
        </w:rPr>
        <w:t xml:space="preserve"> de </w:t>
      </w:r>
      <w:r w:rsidR="00A134BA">
        <w:rPr>
          <w:rFonts w:ascii="Arial" w:hAnsi="Arial"/>
          <w:lang w:val="es-MX"/>
        </w:rPr>
        <w:t>agosto</w:t>
      </w:r>
      <w:r>
        <w:rPr>
          <w:rFonts w:ascii="Arial" w:hAnsi="Arial"/>
          <w:lang w:val="es-MX"/>
        </w:rPr>
        <w:t xml:space="preserve"> de 201</w:t>
      </w:r>
      <w:r w:rsidR="00F0608E">
        <w:rPr>
          <w:rFonts w:ascii="Arial" w:hAnsi="Arial"/>
          <w:lang w:val="es-MX"/>
        </w:rPr>
        <w:t>3</w:t>
      </w:r>
      <w:r>
        <w:rPr>
          <w:rFonts w:ascii="Arial" w:hAnsi="Arial"/>
          <w:lang w:val="es-MX"/>
        </w:rPr>
        <w:t xml:space="preserve">, por incumplimiento del </w:t>
      </w:r>
      <w:r w:rsidR="0012071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12071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15 del T.O.C.A.F.;</w:t>
      </w:r>
    </w:p>
    <w:p w:rsidR="007E15F6" w:rsidRDefault="0012071B" w:rsidP="0012071B">
      <w:pPr>
        <w:ind w:firstLine="2552"/>
        <w:rPr>
          <w:rFonts w:ascii="Arial" w:hAnsi="Arial"/>
          <w:lang w:val="es-MX"/>
        </w:rPr>
      </w:pPr>
      <w:r>
        <w:rPr>
          <w:rFonts w:ascii="Arial" w:hAnsi="Arial"/>
          <w:bCs/>
          <w:lang w:val="es-MX"/>
        </w:rPr>
        <w:t xml:space="preserve"> </w:t>
      </w:r>
      <w:r w:rsidR="007E15F6">
        <w:rPr>
          <w:rFonts w:ascii="Arial" w:hAnsi="Arial"/>
          <w:b/>
          <w:lang w:val="es-MX"/>
        </w:rPr>
        <w:t>2)</w:t>
      </w:r>
      <w:r w:rsidR="00222AE6" w:rsidRPr="00222AE6">
        <w:rPr>
          <w:rFonts w:ascii="Arial" w:hAnsi="Arial"/>
          <w:spacing w:val="-3"/>
          <w:lang w:val="es-ES_tradnl"/>
        </w:rPr>
        <w:t xml:space="preserve"> </w:t>
      </w:r>
      <w:r w:rsidR="00222AE6">
        <w:rPr>
          <w:rFonts w:ascii="Arial" w:hAnsi="Arial"/>
          <w:spacing w:val="-3"/>
          <w:lang w:val="es-ES_tradnl"/>
        </w:rPr>
        <w:t>que en las resoluciones de reiteración no se establecen los fundamentos de las mismas</w:t>
      </w:r>
      <w:r w:rsidR="007E15F6">
        <w:rPr>
          <w:rFonts w:ascii="Arial" w:hAnsi="Arial"/>
          <w:bCs/>
          <w:lang w:val="es-MX"/>
        </w:rPr>
        <w:t>;</w:t>
      </w:r>
    </w:p>
    <w:p w:rsidR="007E15F6" w:rsidRDefault="007E15F6" w:rsidP="0012071B">
      <w:pPr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b/>
          <w:bCs/>
          <w:spacing w:val="-3"/>
          <w:lang w:val="es-ES_tradnl"/>
        </w:rPr>
        <w:t xml:space="preserve"> </w:t>
      </w:r>
      <w:r>
        <w:rPr>
          <w:rFonts w:ascii="Arial" w:hAnsi="Arial"/>
          <w:lang w:val="es-MX"/>
        </w:rPr>
        <w:t xml:space="preserve">que el </w:t>
      </w:r>
      <w:r w:rsidR="0012071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12071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12071B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12071B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12071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222AE6" w:rsidRDefault="0012071B" w:rsidP="0012071B">
      <w:pPr>
        <w:ind w:firstLine="2835"/>
        <w:rPr>
          <w:rFonts w:ascii="Arial" w:hAnsi="Arial"/>
          <w:bCs/>
          <w:spacing w:val="-3"/>
          <w:lang w:val="es-ES_tradnl"/>
        </w:rPr>
      </w:pPr>
      <w:r>
        <w:rPr>
          <w:rFonts w:ascii="Arial" w:hAnsi="Arial"/>
          <w:b/>
          <w:lang w:val="es-MX"/>
        </w:rPr>
        <w:t xml:space="preserve"> </w:t>
      </w:r>
      <w:r w:rsidR="007E15F6">
        <w:rPr>
          <w:rFonts w:ascii="Arial" w:hAnsi="Arial"/>
          <w:b/>
          <w:lang w:val="es-MX"/>
        </w:rPr>
        <w:t>2)</w:t>
      </w:r>
      <w:r w:rsidR="00222AE6">
        <w:rPr>
          <w:rFonts w:ascii="Arial" w:hAnsi="Arial"/>
          <w:b/>
          <w:lang w:val="es-MX"/>
        </w:rPr>
        <w:t xml:space="preserve"> </w:t>
      </w:r>
      <w:r w:rsidR="00222AE6">
        <w:rPr>
          <w:rFonts w:ascii="Arial" w:hAnsi="Arial"/>
          <w:spacing w:val="-3"/>
          <w:lang w:val="es-ES_tradnl"/>
        </w:rPr>
        <w:t>que no se aportan elementos que ameriten el levantamiento de la observación</w:t>
      </w:r>
      <w:r w:rsidR="00222AE6">
        <w:rPr>
          <w:rFonts w:ascii="Arial" w:hAnsi="Arial"/>
          <w:bCs/>
          <w:lang w:val="es-MX"/>
        </w:rPr>
        <w:t>;</w:t>
      </w:r>
    </w:p>
    <w:p w:rsidR="007E15F6" w:rsidRDefault="007E15F6" w:rsidP="0012071B">
      <w:pPr>
        <w:ind w:firstLine="708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>
        <w:rPr>
          <w:rFonts w:ascii="Arial" w:hAnsi="Arial"/>
          <w:spacing w:val="-3"/>
          <w:lang w:val="es-ES_tradnl"/>
        </w:rPr>
        <w:t xml:space="preserve">: a lo expuesto precedentemente y a lo establecido por el </w:t>
      </w:r>
      <w:r w:rsidR="0012071B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12071B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211 Literal B) de la Constitución de la República;</w:t>
      </w:r>
    </w:p>
    <w:p w:rsidR="007E15F6" w:rsidRDefault="007E15F6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7E15F6" w:rsidRDefault="007E15F6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Ratificar las observaciones formuladas por el Contador Delegado en la Intendencia de Río Negro;</w:t>
      </w:r>
    </w:p>
    <w:p w:rsidR="007E15F6" w:rsidRDefault="007E15F6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Dar cuenta a la Junta Departamental de Río Negro; y</w:t>
      </w:r>
    </w:p>
    <w:p w:rsidR="007E15F6" w:rsidRDefault="007E15F6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>Comunicar esta Resolución a la Intendencia y al Contador Delegado.</w:t>
      </w:r>
    </w:p>
    <w:p w:rsidR="0012071B" w:rsidRDefault="0012071B" w:rsidP="0012071B">
      <w:pPr>
        <w:rPr>
          <w:rFonts w:ascii="Arial" w:hAnsi="Arial"/>
        </w:rPr>
      </w:pPr>
    </w:p>
    <w:p w:rsidR="0012071B" w:rsidRDefault="0012071B" w:rsidP="0012071B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12071B" w:rsidSect="0012071B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89" w:rsidRDefault="007A1589">
      <w:pPr>
        <w:spacing w:line="240" w:lineRule="auto"/>
      </w:pPr>
      <w:r>
        <w:separator/>
      </w:r>
    </w:p>
  </w:endnote>
  <w:endnote w:type="continuationSeparator" w:id="0">
    <w:p w:rsidR="007A1589" w:rsidRDefault="007A1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89" w:rsidRDefault="007A1589">
      <w:pPr>
        <w:spacing w:line="240" w:lineRule="auto"/>
      </w:pPr>
      <w:r>
        <w:separator/>
      </w:r>
    </w:p>
  </w:footnote>
  <w:footnote w:type="continuationSeparator" w:id="0">
    <w:p w:rsidR="007A1589" w:rsidRDefault="007A1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FA04E07"/>
    <w:multiLevelType w:val="singleLevel"/>
    <w:tmpl w:val="47D63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0FE37FA"/>
    <w:multiLevelType w:val="hybridMultilevel"/>
    <w:tmpl w:val="87A424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43450"/>
    <w:multiLevelType w:val="hybridMultilevel"/>
    <w:tmpl w:val="26B2F516"/>
    <w:lvl w:ilvl="0" w:tplc="F4B0851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06"/>
    <w:rsid w:val="0012071B"/>
    <w:rsid w:val="00222AE6"/>
    <w:rsid w:val="005E1D73"/>
    <w:rsid w:val="007A1589"/>
    <w:rsid w:val="007E15F6"/>
    <w:rsid w:val="00A134BA"/>
    <w:rsid w:val="00A674A0"/>
    <w:rsid w:val="00CD1606"/>
    <w:rsid w:val="00DF7D51"/>
    <w:rsid w:val="00E92C68"/>
    <w:rsid w:val="00F0608E"/>
    <w:rsid w:val="00FD11EF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CARPETAS Nos</vt:lpstr>
    </vt:vector>
  </TitlesOfParts>
  <Company>Tribunal de Cuentas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CARPETAS Nos</dc:title>
  <dc:subject/>
  <dc:creator>Tribunal de Cuentas</dc:creator>
  <cp:keywords/>
  <cp:lastModifiedBy>Miriam Cristina Rivero</cp:lastModifiedBy>
  <cp:revision>2</cp:revision>
  <cp:lastPrinted>2013-12-13T10:36:00Z</cp:lastPrinted>
  <dcterms:created xsi:type="dcterms:W3CDTF">2013-12-13T10:38:00Z</dcterms:created>
  <dcterms:modified xsi:type="dcterms:W3CDTF">2013-12-13T10:38:00Z</dcterms:modified>
</cp:coreProperties>
</file>