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4D" w:rsidRDefault="00DA48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A484D" w:rsidRDefault="00DA484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A484D" w:rsidRDefault="00DA48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A484D" w:rsidRDefault="00DA484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A484D" w:rsidRDefault="00DA48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DA484D" w:rsidRDefault="00DA48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A484D" w:rsidRPr="00DA484D" w:rsidRDefault="00DA48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A484D">
        <w:rPr>
          <w:rFonts w:ascii="Helvetica" w:hAnsi="Helvetica"/>
          <w:b/>
          <w:lang w:val="es-UY"/>
        </w:rPr>
        <w:t xml:space="preserve">(E. E. Nº 2013-17-1-0007641, </w:t>
      </w:r>
      <w:proofErr w:type="spellStart"/>
      <w:r w:rsidRPr="00DA484D">
        <w:rPr>
          <w:rFonts w:ascii="Helvetica" w:hAnsi="Helvetica"/>
          <w:b/>
          <w:lang w:val="es-UY"/>
        </w:rPr>
        <w:t>Ent</w:t>
      </w:r>
      <w:proofErr w:type="spellEnd"/>
      <w:r w:rsidRPr="00DA484D">
        <w:rPr>
          <w:rFonts w:ascii="Helvetica" w:hAnsi="Helvetica"/>
          <w:b/>
          <w:lang w:val="es-UY"/>
        </w:rPr>
        <w:t>. N° 6579/13.)</w:t>
      </w:r>
    </w:p>
    <w:p w:rsidR="00DA484D" w:rsidRPr="00DA484D" w:rsidRDefault="00DA484D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00000" w:rsidRDefault="009E72A4">
      <w:pPr>
        <w:spacing w:line="360" w:lineRule="auto"/>
        <w:ind w:firstLine="708"/>
        <w:jc w:val="both"/>
        <w:rPr>
          <w:lang w:val="es-UY"/>
        </w:rPr>
      </w:pPr>
      <w:r>
        <w:rPr>
          <w:b/>
          <w:bCs/>
          <w:lang w:val="es-MX"/>
        </w:rPr>
        <w:t>VISTO:</w:t>
      </w:r>
      <w:r>
        <w:rPr>
          <w:bCs/>
          <w:lang w:val="es-MX"/>
        </w:rPr>
        <w:t xml:space="preserve"> </w:t>
      </w:r>
      <w:r>
        <w:rPr>
          <w:lang w:val="es-MX"/>
        </w:rPr>
        <w:t>estas actuaciones remitidas po</w:t>
      </w:r>
      <w:r>
        <w:rPr>
          <w:lang w:val="es-MX"/>
        </w:rPr>
        <w:t xml:space="preserve">r el Ministerio de Vivienda, Ordenamiento Territorial y Medio Ambiente, relativas a la gestión de la Cooperativa de Vivienda de Ayuda Mutua “JOSÉ D’ELÍA”, para la construcción de 32 viviendas en el Padrón Nº 14.600 de la </w:t>
      </w:r>
      <w:r w:rsidR="00DA484D">
        <w:rPr>
          <w:lang w:val="es-MX"/>
        </w:rPr>
        <w:t>L</w:t>
      </w:r>
      <w:r>
        <w:rPr>
          <w:lang w:val="es-MX"/>
        </w:rPr>
        <w:t xml:space="preserve">ocalidad </w:t>
      </w:r>
      <w:r w:rsidR="00DA484D">
        <w:rPr>
          <w:lang w:val="es-MX"/>
        </w:rPr>
        <w:t>C</w:t>
      </w:r>
      <w:r>
        <w:rPr>
          <w:lang w:val="es-MX"/>
        </w:rPr>
        <w:t>atastral Treinta y Tres,</w:t>
      </w:r>
      <w:r>
        <w:rPr>
          <w:lang w:val="es-MX"/>
        </w:rPr>
        <w:t xml:space="preserve"> </w:t>
      </w:r>
      <w:r w:rsidR="00DA484D">
        <w:rPr>
          <w:lang w:val="es-MX"/>
        </w:rPr>
        <w:t>D</w:t>
      </w:r>
      <w:r>
        <w:rPr>
          <w:lang w:val="es-MX"/>
        </w:rPr>
        <w:t>epartamento de Treinta y Tres, para residencia permanente de los integrantes de la referida Cooperativa;</w:t>
      </w:r>
    </w:p>
    <w:p w:rsidR="00000000" w:rsidRDefault="009E72A4">
      <w:pPr>
        <w:pStyle w:val="Textoindependiente"/>
        <w:ind w:firstLine="708"/>
        <w:rPr>
          <w:lang w:val="es-UY"/>
        </w:rPr>
      </w:pPr>
      <w:r>
        <w:rPr>
          <w:b/>
          <w:bCs/>
          <w:lang w:val="es-MX"/>
        </w:rPr>
        <w:t>RESULTANDO</w:t>
      </w:r>
      <w:r>
        <w:rPr>
          <w:lang w:val="es-MX"/>
        </w:rPr>
        <w:t xml:space="preserve">: </w:t>
      </w:r>
      <w:r>
        <w:rPr>
          <w:b/>
          <w:bCs/>
          <w:lang w:val="es-MX"/>
        </w:rPr>
        <w:t>1)</w:t>
      </w:r>
      <w:r>
        <w:rPr>
          <w:lang w:val="es-MX"/>
        </w:rPr>
        <w:t xml:space="preserve"> que </w:t>
      </w:r>
      <w:r>
        <w:rPr>
          <w:lang w:val="es-UY"/>
        </w:rPr>
        <w:t>se agrega Proyecto de Resolución del Poder Ejecutivo a adoptar</w:t>
      </w:r>
      <w:r>
        <w:rPr>
          <w:lang w:val="es-UY"/>
        </w:rPr>
        <w:t xml:space="preserve"> por el Ministro</w:t>
      </w:r>
      <w:r w:rsidR="00DA484D">
        <w:rPr>
          <w:lang w:val="es-UY"/>
        </w:rPr>
        <w:t>,</w:t>
      </w:r>
      <w:r>
        <w:rPr>
          <w:lang w:val="es-UY"/>
        </w:rPr>
        <w:t xml:space="preserve"> en ejercicio de atribuciones delegadas, mediante </w:t>
      </w:r>
      <w:r>
        <w:rPr>
          <w:lang w:val="es-UY"/>
        </w:rPr>
        <w:t xml:space="preserve">el cual se otorgará a la Cooperativa de usuarios de ayuda mutua </w:t>
      </w:r>
      <w:r>
        <w:rPr>
          <w:lang w:val="es-MX"/>
        </w:rPr>
        <w:t>“JOSÉ D’ELÍA”</w:t>
      </w:r>
      <w:r>
        <w:rPr>
          <w:lang w:val="es-UY"/>
        </w:rPr>
        <w:t>, un préstamo de 85% del Costo Global del Proyecto Cooperativo, más una ampliación de préstamo de 8.5% del Costo Global del Proyecto Cooperativo, estableciendo que el Costo Global</w:t>
      </w:r>
      <w:r>
        <w:rPr>
          <w:lang w:val="es-UY"/>
        </w:rPr>
        <w:t xml:space="preserve"> del Proyecto, es el Valor de Tasación (85% más el 5% de interés anual y 25 años de plazo), actualizada a la fecha de la escritura, ambos garantizados con hipoteca;</w:t>
      </w:r>
    </w:p>
    <w:p w:rsidR="00000000" w:rsidRDefault="00DA484D" w:rsidP="00DA484D">
      <w:pPr>
        <w:pStyle w:val="Textoindependiente"/>
        <w:ind w:firstLine="2552"/>
      </w:pPr>
      <w:r>
        <w:rPr>
          <w:b/>
          <w:bCs/>
        </w:rPr>
        <w:t xml:space="preserve"> </w:t>
      </w:r>
      <w:r w:rsidR="009E72A4">
        <w:rPr>
          <w:b/>
          <w:bCs/>
        </w:rPr>
        <w:t xml:space="preserve">2) </w:t>
      </w:r>
      <w:r w:rsidR="009E72A4">
        <w:rPr>
          <w:lang w:val="es-MX"/>
        </w:rPr>
        <w:t>que l</w:t>
      </w:r>
      <w:r w:rsidR="009E72A4">
        <w:t>a ampliación será para atender las variacion</w:t>
      </w:r>
      <w:r w:rsidR="009E72A4">
        <w:t>es del Índice General del Costo de la Construcción en relación a la moneda de préstamo durante el proceso de obra, de ser inferior dicha variación a la suma prevista para ese fin, el saldo se destinará a una amortización extraordinaria del préstamo;</w:t>
      </w:r>
    </w:p>
    <w:p w:rsidR="00000000" w:rsidRDefault="009E72A4" w:rsidP="00DA484D">
      <w:pPr>
        <w:pStyle w:val="Textoindependiente"/>
        <w:ind w:firstLine="2552"/>
        <w:rPr>
          <w:lang w:val="es-UY"/>
        </w:rPr>
      </w:pPr>
      <w:r>
        <w:rPr>
          <w:b/>
          <w:bCs/>
        </w:rPr>
        <w:t>3)</w:t>
      </w:r>
      <w:r>
        <w:t xml:space="preserve"> que de acuerdo con el numeral 8° del mismo, en garantía del citado </w:t>
      </w:r>
      <w:r>
        <w:rPr>
          <w:lang w:val="es-UY"/>
        </w:rPr>
        <w:t>préstamo, la mutuaria deberá, previa aprobación del título por la Agencia Nacional de Vivienda, gravar simultáneamente con primera hipoteca a favor del Es</w:t>
      </w:r>
      <w:r>
        <w:rPr>
          <w:lang w:val="es-UY"/>
        </w:rPr>
        <w:t xml:space="preserve">tado (MVOTMA), el Padrón Nº </w:t>
      </w:r>
      <w:r>
        <w:rPr>
          <w:lang w:val="es-MX"/>
        </w:rPr>
        <w:t xml:space="preserve">14.600 de la localidad catastral Treinta y Tres, departamento de Treinta y Tres, ubicado en Carmelo </w:t>
      </w:r>
      <w:r>
        <w:rPr>
          <w:lang w:val="es-MX"/>
        </w:rPr>
        <w:lastRenderedPageBreak/>
        <w:t>Colman esquina calle pública 325, con un área de 6.175 mts2</w:t>
      </w:r>
      <w:r>
        <w:rPr>
          <w:lang w:val="es-UY"/>
        </w:rPr>
        <w:t>, y todas las unidades a construir</w:t>
      </w:r>
      <w:r>
        <w:rPr>
          <w:lang w:val="es-UY"/>
        </w:rPr>
        <w:t xml:space="preserve"> en el mismo; </w:t>
      </w:r>
    </w:p>
    <w:p w:rsidR="00000000" w:rsidRDefault="009E72A4" w:rsidP="007B119F">
      <w:pPr>
        <w:pStyle w:val="Textoindependiente"/>
        <w:ind w:firstLine="2552"/>
      </w:pPr>
      <w:r>
        <w:rPr>
          <w:b/>
        </w:rPr>
        <w:t>4)</w:t>
      </w:r>
      <w:r>
        <w:t xml:space="preserve"> que el citado Ministerio ha fijado el valor real de tasación del proyecto en UR 64.602, de las cuales el 85%  o sea, UR 54.912 corresponden a préstamo (el 15% a aporte de la Cooperativa) y UR 5.307 a ampliación de préstamo (8.5% de la di</w:t>
      </w:r>
      <w:r>
        <w:t>ferencia entre el costo global y el valor de terreno), siendo el total del préstamo a otorgar de UR 60.219;</w:t>
      </w:r>
    </w:p>
    <w:p w:rsidR="00000000" w:rsidRDefault="009E72A4" w:rsidP="007B119F">
      <w:pPr>
        <w:pStyle w:val="Textoindependiente"/>
        <w:ind w:firstLine="2552"/>
      </w:pPr>
      <w:r>
        <w:rPr>
          <w:b/>
        </w:rPr>
        <w:t>5)</w:t>
      </w:r>
      <w:r>
        <w:t xml:space="preserve"> que el valor del terreno equivale a UR 2.169 que se abonará con recursos propios de la Cooperativa;</w:t>
      </w:r>
    </w:p>
    <w:p w:rsidR="00000000" w:rsidRDefault="009E72A4" w:rsidP="007B119F">
      <w:pPr>
        <w:pStyle w:val="Textoindependiente"/>
        <w:ind w:firstLine="2552"/>
        <w:rPr>
          <w:b/>
          <w:spacing w:val="-3"/>
          <w:lang w:val="es-ES_tradnl"/>
        </w:rPr>
      </w:pPr>
      <w:r>
        <w:rPr>
          <w:b/>
        </w:rPr>
        <w:t>6)</w:t>
      </w:r>
      <w:r>
        <w:t xml:space="preserve"> que consta la previsión financiera elaborada por el </w:t>
      </w:r>
      <w:r>
        <w:rPr>
          <w:lang w:val="es-MX"/>
        </w:rPr>
        <w:t>Ministerio de Vivienda, Ordenamiento Territorial y Medio Ambiente</w:t>
      </w:r>
      <w:r>
        <w:t xml:space="preserve"> de fecha 13 de noviembre de 2013, estimándose los siguientes desembolsos, los que comenzarán a otorgarse en</w:t>
      </w:r>
      <w:r>
        <w:rPr>
          <w:lang w:val="es-UY"/>
        </w:rPr>
        <w:t xml:space="preserve"> el segu</w:t>
      </w:r>
      <w:r>
        <w:rPr>
          <w:lang w:val="es-UY"/>
        </w:rPr>
        <w:t>ndo semestre de año 2014 y finalizarán en el año 2016, correspondiendo al ejercicio 2014: UR 17.100, 2015: UR  31.515 y 2016: UR 11.604, totalizando UR 60.219;</w:t>
      </w:r>
    </w:p>
    <w:p w:rsidR="00000000" w:rsidRDefault="009E72A4" w:rsidP="007B119F">
      <w:pPr>
        <w:pStyle w:val="Textoindependiente"/>
        <w:ind w:firstLine="2552"/>
        <w:rPr>
          <w:spacing w:val="-3"/>
          <w:lang w:val="es-ES_tradnl"/>
        </w:rPr>
      </w:pPr>
      <w:r>
        <w:rPr>
          <w:b/>
          <w:spacing w:val="-3"/>
          <w:lang w:val="es-ES_tradnl"/>
        </w:rPr>
        <w:t>7)</w:t>
      </w:r>
      <w:r>
        <w:rPr>
          <w:spacing w:val="-3"/>
          <w:lang w:val="es-ES_tradnl"/>
        </w:rPr>
        <w:t xml:space="preserve"> que se adjunta Constancia de Afectación Nº 000822 de 13 de </w:t>
      </w:r>
      <w:r>
        <w:rPr>
          <w:spacing w:val="-3"/>
          <w:lang w:val="es-ES_tradnl"/>
        </w:rPr>
        <w:t xml:space="preserve">noviembre de 2013, a favor de la Cooperativa </w:t>
      </w:r>
      <w:r>
        <w:rPr>
          <w:lang w:val="es-MX"/>
        </w:rPr>
        <w:t>“JOSÉ D’ELÍA”</w:t>
      </w:r>
      <w:r>
        <w:rPr>
          <w:spacing w:val="-3"/>
          <w:lang w:val="es-ES_tradnl"/>
        </w:rPr>
        <w:t xml:space="preserve"> por un total de UR 60.219, con cargo a los </w:t>
      </w:r>
      <w:r w:rsidR="007B119F">
        <w:rPr>
          <w:spacing w:val="-3"/>
          <w:lang w:val="es-ES_tradnl"/>
        </w:rPr>
        <w:t>E</w:t>
      </w:r>
      <w:r>
        <w:rPr>
          <w:spacing w:val="-3"/>
          <w:lang w:val="es-ES_tradnl"/>
        </w:rPr>
        <w:t xml:space="preserve">jercicios: 2014: </w:t>
      </w:r>
      <w:r>
        <w:rPr>
          <w:lang w:val="es-UY"/>
        </w:rPr>
        <w:t>UR 17.100; 2015: UR 31.515 y 2016: UR 11.604</w:t>
      </w:r>
      <w:r>
        <w:rPr>
          <w:spacing w:val="-3"/>
          <w:lang w:val="es-ES_tradnl"/>
        </w:rPr>
        <w:t>;</w:t>
      </w:r>
    </w:p>
    <w:p w:rsidR="00000000" w:rsidRDefault="009E72A4">
      <w:pPr>
        <w:pStyle w:val="Textoindependiente"/>
        <w:ind w:firstLine="708"/>
      </w:pPr>
      <w:r>
        <w:rPr>
          <w:b/>
          <w:bCs/>
        </w:rPr>
        <w:t xml:space="preserve">CONSIDERANDO: </w:t>
      </w:r>
      <w:r>
        <w:t>que la viabilidad del proyecto y préstamos planteados encuadra en la normati</w:t>
      </w:r>
      <w:r>
        <w:t xml:space="preserve">va vigente en la materia, especialmente </w:t>
      </w:r>
      <w:r w:rsidR="007B119F">
        <w:t>A</w:t>
      </w:r>
      <w:r>
        <w:t>rt</w:t>
      </w:r>
      <w:r w:rsidR="007B119F">
        <w:t>ículo</w:t>
      </w:r>
      <w:r>
        <w:t>s</w:t>
      </w:r>
      <w:r>
        <w:t xml:space="preserve"> 117 y s</w:t>
      </w:r>
      <w:r w:rsidR="007B119F">
        <w:t>iguiente</w:t>
      </w:r>
      <w:r>
        <w:t>s</w:t>
      </w:r>
      <w:r>
        <w:t xml:space="preserve"> </w:t>
      </w:r>
      <w:r w:rsidR="007B119F">
        <w:t>d</w:t>
      </w:r>
      <w:r>
        <w:t>e la Ley 18407 de 24/10/08 y 27 de la Ley 17243 de 29/6/00;</w:t>
      </w:r>
    </w:p>
    <w:p w:rsidR="00000000" w:rsidRDefault="009E72A4">
      <w:pPr>
        <w:pStyle w:val="Textoindependiente"/>
        <w:ind w:firstLine="708"/>
      </w:pPr>
      <w:r>
        <w:rPr>
          <w:b/>
          <w:bCs/>
        </w:rPr>
        <w:t xml:space="preserve"> ATENTO:</w:t>
      </w:r>
      <w:r>
        <w:t xml:space="preserve"> a lo dispuesto por el </w:t>
      </w:r>
      <w:r w:rsidR="007B119F">
        <w:t>Artículo 211 L</w:t>
      </w:r>
      <w:r>
        <w:t>iteral B) de la Constitución de la República;</w:t>
      </w:r>
    </w:p>
    <w:p w:rsidR="00000000" w:rsidRDefault="009E72A4">
      <w:pPr>
        <w:pStyle w:val="Textoindependiente"/>
        <w:rPr>
          <w:b/>
          <w:bCs/>
        </w:rPr>
      </w:pPr>
      <w:r>
        <w:t xml:space="preserve">                                          </w:t>
      </w:r>
      <w:r>
        <w:rPr>
          <w:b/>
          <w:bCs/>
        </w:rPr>
        <w:t>EL TRI</w:t>
      </w:r>
      <w:r>
        <w:rPr>
          <w:b/>
          <w:bCs/>
        </w:rPr>
        <w:t>BUNAL ACUERDA</w:t>
      </w:r>
    </w:p>
    <w:p w:rsidR="00000000" w:rsidRDefault="009E72A4" w:rsidP="007B119F">
      <w:pPr>
        <w:pStyle w:val="Textoindependiente"/>
        <w:ind w:left="426" w:hanging="426"/>
      </w:pPr>
      <w:r>
        <w:rPr>
          <w:b/>
          <w:lang w:val="es-UY"/>
        </w:rPr>
        <w:t xml:space="preserve">1) </w:t>
      </w:r>
      <w:r>
        <w:rPr>
          <w:lang w:val="es-MX"/>
        </w:rPr>
        <w:t xml:space="preserve">Dictada la Resolución por el Ordenador competente, </w:t>
      </w:r>
      <w:proofErr w:type="spellStart"/>
      <w:r>
        <w:rPr>
          <w:lang w:val="es-MX"/>
        </w:rPr>
        <w:t>cométese</w:t>
      </w:r>
      <w:proofErr w:type="spellEnd"/>
      <w:r>
        <w:rPr>
          <w:lang w:val="es-MX"/>
        </w:rPr>
        <w:t xml:space="preserve"> a la Contadora Auditora destacada ante el Ministerio de Vivienda, Ordenamiento Territorial y Medio Ambiente la intervención del gasto total </w:t>
      </w:r>
      <w:r>
        <w:lastRenderedPageBreak/>
        <w:t>de U.R. 60.219, derivado del otorgamie</w:t>
      </w:r>
      <w:r>
        <w:t xml:space="preserve">nto a la Cooperativa </w:t>
      </w:r>
      <w:r>
        <w:rPr>
          <w:lang w:val="es-MX"/>
        </w:rPr>
        <w:t>“JOSÉ D’ELÍA”</w:t>
      </w:r>
      <w:r>
        <w:t xml:space="preserve">  de un préstamo por el 85% del Valor de Tasación del Proyecto cooperativo, más una ampliación del préstamo por el 8,5% del valor de tasación del proyecto cooperativo, descontado el valor del terreno, una vez abierto los c</w:t>
      </w:r>
      <w:r>
        <w:t xml:space="preserve">réditos de los Ejercicios correspondientes, así como de la actualización que corresponda realizar a la fecha de la escritura del préstamo, según la fórmula de actualización establecida en el Reglamento aprobado; </w:t>
      </w:r>
    </w:p>
    <w:p w:rsidR="00000000" w:rsidRDefault="009E72A4" w:rsidP="009E72A4">
      <w:pPr>
        <w:pStyle w:val="Textoindependiente"/>
        <w:ind w:left="426" w:hanging="426"/>
        <w:rPr>
          <w:lang w:val="es-MX"/>
        </w:rPr>
      </w:pPr>
      <w:r>
        <w:rPr>
          <w:b/>
          <w:lang w:val="es-MX"/>
        </w:rPr>
        <w:t xml:space="preserve">2) </w:t>
      </w:r>
      <w:proofErr w:type="spellStart"/>
      <w:r>
        <w:rPr>
          <w:lang w:val="es-MX"/>
        </w:rPr>
        <w:t>Cométese</w:t>
      </w:r>
      <w:proofErr w:type="spellEnd"/>
      <w:r>
        <w:rPr>
          <w:lang w:val="es-MX"/>
        </w:rPr>
        <w:t xml:space="preserve"> asimismo a la Contadora Auditor</w:t>
      </w:r>
      <w:r>
        <w:rPr>
          <w:lang w:val="es-MX"/>
        </w:rPr>
        <w:t xml:space="preserve">a, la intervención de las eventuales reprogramaciones que determinen que el desembolso se realice fuera del plazo previsto de 2014 a 2016, previo control de su imputación al grupo adecuado con disponibilidad suficiente. </w:t>
      </w:r>
    </w:p>
    <w:p w:rsidR="00000000" w:rsidRDefault="009E72A4" w:rsidP="009E72A4">
      <w:pPr>
        <w:pStyle w:val="Textoindependiente"/>
        <w:ind w:left="426" w:hanging="426"/>
      </w:pPr>
      <w:r>
        <w:rPr>
          <w:b/>
          <w:lang w:val="es-MX"/>
        </w:rPr>
        <w:t>3)</w:t>
      </w:r>
      <w:r>
        <w:rPr>
          <w:lang w:val="es-MX"/>
        </w:rPr>
        <w:t xml:space="preserve"> C</w:t>
      </w:r>
      <w:proofErr w:type="spellStart"/>
      <w:r>
        <w:t>ométese</w:t>
      </w:r>
      <w:proofErr w:type="spellEnd"/>
      <w:r>
        <w:t xml:space="preserve"> finalmente a la Contado</w:t>
      </w:r>
      <w:r>
        <w:t>ra Auditora, la verificación que la Resolución definitiva concuerde con las condiciones de la contratación sometidas a este Tribunal (Art. 8 de la Ordenanza N° 27 de fecha 22/5/58 en la redacción sustitutiva dispuesta por Ordenanza s/n del Tribunal de Cuen</w:t>
      </w:r>
      <w:r>
        <w:t xml:space="preserve">tas del 16/6/2010). </w:t>
      </w:r>
    </w:p>
    <w:p w:rsidR="00000000" w:rsidRDefault="009E72A4">
      <w:pPr>
        <w:pStyle w:val="Textoindependiente"/>
      </w:pPr>
      <w:r>
        <w:rPr>
          <w:b/>
        </w:rPr>
        <w:t>4)</w:t>
      </w:r>
      <w:r>
        <w:t xml:space="preserve">  </w:t>
      </w:r>
      <w:r>
        <w:t>Comuníquese a la Contadora Auditora; y</w:t>
      </w:r>
    </w:p>
    <w:p w:rsidR="00000000" w:rsidRDefault="009E72A4">
      <w:pPr>
        <w:pStyle w:val="Textoindependiente"/>
      </w:pPr>
      <w:r>
        <w:rPr>
          <w:b/>
        </w:rPr>
        <w:t xml:space="preserve">5)  </w:t>
      </w:r>
      <w:r>
        <w:t>Devuélvase.-</w:t>
      </w:r>
    </w:p>
    <w:p w:rsidR="00000000" w:rsidRDefault="009E72A4" w:rsidP="009E72A4">
      <w:pPr>
        <w:pStyle w:val="Textoindependiente"/>
        <w:ind w:left="708"/>
      </w:pPr>
      <w:r>
        <w:t xml:space="preserve"> </w:t>
      </w:r>
    </w:p>
    <w:p w:rsidR="009E72A4" w:rsidRDefault="009E72A4" w:rsidP="009E72A4">
      <w:pPr>
        <w:pStyle w:val="Textoindependiente"/>
      </w:pPr>
    </w:p>
    <w:p w:rsidR="009E72A4" w:rsidRDefault="009E72A4" w:rsidP="009E72A4">
      <w:pPr>
        <w:pStyle w:val="Textoindependiente"/>
      </w:pPr>
    </w:p>
    <w:p w:rsidR="009E72A4" w:rsidRDefault="009E72A4" w:rsidP="009E72A4">
      <w:pPr>
        <w:pStyle w:val="Textoindependiente"/>
      </w:pPr>
    </w:p>
    <w:p w:rsidR="009E72A4" w:rsidRDefault="009E72A4" w:rsidP="009E72A4">
      <w:pPr>
        <w:pStyle w:val="Textoindependiente"/>
      </w:pPr>
    </w:p>
    <w:p w:rsidR="009E72A4" w:rsidRDefault="009E72A4" w:rsidP="009E72A4">
      <w:pPr>
        <w:pStyle w:val="Textoindependiente"/>
        <w:rPr>
          <w:lang w:val="es-MX"/>
        </w:rPr>
      </w:pPr>
      <w:proofErr w:type="spellStart"/>
      <w:proofErr w:type="gramStart"/>
      <w:r>
        <w:t>cr</w:t>
      </w:r>
      <w:bookmarkStart w:id="0" w:name="_GoBack"/>
      <w:bookmarkEnd w:id="0"/>
      <w:proofErr w:type="spellEnd"/>
      <w:proofErr w:type="gramEnd"/>
    </w:p>
    <w:p w:rsidR="00000000" w:rsidRDefault="009E72A4">
      <w:pPr>
        <w:spacing w:line="360" w:lineRule="auto"/>
        <w:jc w:val="both"/>
        <w:rPr>
          <w:lang w:val="es-MX"/>
        </w:rPr>
      </w:pPr>
    </w:p>
    <w:sectPr w:rsidR="00000000" w:rsidSect="009E72A4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72A4">
      <w:r>
        <w:separator/>
      </w:r>
    </w:p>
  </w:endnote>
  <w:endnote w:type="continuationSeparator" w:id="0">
    <w:p w:rsidR="00000000" w:rsidRDefault="009E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72A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9E72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72A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00000" w:rsidRDefault="009E72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72A4">
      <w:r>
        <w:separator/>
      </w:r>
    </w:p>
  </w:footnote>
  <w:footnote w:type="continuationSeparator" w:id="0">
    <w:p w:rsidR="00000000" w:rsidRDefault="009E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C44"/>
    <w:multiLevelType w:val="hybridMultilevel"/>
    <w:tmpl w:val="764839EC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54338"/>
    <w:multiLevelType w:val="hybridMultilevel"/>
    <w:tmpl w:val="303E45E8"/>
    <w:lvl w:ilvl="0" w:tplc="5750EFE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EF3D44"/>
    <w:multiLevelType w:val="hybridMultilevel"/>
    <w:tmpl w:val="50982822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5A31E4"/>
    <w:multiLevelType w:val="hybridMultilevel"/>
    <w:tmpl w:val="511C02FA"/>
    <w:lvl w:ilvl="0" w:tplc="9E9EBF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326F29"/>
    <w:multiLevelType w:val="hybridMultilevel"/>
    <w:tmpl w:val="511C02FA"/>
    <w:lvl w:ilvl="0" w:tplc="9E9EBF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962AB8"/>
    <w:multiLevelType w:val="hybridMultilevel"/>
    <w:tmpl w:val="6C3E20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38D3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4D"/>
    <w:rsid w:val="007B119F"/>
    <w:rsid w:val="009E72A4"/>
    <w:rsid w:val="00D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  <w:lang w:val="es-UY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360"/>
      <w:jc w:val="both"/>
    </w:pPr>
    <w:rPr>
      <w:rFonts w:cs="Arial"/>
      <w:szCs w:val="20"/>
      <w:lang w:val="es-MX"/>
    </w:rPr>
  </w:style>
  <w:style w:type="character" w:customStyle="1" w:styleId="CarCar">
    <w:name w:val=" Car Car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  <w:lang w:val="es-UY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360"/>
      <w:jc w:val="both"/>
    </w:pPr>
    <w:rPr>
      <w:rFonts w:cs="Arial"/>
      <w:szCs w:val="20"/>
      <w:lang w:val="es-MX"/>
    </w:rPr>
  </w:style>
  <w:style w:type="character" w:customStyle="1" w:styleId="CarCar">
    <w:name w:val=" Car Car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231133</vt:lpstr>
    </vt:vector>
  </TitlesOfParts>
  <Company>Informática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231133</dc:title>
  <dc:subject/>
  <dc:creator>TRIBUNAL1</dc:creator>
  <cp:keywords/>
  <cp:lastModifiedBy>Miriam Cristina Rivero</cp:lastModifiedBy>
  <cp:revision>2</cp:revision>
  <cp:lastPrinted>2013-12-13T13:33:00Z</cp:lastPrinted>
  <dcterms:created xsi:type="dcterms:W3CDTF">2013-12-13T13:34:00Z</dcterms:created>
  <dcterms:modified xsi:type="dcterms:W3CDTF">2013-12-13T13:34:00Z</dcterms:modified>
</cp:coreProperties>
</file>