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5A9" w:rsidRDefault="00A425A9">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A425A9" w:rsidRDefault="00A425A9">
      <w:pPr>
        <w:tabs>
          <w:tab w:val="left" w:pos="-720"/>
        </w:tabs>
        <w:suppressAutoHyphens/>
        <w:jc w:val="center"/>
        <w:rPr>
          <w:rFonts w:ascii="Helvetica" w:hAnsi="Helvetica"/>
          <w:b/>
          <w:lang w:val="es-ES_tradnl"/>
        </w:rPr>
      </w:pPr>
    </w:p>
    <w:p w:rsidR="00A425A9" w:rsidRDefault="00A425A9">
      <w:pPr>
        <w:tabs>
          <w:tab w:val="center" w:pos="4253"/>
        </w:tabs>
        <w:suppressAutoHyphens/>
        <w:jc w:val="center"/>
        <w:rPr>
          <w:rFonts w:ascii="Helvetica" w:hAnsi="Helvetica"/>
          <w:b/>
          <w:lang w:val="es-ES_tradnl"/>
        </w:rPr>
      </w:pPr>
      <w:r>
        <w:rPr>
          <w:rFonts w:ascii="Helvetica" w:hAnsi="Helvetica"/>
          <w:b/>
          <w:lang w:val="es-ES_tradnl"/>
        </w:rPr>
        <w:t>TRIBUNAL DE CUENTAS</w:t>
      </w:r>
    </w:p>
    <w:p w:rsidR="00A425A9" w:rsidRDefault="00A425A9">
      <w:pPr>
        <w:tabs>
          <w:tab w:val="left" w:pos="-720"/>
        </w:tabs>
        <w:suppressAutoHyphens/>
        <w:jc w:val="center"/>
        <w:rPr>
          <w:rFonts w:ascii="Helvetica" w:hAnsi="Helvetica"/>
          <w:b/>
          <w:lang w:val="es-ES_tradnl"/>
        </w:rPr>
      </w:pPr>
    </w:p>
    <w:p w:rsidR="00A425A9" w:rsidRDefault="00A425A9">
      <w:pPr>
        <w:tabs>
          <w:tab w:val="center" w:pos="4253"/>
        </w:tabs>
        <w:suppressAutoHyphens/>
        <w:jc w:val="center"/>
        <w:rPr>
          <w:rFonts w:ascii="Helvetica" w:hAnsi="Helvetica"/>
          <w:b/>
          <w:lang w:val="es-ES_tradnl"/>
        </w:rPr>
      </w:pPr>
      <w:r>
        <w:rPr>
          <w:rFonts w:ascii="Helvetica" w:hAnsi="Helvetica"/>
          <w:b/>
          <w:lang w:val="es-ES_tradnl"/>
        </w:rPr>
        <w:t xml:space="preserve">EN SESION DE FECHA </w:t>
      </w:r>
      <w:r w:rsidR="00D10678">
        <w:rPr>
          <w:rFonts w:ascii="Helvetica" w:hAnsi="Helvetica"/>
          <w:b/>
          <w:lang w:val="es-ES_tradnl"/>
        </w:rPr>
        <w:t>4 DE DICIEMBRE</w:t>
      </w:r>
      <w:bookmarkStart w:id="0" w:name="_GoBack"/>
      <w:bookmarkEnd w:id="0"/>
      <w:r>
        <w:rPr>
          <w:rFonts w:ascii="Helvetica" w:hAnsi="Helvetica"/>
          <w:b/>
          <w:lang w:val="es-ES_tradnl"/>
        </w:rPr>
        <w:t xml:space="preserve">  DE  2013</w:t>
      </w:r>
    </w:p>
    <w:p w:rsidR="00A425A9" w:rsidRDefault="00A425A9">
      <w:pPr>
        <w:tabs>
          <w:tab w:val="center" w:pos="4253"/>
        </w:tabs>
        <w:suppressAutoHyphens/>
        <w:jc w:val="center"/>
        <w:rPr>
          <w:rFonts w:ascii="Helvetica" w:hAnsi="Helvetica"/>
          <w:b/>
          <w:lang w:val="es-ES_tradnl"/>
        </w:rPr>
      </w:pPr>
    </w:p>
    <w:p w:rsidR="00A425A9" w:rsidRPr="00D10678" w:rsidRDefault="00A425A9">
      <w:pPr>
        <w:tabs>
          <w:tab w:val="center" w:pos="4253"/>
        </w:tabs>
        <w:suppressAutoHyphens/>
        <w:jc w:val="center"/>
        <w:rPr>
          <w:rFonts w:ascii="Helvetica" w:hAnsi="Helvetica"/>
          <w:b/>
          <w:lang w:val="es-UY"/>
        </w:rPr>
      </w:pPr>
      <w:r w:rsidRPr="00D10678">
        <w:rPr>
          <w:rFonts w:ascii="Helvetica" w:hAnsi="Helvetica"/>
          <w:b/>
          <w:lang w:val="es-UY"/>
        </w:rPr>
        <w:t xml:space="preserve">(E. E. Nº 2013-17-1-0007304, </w:t>
      </w:r>
      <w:proofErr w:type="spellStart"/>
      <w:r w:rsidRPr="00D10678">
        <w:rPr>
          <w:rFonts w:ascii="Helvetica" w:hAnsi="Helvetica"/>
          <w:b/>
          <w:lang w:val="es-UY"/>
        </w:rPr>
        <w:t>Ent</w:t>
      </w:r>
      <w:proofErr w:type="spellEnd"/>
      <w:r w:rsidRPr="00D10678">
        <w:rPr>
          <w:rFonts w:ascii="Helvetica" w:hAnsi="Helvetica"/>
          <w:b/>
          <w:lang w:val="es-UY"/>
        </w:rPr>
        <w:t>. N° 6293/13.)</w:t>
      </w:r>
    </w:p>
    <w:p w:rsidR="00A425A9" w:rsidRPr="00D10678" w:rsidRDefault="00A425A9">
      <w:pPr>
        <w:tabs>
          <w:tab w:val="center" w:pos="4253"/>
        </w:tabs>
        <w:suppressAutoHyphens/>
        <w:jc w:val="center"/>
        <w:rPr>
          <w:rFonts w:ascii="Arial" w:hAnsi="Arial"/>
          <w:spacing w:val="-3"/>
          <w:lang w:val="es-UY"/>
        </w:rPr>
      </w:pPr>
    </w:p>
    <w:p w:rsidR="00A425A9" w:rsidRPr="00D10678" w:rsidRDefault="00A425A9">
      <w:pPr>
        <w:rPr>
          <w:lang w:val="es-UY"/>
        </w:rPr>
      </w:pPr>
    </w:p>
    <w:p w:rsidR="007B28F5" w:rsidRPr="003A1E3F" w:rsidRDefault="007B28F5" w:rsidP="007B28F5">
      <w:pPr>
        <w:spacing w:line="360" w:lineRule="auto"/>
        <w:ind w:firstLine="708"/>
        <w:jc w:val="both"/>
        <w:rPr>
          <w:rFonts w:ascii="Arial" w:hAnsi="Arial" w:cs="Arial"/>
        </w:rPr>
      </w:pPr>
      <w:r w:rsidRPr="003A1E3F">
        <w:rPr>
          <w:rFonts w:ascii="Arial" w:hAnsi="Arial" w:cs="Arial"/>
          <w:b/>
          <w:bCs/>
          <w:lang w:val="es-MX"/>
        </w:rPr>
        <w:t>VISTO:</w:t>
      </w:r>
      <w:r w:rsidRPr="003A1E3F">
        <w:rPr>
          <w:rFonts w:ascii="Arial" w:hAnsi="Arial" w:cs="Arial"/>
          <w:bCs/>
          <w:lang w:val="es-MX"/>
        </w:rPr>
        <w:t xml:space="preserve"> </w:t>
      </w:r>
      <w:r w:rsidR="00A425A9">
        <w:rPr>
          <w:rFonts w:ascii="Arial" w:hAnsi="Arial" w:cs="Arial"/>
          <w:bCs/>
          <w:lang w:val="es-MX"/>
        </w:rPr>
        <w:t>l</w:t>
      </w:r>
      <w:r w:rsidRPr="003A1E3F">
        <w:rPr>
          <w:rFonts w:ascii="Arial" w:hAnsi="Arial" w:cs="Arial"/>
          <w:bCs/>
          <w:lang w:val="es-MX"/>
        </w:rPr>
        <w:t xml:space="preserve">as </w:t>
      </w:r>
      <w:r w:rsidRPr="003A1E3F">
        <w:rPr>
          <w:rFonts w:ascii="Arial" w:hAnsi="Arial" w:cs="Arial"/>
          <w:lang w:val="es-MX"/>
        </w:rPr>
        <w:t>actuaciones remitidas por el</w:t>
      </w:r>
      <w:r w:rsidRPr="003A1E3F">
        <w:rPr>
          <w:rFonts w:ascii="Arial" w:hAnsi="Arial" w:cs="Arial"/>
        </w:rPr>
        <w:t xml:space="preserve"> Ministerio de Vivienda, Ordenamiento Territorial y Medio Ambiente relacionadas con el otorgamiento a la Cooperativa de Usuarios de Ayuda Mutua  COVI 28 de Agosto para la construcción de 40 Viviendas en la Ciudad de Montevideo;</w:t>
      </w:r>
    </w:p>
    <w:p w:rsidR="007B28F5" w:rsidRPr="003A1E3F" w:rsidRDefault="007B28F5">
      <w:pPr>
        <w:pStyle w:val="Textoindependiente"/>
      </w:pPr>
      <w:r w:rsidRPr="003A1E3F">
        <w:rPr>
          <w:b/>
          <w:bCs/>
          <w:lang w:val="es-MX"/>
        </w:rPr>
        <w:t xml:space="preserve"> </w:t>
      </w:r>
      <w:r w:rsidRPr="003A1E3F">
        <w:rPr>
          <w:b/>
          <w:bCs/>
          <w:lang w:val="es-MX"/>
        </w:rPr>
        <w:tab/>
        <w:t>RESULTANDO</w:t>
      </w:r>
      <w:r w:rsidRPr="003A1E3F">
        <w:rPr>
          <w:lang w:val="es-MX"/>
        </w:rPr>
        <w:t xml:space="preserve">: </w:t>
      </w:r>
      <w:r w:rsidRPr="003A1E3F">
        <w:rPr>
          <w:b/>
          <w:bCs/>
          <w:lang w:val="es-MX"/>
        </w:rPr>
        <w:t>1)</w:t>
      </w:r>
      <w:r w:rsidRPr="003A1E3F">
        <w:rPr>
          <w:lang w:val="es-MX"/>
        </w:rPr>
        <w:t xml:space="preserve"> que según</w:t>
      </w:r>
      <w:r w:rsidRPr="003A1E3F">
        <w:t xml:space="preserve"> proyecto de Resolución del Ministro de Vivienda, Ordenamiento Territorial y Medio Ambiente, se indica que las obras se realizarán en el padrón </w:t>
      </w:r>
      <w:r w:rsidR="003A1E3F" w:rsidRPr="003A1E3F">
        <w:t>419.603 de la Localidad Catastral Montevideo, Departamento Homónimo</w:t>
      </w:r>
      <w:r w:rsidRPr="003A1E3F">
        <w:t>;</w:t>
      </w:r>
    </w:p>
    <w:p w:rsidR="003A1E3F" w:rsidRPr="003A1E3F" w:rsidRDefault="003A1E3F" w:rsidP="003A1E3F">
      <w:pPr>
        <w:spacing w:line="360"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sidR="00A425A9">
        <w:rPr>
          <w:rFonts w:ascii="Arial" w:hAnsi="Arial" w:cs="Arial"/>
        </w:rPr>
        <w:t xml:space="preserve"> </w:t>
      </w:r>
      <w:r w:rsidRPr="003A1E3F">
        <w:rPr>
          <w:rFonts w:ascii="Arial" w:hAnsi="Arial" w:cs="Arial"/>
          <w:b/>
        </w:rPr>
        <w:t>2)</w:t>
      </w:r>
      <w:r w:rsidRPr="003A1E3F">
        <w:rPr>
          <w:rFonts w:ascii="Arial" w:hAnsi="Arial" w:cs="Arial"/>
        </w:rPr>
        <w:t xml:space="preserve"> que consta Informe de la Administración Recursos Financieros de fecha 30.10.2013 de la cual surge que el valor de la tasación del proyecto es de 85.965 UR, de las cuales el 85% corresponden a préstamo y 15% a aporte de la Cooperativa;</w:t>
      </w:r>
    </w:p>
    <w:p w:rsidR="007B28F5" w:rsidRPr="003A1E3F" w:rsidRDefault="003A1E3F" w:rsidP="003A1E3F">
      <w:pPr>
        <w:spacing w:line="360"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sidR="00A425A9">
        <w:rPr>
          <w:rFonts w:ascii="Arial" w:hAnsi="Arial" w:cs="Arial"/>
        </w:rPr>
        <w:t xml:space="preserve"> </w:t>
      </w:r>
      <w:r w:rsidRPr="003A1E3F">
        <w:rPr>
          <w:rFonts w:ascii="Arial" w:hAnsi="Arial" w:cs="Arial"/>
          <w:b/>
        </w:rPr>
        <w:t>3)</w:t>
      </w:r>
      <w:r w:rsidRPr="003A1E3F">
        <w:rPr>
          <w:rFonts w:ascii="Arial" w:hAnsi="Arial" w:cs="Arial"/>
        </w:rPr>
        <w:t xml:space="preserve"> que el costo global del proyecto asciende a 85.965 U.R., correspondiendo 73.070 U.R. a préstamo (85% del costo global) y 6.852 U.R. a ampliación de préstamo (8,5% de la diferencia entre el Costo Global y el valor del terreno), ascendiendo el monto total a escriturar a 79.922 U.R.</w:t>
      </w:r>
      <w:r w:rsidR="00133BC7">
        <w:rPr>
          <w:rFonts w:ascii="Arial" w:hAnsi="Arial" w:cs="Arial"/>
        </w:rPr>
        <w:t xml:space="preserve"> y se estima que el desembolso se realizará entre los Ejercicios 2014 y 2016</w:t>
      </w:r>
      <w:r w:rsidRPr="003A1E3F">
        <w:rPr>
          <w:rFonts w:ascii="Arial" w:hAnsi="Arial" w:cs="Arial"/>
        </w:rPr>
        <w:t>;</w:t>
      </w:r>
      <w:r w:rsidR="007B28F5" w:rsidRPr="003A1E3F">
        <w:rPr>
          <w:rFonts w:ascii="Arial" w:hAnsi="Arial" w:cs="Arial"/>
        </w:rPr>
        <w:t xml:space="preserve"> </w:t>
      </w:r>
      <w:r w:rsidR="007B28F5" w:rsidRPr="003A1E3F">
        <w:rPr>
          <w:rFonts w:ascii="Arial" w:hAnsi="Arial" w:cs="Arial"/>
        </w:rPr>
        <w:tab/>
        <w:t xml:space="preserve">       </w:t>
      </w:r>
      <w:r w:rsidR="007B28F5" w:rsidRPr="003A1E3F">
        <w:rPr>
          <w:rFonts w:ascii="Arial" w:hAnsi="Arial" w:cs="Arial"/>
        </w:rPr>
        <w:tab/>
        <w:t xml:space="preserve">      </w:t>
      </w:r>
      <w:r w:rsidRPr="003A1E3F">
        <w:rPr>
          <w:rFonts w:ascii="Arial" w:hAnsi="Arial" w:cs="Arial"/>
          <w:b/>
        </w:rPr>
        <w:t xml:space="preserve"> </w:t>
      </w:r>
    </w:p>
    <w:p w:rsidR="007B28F5" w:rsidRPr="003A1E3F" w:rsidRDefault="007B28F5">
      <w:pPr>
        <w:spacing w:line="360" w:lineRule="auto"/>
        <w:ind w:firstLine="708"/>
        <w:jc w:val="both"/>
        <w:rPr>
          <w:rFonts w:ascii="Arial" w:hAnsi="Arial" w:cs="Arial"/>
          <w:szCs w:val="20"/>
          <w:lang w:val="es-ES_tradnl"/>
        </w:rPr>
      </w:pPr>
      <w:r w:rsidRPr="003A1E3F">
        <w:rPr>
          <w:rFonts w:ascii="Arial" w:hAnsi="Arial" w:cs="Arial"/>
          <w:b/>
          <w:bCs/>
        </w:rPr>
        <w:t>CONSIDERANDO:</w:t>
      </w:r>
      <w:r w:rsidRPr="003A1E3F">
        <w:rPr>
          <w:rFonts w:ascii="Arial" w:hAnsi="Arial" w:cs="Arial"/>
        </w:rPr>
        <w:t xml:space="preserve"> que </w:t>
      </w:r>
      <w:r w:rsidRPr="003A1E3F">
        <w:rPr>
          <w:rFonts w:ascii="Arial" w:hAnsi="Arial" w:cs="Arial"/>
          <w:szCs w:val="20"/>
          <w:lang w:val="es-ES_tradnl"/>
        </w:rPr>
        <w:t xml:space="preserve">el otorgamiento del referido préstamo se ampara en lo establecido por los </w:t>
      </w:r>
      <w:r w:rsidR="00A425A9">
        <w:rPr>
          <w:rFonts w:ascii="Arial" w:hAnsi="Arial" w:cs="Arial"/>
          <w:szCs w:val="20"/>
          <w:lang w:val="es-ES_tradnl"/>
        </w:rPr>
        <w:t>A</w:t>
      </w:r>
      <w:r w:rsidRPr="003A1E3F">
        <w:rPr>
          <w:rFonts w:ascii="Arial" w:hAnsi="Arial" w:cs="Arial"/>
          <w:szCs w:val="20"/>
          <w:lang w:val="es-ES_tradnl"/>
        </w:rPr>
        <w:t xml:space="preserve">rtículos 117 y siguientes de la Ley Nº 18.407 de </w:t>
      </w:r>
      <w:r w:rsidRPr="00A425A9">
        <w:rPr>
          <w:rFonts w:ascii="Arial" w:hAnsi="Arial" w:cs="Arial"/>
          <w:spacing w:val="-8"/>
          <w:szCs w:val="20"/>
          <w:lang w:val="es-ES_tradnl"/>
        </w:rPr>
        <w:t xml:space="preserve">24/10/08, el </w:t>
      </w:r>
      <w:r w:rsidR="00A425A9" w:rsidRPr="00A425A9">
        <w:rPr>
          <w:rFonts w:ascii="Arial" w:hAnsi="Arial" w:cs="Arial"/>
          <w:spacing w:val="-8"/>
          <w:szCs w:val="20"/>
          <w:lang w:val="es-ES_tradnl"/>
        </w:rPr>
        <w:t>A</w:t>
      </w:r>
      <w:r w:rsidRPr="00A425A9">
        <w:rPr>
          <w:rFonts w:ascii="Arial" w:hAnsi="Arial" w:cs="Arial"/>
          <w:spacing w:val="-8"/>
          <w:szCs w:val="20"/>
          <w:lang w:val="es-ES_tradnl"/>
        </w:rPr>
        <w:t>rt</w:t>
      </w:r>
      <w:r w:rsidR="00A425A9" w:rsidRPr="00A425A9">
        <w:rPr>
          <w:rFonts w:ascii="Arial" w:hAnsi="Arial" w:cs="Arial"/>
          <w:spacing w:val="-8"/>
          <w:szCs w:val="20"/>
          <w:lang w:val="es-ES_tradnl"/>
        </w:rPr>
        <w:t>ículo</w:t>
      </w:r>
      <w:r w:rsidRPr="00A425A9">
        <w:rPr>
          <w:rFonts w:ascii="Arial" w:hAnsi="Arial" w:cs="Arial"/>
          <w:spacing w:val="-8"/>
          <w:szCs w:val="20"/>
          <w:lang w:val="es-ES_tradnl"/>
        </w:rPr>
        <w:t xml:space="preserve"> 27 de la Ley N° 17.243 de 29/06/00; el </w:t>
      </w:r>
      <w:r w:rsidR="00A425A9" w:rsidRPr="00A425A9">
        <w:rPr>
          <w:rFonts w:ascii="Arial" w:hAnsi="Arial" w:cs="Arial"/>
          <w:spacing w:val="-8"/>
          <w:szCs w:val="20"/>
          <w:lang w:val="es-ES_tradnl"/>
        </w:rPr>
        <w:t>A</w:t>
      </w:r>
      <w:r w:rsidRPr="00A425A9">
        <w:rPr>
          <w:rFonts w:ascii="Arial" w:hAnsi="Arial" w:cs="Arial"/>
          <w:spacing w:val="-8"/>
          <w:szCs w:val="20"/>
          <w:lang w:val="es-ES_tradnl"/>
        </w:rPr>
        <w:t>rt</w:t>
      </w:r>
      <w:r w:rsidR="00A425A9" w:rsidRPr="00A425A9">
        <w:rPr>
          <w:rFonts w:ascii="Arial" w:hAnsi="Arial" w:cs="Arial"/>
          <w:spacing w:val="-8"/>
          <w:szCs w:val="20"/>
          <w:lang w:val="es-ES_tradnl"/>
        </w:rPr>
        <w:t xml:space="preserve">ículo </w:t>
      </w:r>
      <w:r w:rsidRPr="00A425A9">
        <w:rPr>
          <w:rFonts w:ascii="Arial" w:hAnsi="Arial" w:cs="Arial"/>
          <w:spacing w:val="-8"/>
          <w:szCs w:val="20"/>
          <w:lang w:val="es-ES_tradnl"/>
        </w:rPr>
        <w:t xml:space="preserve"> 61 </w:t>
      </w:r>
      <w:r w:rsidR="00A425A9" w:rsidRPr="00A425A9">
        <w:rPr>
          <w:rFonts w:ascii="Arial" w:hAnsi="Arial" w:cs="Arial"/>
          <w:spacing w:val="-8"/>
          <w:szCs w:val="20"/>
          <w:lang w:val="es-ES_tradnl"/>
        </w:rPr>
        <w:t>L</w:t>
      </w:r>
      <w:r w:rsidRPr="00A425A9">
        <w:rPr>
          <w:rFonts w:ascii="Arial" w:hAnsi="Arial" w:cs="Arial"/>
          <w:spacing w:val="-8"/>
          <w:szCs w:val="20"/>
          <w:lang w:val="es-ES_tradnl"/>
        </w:rPr>
        <w:t>it</w:t>
      </w:r>
      <w:r w:rsidR="00A425A9" w:rsidRPr="00A425A9">
        <w:rPr>
          <w:rFonts w:ascii="Arial" w:hAnsi="Arial" w:cs="Arial"/>
          <w:spacing w:val="-8"/>
          <w:szCs w:val="20"/>
          <w:lang w:val="es-ES_tradnl"/>
        </w:rPr>
        <w:t>eral</w:t>
      </w:r>
      <w:r w:rsidRPr="003A1E3F">
        <w:rPr>
          <w:rFonts w:ascii="Arial" w:hAnsi="Arial" w:cs="Arial"/>
          <w:szCs w:val="20"/>
          <w:lang w:val="es-ES_tradnl"/>
        </w:rPr>
        <w:t xml:space="preserve"> </w:t>
      </w:r>
      <w:r w:rsidR="00A425A9">
        <w:rPr>
          <w:rFonts w:ascii="Arial" w:hAnsi="Arial" w:cs="Arial"/>
          <w:szCs w:val="20"/>
          <w:lang w:val="es-ES_tradnl"/>
        </w:rPr>
        <w:t>B</w:t>
      </w:r>
      <w:r w:rsidRPr="003A1E3F">
        <w:rPr>
          <w:rFonts w:ascii="Arial" w:hAnsi="Arial" w:cs="Arial"/>
          <w:szCs w:val="20"/>
          <w:lang w:val="es-ES_tradnl"/>
        </w:rPr>
        <w:t xml:space="preserve">) del Decreto N° 76/998 de 24/03/98 (Texto Ordenado de Ley de Vivienda) y a lo establecido por los Reglamentos de préstamos y subsidios a la cuota aplicado </w:t>
      </w:r>
      <w:r w:rsidRPr="00A425A9">
        <w:rPr>
          <w:rFonts w:ascii="Arial" w:hAnsi="Arial" w:cs="Arial"/>
          <w:spacing w:val="12"/>
          <w:szCs w:val="20"/>
          <w:lang w:val="es-ES_tradnl"/>
        </w:rPr>
        <w:t xml:space="preserve">a programas de construcción de vivienda nueva (Resolución Ministerial </w:t>
      </w:r>
      <w:r w:rsidRPr="00A425A9">
        <w:rPr>
          <w:rFonts w:ascii="Arial" w:hAnsi="Arial" w:cs="Arial"/>
          <w:spacing w:val="12"/>
          <w:szCs w:val="20"/>
          <w:lang w:val="es-ES_tradnl"/>
        </w:rPr>
        <w:lastRenderedPageBreak/>
        <w:t>Nº</w:t>
      </w:r>
      <w:r w:rsidRPr="003A1E3F">
        <w:rPr>
          <w:rFonts w:ascii="Arial" w:hAnsi="Arial" w:cs="Arial"/>
          <w:szCs w:val="20"/>
          <w:lang w:val="es-ES_tradnl"/>
        </w:rPr>
        <w:t xml:space="preserve"> 555/2011), de producción cooperativa, con recursos administrados por el M.V.O.T.M.A.;</w:t>
      </w:r>
    </w:p>
    <w:p w:rsidR="007B28F5" w:rsidRDefault="007B28F5">
      <w:pPr>
        <w:pStyle w:val="Textoindependiente"/>
        <w:ind w:firstLine="708"/>
      </w:pPr>
      <w:r w:rsidRPr="003A1E3F">
        <w:rPr>
          <w:b/>
          <w:bCs/>
        </w:rPr>
        <w:t>ATENTO:</w:t>
      </w:r>
      <w:r w:rsidRPr="003A1E3F">
        <w:t xml:space="preserve"> a lo dispuesto por el </w:t>
      </w:r>
      <w:r w:rsidR="00A425A9">
        <w:t>A</w:t>
      </w:r>
      <w:r w:rsidRPr="003A1E3F">
        <w:t>rt</w:t>
      </w:r>
      <w:r w:rsidR="00A425A9">
        <w:t>ículo</w:t>
      </w:r>
      <w:r w:rsidRPr="003A1E3F">
        <w:t xml:space="preserve"> 211 </w:t>
      </w:r>
      <w:r w:rsidR="00A425A9">
        <w:t>L</w:t>
      </w:r>
      <w:r w:rsidRPr="003A1E3F">
        <w:t>iteral B) de la Constitución de la República;</w:t>
      </w:r>
    </w:p>
    <w:p w:rsidR="007B28F5" w:rsidRPr="003A1E3F" w:rsidRDefault="007B28F5">
      <w:pPr>
        <w:pStyle w:val="Textoindependiente"/>
        <w:rPr>
          <w:b/>
          <w:bCs/>
        </w:rPr>
      </w:pPr>
      <w:r w:rsidRPr="003A1E3F">
        <w:t xml:space="preserve">                                          </w:t>
      </w:r>
      <w:r w:rsidRPr="003A1E3F">
        <w:rPr>
          <w:b/>
          <w:bCs/>
        </w:rPr>
        <w:t>EL TRIBUNAL ACUERDA</w:t>
      </w:r>
    </w:p>
    <w:p w:rsidR="007B28F5" w:rsidRPr="003A1E3F" w:rsidRDefault="007B28F5" w:rsidP="00A425A9">
      <w:pPr>
        <w:pStyle w:val="Textoindependiente"/>
        <w:ind w:left="284" w:hanging="284"/>
      </w:pPr>
      <w:r w:rsidRPr="003A1E3F">
        <w:rPr>
          <w:b/>
          <w:lang w:val="es-UY"/>
        </w:rPr>
        <w:t xml:space="preserve">1) </w:t>
      </w:r>
      <w:r w:rsidRPr="003A1E3F">
        <w:rPr>
          <w:lang w:val="es-MX"/>
        </w:rPr>
        <w:t xml:space="preserve">Dictada la Resolución por el Ordenador competente, cometer a la Contadora Auditora en el Ministerio de Vivienda, Ordenamiento Territorial y Medio Ambiente la intervención del gasto </w:t>
      </w:r>
      <w:r w:rsidRPr="003A1E3F">
        <w:t xml:space="preserve">máximo de hasta  UR </w:t>
      </w:r>
      <w:r w:rsidR="003A1E3F">
        <w:t>79.922</w:t>
      </w:r>
      <w:r w:rsidRPr="003A1E3F">
        <w:t xml:space="preserve">, derivado del otorgamiento a la Cooperativa COVISUPU de un préstamo por el 85% del Valor de Tasación del proyecto cooperativo más una ampliación del préstamo por el 8,5% del valor de Tasación del proyecto cooperativo, así como de la actualización que corresponda realizar a la fecha de la escritura del préstamo, según la fórmula establecida en el Reglamento aprobado. </w:t>
      </w:r>
    </w:p>
    <w:p w:rsidR="007B28F5" w:rsidRPr="003A1E3F" w:rsidRDefault="007B28F5" w:rsidP="00BD5E23">
      <w:pPr>
        <w:pStyle w:val="Textoindependiente"/>
        <w:ind w:left="284" w:hanging="284"/>
        <w:rPr>
          <w:lang w:val="es-MX"/>
        </w:rPr>
      </w:pPr>
      <w:r w:rsidRPr="003A1E3F">
        <w:rPr>
          <w:b/>
          <w:lang w:val="es-MX"/>
        </w:rPr>
        <w:t xml:space="preserve">2) </w:t>
      </w:r>
      <w:r w:rsidRPr="003A1E3F">
        <w:rPr>
          <w:lang w:val="es-MX"/>
        </w:rPr>
        <w:t>Cometer a la Contadora Auditora la intervención de las eventuales reprogramaciones que determinen que el desembolso se realice fuera del plazo previsto de 2014 a 2016, previo control de su imputación al objeto del gasto adecuado con disponibilidad</w:t>
      </w:r>
      <w:r w:rsidR="00477F52">
        <w:rPr>
          <w:lang w:val="es-MX"/>
        </w:rPr>
        <w:t xml:space="preserve"> suficiente;</w:t>
      </w:r>
      <w:r w:rsidRPr="003A1E3F">
        <w:rPr>
          <w:lang w:val="es-MX"/>
        </w:rPr>
        <w:t xml:space="preserve"> </w:t>
      </w:r>
    </w:p>
    <w:p w:rsidR="007B28F5" w:rsidRPr="003A1E3F" w:rsidRDefault="007B28F5" w:rsidP="00BD5E23">
      <w:pPr>
        <w:pStyle w:val="Textoindependiente"/>
        <w:ind w:left="284" w:hanging="284"/>
      </w:pPr>
      <w:r w:rsidRPr="003A1E3F">
        <w:rPr>
          <w:b/>
          <w:lang w:val="es-MX"/>
        </w:rPr>
        <w:t xml:space="preserve">3)  </w:t>
      </w:r>
      <w:r w:rsidRPr="003A1E3F">
        <w:rPr>
          <w:lang w:val="es-MX"/>
        </w:rPr>
        <w:t>C</w:t>
      </w:r>
      <w:proofErr w:type="spellStart"/>
      <w:r w:rsidRPr="003A1E3F">
        <w:t>ometer</w:t>
      </w:r>
      <w:proofErr w:type="spellEnd"/>
      <w:r w:rsidRPr="003A1E3F">
        <w:t xml:space="preserve"> asimismo a la Contadora Auditora la verificación que la Resolución Definitiva concuerde con las condiciones de la contratación</w:t>
      </w:r>
      <w:r w:rsidR="00BD5E23">
        <w:t xml:space="preserve"> sometidas a este Tribunal (Artículo</w:t>
      </w:r>
      <w:r w:rsidRPr="003A1E3F">
        <w:t xml:space="preserve"> 8 de la Ordenanza N° 27 de fecha 22/5/58 en la redacción sustitutiva dispuesta por </w:t>
      </w:r>
      <w:r w:rsidR="00BD5E23">
        <w:t>Resolución</w:t>
      </w:r>
      <w:r w:rsidR="00477F52">
        <w:t xml:space="preserve"> del 16/6/2010);</w:t>
      </w:r>
    </w:p>
    <w:p w:rsidR="007B28F5" w:rsidRPr="003A1E3F" w:rsidRDefault="007B28F5" w:rsidP="00BD5E23">
      <w:pPr>
        <w:pStyle w:val="Textoindependiente"/>
      </w:pPr>
      <w:r w:rsidRPr="003A1E3F">
        <w:rPr>
          <w:b/>
        </w:rPr>
        <w:t>4)</w:t>
      </w:r>
      <w:r w:rsidRPr="003A1E3F">
        <w:t xml:space="preserve"> Comu</w:t>
      </w:r>
      <w:r w:rsidR="00477F52">
        <w:t>n</w:t>
      </w:r>
      <w:r w:rsidR="00133BC7">
        <w:t>icar</w:t>
      </w:r>
      <w:r w:rsidR="00477F52">
        <w:t xml:space="preserve"> a la Contadora Auditora;</w:t>
      </w:r>
      <w:r w:rsidRPr="003A1E3F">
        <w:t xml:space="preserve"> </w:t>
      </w:r>
      <w:r w:rsidR="00BD5E23">
        <w:t xml:space="preserve"> y</w:t>
      </w:r>
    </w:p>
    <w:p w:rsidR="007B28F5" w:rsidRDefault="007B28F5" w:rsidP="00BD5E23">
      <w:pPr>
        <w:pStyle w:val="Textoindependiente"/>
      </w:pPr>
      <w:r w:rsidRPr="003A1E3F">
        <w:rPr>
          <w:b/>
        </w:rPr>
        <w:t xml:space="preserve">5) </w:t>
      </w:r>
      <w:r w:rsidRPr="003A1E3F">
        <w:t>Dev</w:t>
      </w:r>
      <w:r w:rsidR="00133BC7">
        <w:t>olver los antecedentes</w:t>
      </w:r>
      <w:r w:rsidRPr="003A1E3F">
        <w:t>.</w:t>
      </w:r>
    </w:p>
    <w:p w:rsidR="00BD5E23" w:rsidRDefault="00BD5E23" w:rsidP="00BD5E23">
      <w:pPr>
        <w:pStyle w:val="Textoindependiente"/>
      </w:pPr>
    </w:p>
    <w:p w:rsidR="00BD5E23" w:rsidRDefault="00BD5E23" w:rsidP="00BD5E23">
      <w:pPr>
        <w:pStyle w:val="Textoindependiente"/>
      </w:pPr>
    </w:p>
    <w:p w:rsidR="00BD5E23" w:rsidRDefault="00BD5E23" w:rsidP="00BD5E23">
      <w:pPr>
        <w:pStyle w:val="Textoindependiente"/>
      </w:pPr>
    </w:p>
    <w:p w:rsidR="00BD5E23" w:rsidRDefault="00BD5E23" w:rsidP="00BD5E23">
      <w:pPr>
        <w:pStyle w:val="Textoindependiente"/>
      </w:pPr>
      <w:proofErr w:type="spellStart"/>
      <w:proofErr w:type="gramStart"/>
      <w:r>
        <w:t>cr</w:t>
      </w:r>
      <w:proofErr w:type="spellEnd"/>
      <w:proofErr w:type="gramEnd"/>
    </w:p>
    <w:p w:rsidR="00BD5E23" w:rsidRPr="003A1E3F" w:rsidRDefault="00BD5E23" w:rsidP="00BD5E23">
      <w:pPr>
        <w:pStyle w:val="Textoindependiente"/>
      </w:pPr>
    </w:p>
    <w:sectPr w:rsidR="00BD5E23" w:rsidRPr="003A1E3F" w:rsidSect="00BD5E23">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F39"/>
    <w:rsid w:val="00133BC7"/>
    <w:rsid w:val="003A1E3F"/>
    <w:rsid w:val="00477F52"/>
    <w:rsid w:val="007B28F5"/>
    <w:rsid w:val="00A425A9"/>
    <w:rsid w:val="00AF2F39"/>
    <w:rsid w:val="00BD5E23"/>
    <w:rsid w:val="00D1067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Arial" w:eastAsia="Times New Roman" w:hAnsi="Arial" w:cs="Times New Roman"/>
      <w:sz w:val="24"/>
      <w:szCs w:val="24"/>
      <w:u w:val="single"/>
      <w:lang w:eastAsia="es-ES"/>
    </w:rPr>
  </w:style>
  <w:style w:type="paragraph" w:styleId="Textoindependiente">
    <w:name w:val="Body Text"/>
    <w:basedOn w:val="Normal"/>
    <w:semiHidden/>
    <w:pPr>
      <w:spacing w:line="360" w:lineRule="auto"/>
      <w:jc w:val="both"/>
    </w:pPr>
    <w:rPr>
      <w:rFonts w:ascii="Arial" w:hAnsi="Arial" w:cs="Arial"/>
    </w:rPr>
  </w:style>
  <w:style w:type="character" w:customStyle="1" w:styleId="TextoindependienteCar">
    <w:name w:val="Texto independiente Car"/>
    <w:rPr>
      <w:rFonts w:ascii="Arial" w:eastAsia="Times New Roman" w:hAnsi="Arial" w:cs="Arial"/>
      <w:sz w:val="24"/>
      <w:szCs w:val="24"/>
      <w:lang w:eastAsia="es-ES"/>
    </w:rPr>
  </w:style>
  <w:style w:type="paragraph" w:styleId="Sangradetextonormal">
    <w:name w:val="Body Text Indent"/>
    <w:basedOn w:val="Normal"/>
    <w:semiHidden/>
    <w:pPr>
      <w:spacing w:line="360" w:lineRule="auto"/>
      <w:ind w:firstLine="360"/>
      <w:jc w:val="both"/>
    </w:pPr>
    <w:rPr>
      <w:rFonts w:ascii="Arial" w:hAnsi="Arial" w:cs="Arial"/>
      <w:szCs w:val="20"/>
      <w:lang w:val="es-MX"/>
    </w:rPr>
  </w:style>
  <w:style w:type="character" w:customStyle="1" w:styleId="SangradetextonormalCar">
    <w:name w:val="Sangría de texto normal Car"/>
    <w:rPr>
      <w:rFonts w:ascii="Arial" w:eastAsia="Times New Roman" w:hAnsi="Arial" w:cs="Arial"/>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Arial" w:eastAsia="Times New Roman" w:hAnsi="Arial" w:cs="Times New Roman"/>
      <w:sz w:val="24"/>
      <w:szCs w:val="24"/>
      <w:u w:val="single"/>
      <w:lang w:eastAsia="es-ES"/>
    </w:rPr>
  </w:style>
  <w:style w:type="paragraph" w:styleId="Textoindependiente">
    <w:name w:val="Body Text"/>
    <w:basedOn w:val="Normal"/>
    <w:semiHidden/>
    <w:pPr>
      <w:spacing w:line="360" w:lineRule="auto"/>
      <w:jc w:val="both"/>
    </w:pPr>
    <w:rPr>
      <w:rFonts w:ascii="Arial" w:hAnsi="Arial" w:cs="Arial"/>
    </w:rPr>
  </w:style>
  <w:style w:type="character" w:customStyle="1" w:styleId="TextoindependienteCar">
    <w:name w:val="Texto independiente Car"/>
    <w:rPr>
      <w:rFonts w:ascii="Arial" w:eastAsia="Times New Roman" w:hAnsi="Arial" w:cs="Arial"/>
      <w:sz w:val="24"/>
      <w:szCs w:val="24"/>
      <w:lang w:eastAsia="es-ES"/>
    </w:rPr>
  </w:style>
  <w:style w:type="paragraph" w:styleId="Sangradetextonormal">
    <w:name w:val="Body Text Indent"/>
    <w:basedOn w:val="Normal"/>
    <w:semiHidden/>
    <w:pPr>
      <w:spacing w:line="360" w:lineRule="auto"/>
      <w:ind w:firstLine="360"/>
      <w:jc w:val="both"/>
    </w:pPr>
    <w:rPr>
      <w:rFonts w:ascii="Arial" w:hAnsi="Arial" w:cs="Arial"/>
      <w:szCs w:val="20"/>
      <w:lang w:val="es-MX"/>
    </w:rPr>
  </w:style>
  <w:style w:type="character" w:customStyle="1" w:styleId="SangradetextonormalCar">
    <w:name w:val="Sangría de texto normal Car"/>
    <w:rPr>
      <w:rFonts w:ascii="Arial" w:eastAsia="Times New Roman" w:hAnsi="Arial" w:cs="Arial"/>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2699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CARPETA 2013-17-1-0006915</vt:lpstr>
    </vt:vector>
  </TitlesOfParts>
  <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2013-17-1-0006915</dc:title>
  <dc:subject/>
  <dc:creator>JORGE VAZ</dc:creator>
  <cp:keywords/>
  <cp:lastModifiedBy>TRIBUNAL1</cp:lastModifiedBy>
  <cp:revision>2</cp:revision>
  <cp:lastPrinted>2013-12-06T16:10:00Z</cp:lastPrinted>
  <dcterms:created xsi:type="dcterms:W3CDTF">2013-12-06T16:10:00Z</dcterms:created>
  <dcterms:modified xsi:type="dcterms:W3CDTF">2013-12-06T16:10:00Z</dcterms:modified>
</cp:coreProperties>
</file>