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69" w:rsidRDefault="00775C69" w:rsidP="00775C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N ADOPTADA POR EL</w:t>
      </w:r>
    </w:p>
    <w:p w:rsidR="00775C69" w:rsidRDefault="00775C69" w:rsidP="00775C6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775C69" w:rsidRDefault="00775C69" w:rsidP="00775C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75C69" w:rsidRDefault="00775C69" w:rsidP="00775C69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775C69" w:rsidRDefault="00775C69" w:rsidP="00775C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DE NOVIEMBRE  DE   2013</w:t>
      </w:r>
    </w:p>
    <w:p w:rsidR="00775C69" w:rsidRDefault="00775C69" w:rsidP="00775C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775C69" w:rsidRPr="00775C69" w:rsidRDefault="00775C69" w:rsidP="00775C69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UY"/>
        </w:rPr>
      </w:pPr>
      <w:r w:rsidRPr="00775C69">
        <w:rPr>
          <w:rFonts w:ascii="Helvetica" w:hAnsi="Helvetica"/>
          <w:b/>
          <w:lang w:val="es-UY"/>
        </w:rPr>
        <w:t xml:space="preserve">(E. E. Nº 2013-17-1-0001063, </w:t>
      </w:r>
      <w:proofErr w:type="spellStart"/>
      <w:r w:rsidRPr="00775C69">
        <w:rPr>
          <w:rFonts w:ascii="Helvetica" w:hAnsi="Helvetica"/>
          <w:b/>
          <w:lang w:val="es-UY"/>
        </w:rPr>
        <w:t>Ent</w:t>
      </w:r>
      <w:proofErr w:type="spellEnd"/>
      <w:r w:rsidRPr="00775C69">
        <w:rPr>
          <w:rFonts w:ascii="Helvetica" w:hAnsi="Helvetica"/>
          <w:b/>
          <w:lang w:val="es-UY"/>
        </w:rPr>
        <w:t>. N° 6369/13.)</w:t>
      </w:r>
    </w:p>
    <w:p w:rsidR="00775C69" w:rsidRPr="00775C69" w:rsidRDefault="00775C69" w:rsidP="00775C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lang w:val="es-UY"/>
        </w:rPr>
      </w:pPr>
    </w:p>
    <w:p w:rsidR="00801D32" w:rsidRDefault="00801D32" w:rsidP="00775C6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1D32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e</w:t>
      </w:r>
      <w:r w:rsidRPr="004E0222">
        <w:rPr>
          <w:rFonts w:ascii="Arial" w:hAnsi="Arial" w:cs="Arial"/>
          <w:sz w:val="24"/>
          <w:szCs w:val="24"/>
        </w:rPr>
        <w:t>l Ministerio de Vivienda, Ordenamiento Territorial y Medio Ambiente relacionadas con</w:t>
      </w:r>
      <w:r>
        <w:rPr>
          <w:rFonts w:ascii="Arial" w:hAnsi="Arial" w:cs="Arial"/>
          <w:sz w:val="24"/>
          <w:szCs w:val="24"/>
        </w:rPr>
        <w:t xml:space="preserve"> el otorgamiento de un préstamo a la Cooperativa de Ayuda Mutua COVAFM IV inscripta en el MVOTMA con el Nº 0545, de hasta UR 48.018, con un interés anual del 5%, por el plazo de 25 años, destinado a la construcción de 28 viviendas de 2 y 3 dormitorios para residencia permanente; </w:t>
      </w:r>
    </w:p>
    <w:p w:rsidR="00775C69" w:rsidRDefault="00801D32" w:rsidP="00775C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167269">
        <w:rPr>
          <w:rFonts w:ascii="Arial" w:hAnsi="Arial" w:cs="Arial"/>
          <w:sz w:val="24"/>
          <w:szCs w:val="24"/>
        </w:rPr>
        <w:t>que e</w:t>
      </w:r>
      <w:r w:rsidRPr="00167269">
        <w:rPr>
          <w:rFonts w:ascii="Arial" w:hAnsi="Arial" w:cs="Arial"/>
          <w:sz w:val="24"/>
          <w:szCs w:val="24"/>
        </w:rPr>
        <w:t>n Sesión de fecha 13 de marzo de 2013, este Tribunal acordó cometer a la Contadora Auditora destacada ante el Ministerio Vivienda, Ordenamiento Territorial y Medio Ambiente la intervención del gasto máximo de hasta UR 48.018, derivado del otorgamiento a la Cooperativa COVAMF IV de un préstamo por el 85% del Valor de Tasación del proyecto cooperativo más una ampliación del préstamo por el 8,5% del valor de Tasación del proyecto cooperativo, descontando el valor del terreno, así como de la actualización que corresponda realizar a la fecha de la escritura de préstamo, según la fórmula de actualización establecida en el Reglamento aprobado. Asimismo, se cometió a la Contadora Auditora  la intervención de l</w:t>
      </w:r>
      <w:r w:rsidR="00156516">
        <w:rPr>
          <w:rFonts w:ascii="Arial" w:hAnsi="Arial" w:cs="Arial"/>
          <w:sz w:val="24"/>
          <w:szCs w:val="24"/>
        </w:rPr>
        <w:t xml:space="preserve">as eventuales reprogramaciones </w:t>
      </w:r>
      <w:r w:rsidRPr="00167269">
        <w:rPr>
          <w:rFonts w:ascii="Arial" w:hAnsi="Arial" w:cs="Arial"/>
          <w:sz w:val="24"/>
          <w:szCs w:val="24"/>
        </w:rPr>
        <w:t>que determinen que el desembolso se realice fuera del plazo previsto de 2013 a 2016, previo control de su imputación al grupo adecuad</w:t>
      </w:r>
      <w:r w:rsidR="00167269">
        <w:rPr>
          <w:rFonts w:ascii="Arial" w:hAnsi="Arial" w:cs="Arial"/>
          <w:sz w:val="24"/>
          <w:szCs w:val="24"/>
        </w:rPr>
        <w:t xml:space="preserve">o con disponibilidad suficiente; </w:t>
      </w:r>
    </w:p>
    <w:p w:rsidR="00801D32" w:rsidRPr="00167269" w:rsidRDefault="0050441C" w:rsidP="00775C6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50441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</w:t>
      </w:r>
      <w:r w:rsidR="00801D32" w:rsidRPr="00167269">
        <w:rPr>
          <w:rFonts w:ascii="Arial" w:hAnsi="Arial" w:cs="Arial"/>
          <w:sz w:val="24"/>
          <w:szCs w:val="24"/>
        </w:rPr>
        <w:t>uce Resolución de fecha 1º de abril de 2013, mediante la cual el Ministro de Vivienda, Ordenamiento Territorial y Medio Ambiente, en ejercicio de atribuciones delegadas, o</w:t>
      </w:r>
      <w:r w:rsidR="00AE48F0">
        <w:rPr>
          <w:rFonts w:ascii="Arial" w:hAnsi="Arial" w:cs="Arial"/>
          <w:sz w:val="24"/>
          <w:szCs w:val="24"/>
        </w:rPr>
        <w:t xml:space="preserve">torgó el préstamo de referencia; </w:t>
      </w:r>
    </w:p>
    <w:p w:rsidR="00801D32" w:rsidRPr="00AE48F0" w:rsidRDefault="00AE48F0" w:rsidP="00775C69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Pr="00AE48F0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c</w:t>
      </w:r>
      <w:r w:rsidR="00801D32" w:rsidRPr="00AE48F0">
        <w:rPr>
          <w:rFonts w:ascii="Arial" w:hAnsi="Arial" w:cs="Arial"/>
          <w:sz w:val="24"/>
          <w:szCs w:val="24"/>
        </w:rPr>
        <w:t xml:space="preserve">on fecha 12 de abril de 2013, la Contadora Auditora destacada ante el MVOTMA efectuó la intervención   preventiva del gasto de UR 48.018, lo que se afectará en los </w:t>
      </w:r>
      <w:r>
        <w:rPr>
          <w:rFonts w:ascii="Arial" w:hAnsi="Arial" w:cs="Arial"/>
          <w:sz w:val="24"/>
          <w:szCs w:val="24"/>
        </w:rPr>
        <w:t xml:space="preserve">ejercicios 2013 a 2016; </w:t>
      </w:r>
    </w:p>
    <w:p w:rsidR="00801D32" w:rsidRPr="00AE48F0" w:rsidRDefault="00AE48F0" w:rsidP="00775C69">
      <w:pPr>
        <w:spacing w:after="0" w:line="360" w:lineRule="auto"/>
        <w:ind w:firstLine="2552"/>
        <w:jc w:val="both"/>
      </w:pPr>
      <w:r w:rsidRPr="00AE48F0">
        <w:rPr>
          <w:rFonts w:ascii="Arial" w:hAnsi="Arial" w:cs="Arial"/>
          <w:b/>
          <w:sz w:val="24"/>
          <w:szCs w:val="24"/>
        </w:rPr>
        <w:t>4)</w:t>
      </w:r>
      <w:r w:rsidRPr="00AE48F0">
        <w:rPr>
          <w:rFonts w:ascii="Arial" w:hAnsi="Arial" w:cs="Arial"/>
          <w:sz w:val="24"/>
          <w:szCs w:val="24"/>
        </w:rPr>
        <w:t xml:space="preserve"> que l</w:t>
      </w:r>
      <w:r w:rsidR="00801D32" w:rsidRPr="00AE48F0">
        <w:rPr>
          <w:rFonts w:ascii="Arial" w:hAnsi="Arial" w:cs="Arial"/>
          <w:sz w:val="24"/>
          <w:szCs w:val="24"/>
        </w:rPr>
        <w:t>uce la siguiente previsión financiera elaborada por el M.V.O.T.M.A., de fecha 10 de octubre de 2013 y constancia de Afectación del Crédito Nº 790:</w:t>
      </w:r>
      <w:r>
        <w:rPr>
          <w:rFonts w:ascii="Arial" w:hAnsi="Arial" w:cs="Arial"/>
          <w:sz w:val="24"/>
          <w:szCs w:val="24"/>
        </w:rPr>
        <w:t xml:space="preserve"> </w:t>
      </w:r>
      <w:r w:rsidR="00B85870">
        <w:rPr>
          <w:rFonts w:ascii="Arial" w:hAnsi="Arial" w:cs="Arial"/>
          <w:sz w:val="24"/>
          <w:szCs w:val="24"/>
        </w:rPr>
        <w:t>10.850 UR (añ</w:t>
      </w:r>
      <w:r>
        <w:rPr>
          <w:rFonts w:ascii="Arial" w:hAnsi="Arial" w:cs="Arial"/>
          <w:sz w:val="24"/>
          <w:szCs w:val="24"/>
        </w:rPr>
        <w:t>o 2013</w:t>
      </w:r>
      <w:r w:rsidR="00B8587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B85870">
        <w:rPr>
          <w:rFonts w:ascii="Arial" w:hAnsi="Arial" w:cs="Arial"/>
          <w:sz w:val="24"/>
          <w:szCs w:val="24"/>
        </w:rPr>
        <w:t xml:space="preserve">18.935 (año </w:t>
      </w:r>
      <w:r>
        <w:rPr>
          <w:rFonts w:ascii="Arial" w:hAnsi="Arial" w:cs="Arial"/>
          <w:sz w:val="24"/>
          <w:szCs w:val="24"/>
        </w:rPr>
        <w:t>2014</w:t>
      </w:r>
      <w:r w:rsidR="00B8587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B85870">
        <w:rPr>
          <w:rFonts w:ascii="Arial" w:hAnsi="Arial" w:cs="Arial"/>
          <w:sz w:val="24"/>
          <w:szCs w:val="24"/>
        </w:rPr>
        <w:t xml:space="preserve"> 17.357 (año</w:t>
      </w:r>
      <w:r>
        <w:rPr>
          <w:rFonts w:ascii="Arial" w:hAnsi="Arial" w:cs="Arial"/>
          <w:sz w:val="24"/>
          <w:szCs w:val="24"/>
        </w:rPr>
        <w:t xml:space="preserve"> 2015</w:t>
      </w:r>
      <w:r w:rsidR="00B8587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y </w:t>
      </w:r>
      <w:r w:rsidR="00B85870">
        <w:rPr>
          <w:rFonts w:ascii="Arial" w:hAnsi="Arial" w:cs="Arial"/>
          <w:sz w:val="24"/>
          <w:szCs w:val="24"/>
        </w:rPr>
        <w:t xml:space="preserve">979 (año </w:t>
      </w:r>
      <w:r>
        <w:rPr>
          <w:rFonts w:ascii="Arial" w:hAnsi="Arial" w:cs="Arial"/>
          <w:sz w:val="24"/>
          <w:szCs w:val="24"/>
        </w:rPr>
        <w:t>2016</w:t>
      </w:r>
      <w:r w:rsidR="00B85870">
        <w:rPr>
          <w:rFonts w:ascii="Arial" w:hAnsi="Arial" w:cs="Arial"/>
          <w:sz w:val="24"/>
          <w:szCs w:val="24"/>
        </w:rPr>
        <w:t xml:space="preserve">), siendo el monto total 48.121; </w:t>
      </w:r>
      <w:r w:rsidR="00801D32" w:rsidRPr="00AE48F0">
        <w:rPr>
          <w:rFonts w:ascii="Arial" w:hAnsi="Arial" w:cs="Arial"/>
          <w:sz w:val="24"/>
          <w:szCs w:val="24"/>
        </w:rPr>
        <w:t xml:space="preserve"> </w:t>
      </w:r>
    </w:p>
    <w:p w:rsidR="00801D32" w:rsidRDefault="00B85870" w:rsidP="00775C69">
      <w:pPr>
        <w:pStyle w:val="Textoindependiente"/>
        <w:ind w:firstLine="2552"/>
      </w:pPr>
      <w:r>
        <w:rPr>
          <w:b/>
        </w:rPr>
        <w:t>5</w:t>
      </w:r>
      <w:r w:rsidRPr="00AE48F0">
        <w:rPr>
          <w:b/>
        </w:rPr>
        <w:t>)</w:t>
      </w:r>
      <w:r w:rsidRPr="00AE48F0">
        <w:t xml:space="preserve"> que</w:t>
      </w:r>
      <w:r>
        <w:t xml:space="preserve"> mediante n</w:t>
      </w:r>
      <w:r w:rsidR="00801D32">
        <w:t>ota de la Contadora Auditora destacada ante el M.V.O.T.M.A., de fecha 21 de octubre de 2013, de la cual surgen los siguientes extremos:</w:t>
      </w:r>
    </w:p>
    <w:p w:rsidR="00801D32" w:rsidRPr="00775C69" w:rsidRDefault="00B85870" w:rsidP="00775C6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75C69">
        <w:rPr>
          <w:rFonts w:ascii="Arial" w:hAnsi="Arial" w:cs="Arial"/>
          <w:b/>
          <w:sz w:val="24"/>
          <w:szCs w:val="24"/>
        </w:rPr>
        <w:t>5.1)</w:t>
      </w:r>
      <w:r w:rsidRPr="00775C69">
        <w:rPr>
          <w:rFonts w:ascii="Arial" w:hAnsi="Arial" w:cs="Arial"/>
          <w:sz w:val="24"/>
          <w:szCs w:val="24"/>
        </w:rPr>
        <w:t xml:space="preserve"> </w:t>
      </w:r>
      <w:r w:rsidR="00801D32" w:rsidRPr="00775C69">
        <w:rPr>
          <w:rFonts w:ascii="Arial" w:hAnsi="Arial" w:cs="Arial"/>
          <w:sz w:val="24"/>
          <w:szCs w:val="24"/>
        </w:rPr>
        <w:t>Se toma conocimiento de los ajustes correspondientes a la fecha de escritura según fórmula de actualización establecida en el reglamento aprobado y reprogramación. Dicha actualización es por un monto total de UR 48.121 a favor de la cooperativa CAVAMF IV; monto may</w:t>
      </w:r>
      <w:r w:rsidR="00842741" w:rsidRPr="00775C69">
        <w:rPr>
          <w:rFonts w:ascii="Arial" w:hAnsi="Arial" w:cs="Arial"/>
          <w:sz w:val="24"/>
          <w:szCs w:val="24"/>
        </w:rPr>
        <w:t>or al intervenido oportunamente;</w:t>
      </w:r>
    </w:p>
    <w:p w:rsidR="00801D32" w:rsidRPr="00775C69" w:rsidRDefault="00B85870" w:rsidP="00775C6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75C69">
        <w:rPr>
          <w:rFonts w:ascii="Arial" w:hAnsi="Arial" w:cs="Arial"/>
          <w:b/>
          <w:sz w:val="24"/>
          <w:szCs w:val="24"/>
        </w:rPr>
        <w:t>5.2)</w:t>
      </w:r>
      <w:r w:rsidRPr="00775C69">
        <w:rPr>
          <w:rFonts w:ascii="Arial" w:hAnsi="Arial" w:cs="Arial"/>
          <w:sz w:val="24"/>
          <w:szCs w:val="24"/>
        </w:rPr>
        <w:t xml:space="preserve"> </w:t>
      </w:r>
      <w:r w:rsidR="00801D32" w:rsidRPr="00775C69">
        <w:rPr>
          <w:rFonts w:ascii="Arial" w:hAnsi="Arial" w:cs="Arial"/>
          <w:sz w:val="24"/>
          <w:szCs w:val="24"/>
        </w:rPr>
        <w:t>Se interviene preventivamente las diferencias originadas por la re</w:t>
      </w:r>
      <w:r w:rsidR="00842741" w:rsidRPr="00775C69">
        <w:rPr>
          <w:rFonts w:ascii="Arial" w:hAnsi="Arial" w:cs="Arial"/>
          <w:sz w:val="24"/>
          <w:szCs w:val="24"/>
        </w:rPr>
        <w:t>programación y ajustes operados;</w:t>
      </w:r>
    </w:p>
    <w:p w:rsidR="00801D32" w:rsidRPr="00775C69" w:rsidRDefault="00B85870" w:rsidP="00775C6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75C69">
        <w:rPr>
          <w:rFonts w:ascii="Arial" w:hAnsi="Arial" w:cs="Arial"/>
          <w:b/>
          <w:sz w:val="24"/>
          <w:szCs w:val="24"/>
        </w:rPr>
        <w:t>5.3)</w:t>
      </w:r>
      <w:r w:rsidRPr="00775C69">
        <w:rPr>
          <w:rFonts w:ascii="Arial" w:hAnsi="Arial" w:cs="Arial"/>
          <w:sz w:val="24"/>
          <w:szCs w:val="24"/>
        </w:rPr>
        <w:t xml:space="preserve"> </w:t>
      </w:r>
      <w:r w:rsidR="00801D32" w:rsidRPr="00775C69">
        <w:rPr>
          <w:rFonts w:ascii="Arial" w:hAnsi="Arial" w:cs="Arial"/>
          <w:sz w:val="24"/>
          <w:szCs w:val="24"/>
        </w:rPr>
        <w:t>En el Ejercicio 2013 se ha imputado el gasto en el grupo adecuado con disponibilidad sufic</w:t>
      </w:r>
      <w:r w:rsidR="00842741" w:rsidRPr="00775C69">
        <w:rPr>
          <w:rFonts w:ascii="Arial" w:hAnsi="Arial" w:cs="Arial"/>
          <w:sz w:val="24"/>
          <w:szCs w:val="24"/>
        </w:rPr>
        <w:t>iente según afectación 197/2013;</w:t>
      </w:r>
    </w:p>
    <w:p w:rsidR="00801D32" w:rsidRPr="00775C69" w:rsidRDefault="00B85870" w:rsidP="00775C69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75C69">
        <w:rPr>
          <w:rFonts w:ascii="Arial" w:hAnsi="Arial" w:cs="Arial"/>
          <w:b/>
          <w:sz w:val="24"/>
          <w:szCs w:val="24"/>
        </w:rPr>
        <w:t>5.4)</w:t>
      </w:r>
      <w:r w:rsidRPr="00775C69">
        <w:rPr>
          <w:rFonts w:ascii="Arial" w:hAnsi="Arial" w:cs="Arial"/>
          <w:sz w:val="24"/>
          <w:szCs w:val="24"/>
        </w:rPr>
        <w:t xml:space="preserve"> </w:t>
      </w:r>
      <w:r w:rsidR="00801D32" w:rsidRPr="00775C69">
        <w:rPr>
          <w:rFonts w:ascii="Arial" w:hAnsi="Arial" w:cs="Arial"/>
          <w:sz w:val="24"/>
          <w:szCs w:val="24"/>
        </w:rPr>
        <w:t>Se intervino preventivamente, en dicha oportunidad, las diferencias originadas por la reprogramación y ajustes operados por un monto de 103 UR. Intervención sujeta a resolución del Tribunal de Cuentas cometiendo los ajustes a fecha de escritura. Los ejercicios siguientes quedan sujet</w:t>
      </w:r>
      <w:r w:rsidRPr="00775C69">
        <w:rPr>
          <w:rFonts w:ascii="Arial" w:hAnsi="Arial" w:cs="Arial"/>
          <w:sz w:val="24"/>
          <w:szCs w:val="24"/>
        </w:rPr>
        <w:t xml:space="preserve">os a disponibilidad del crédito; </w:t>
      </w:r>
    </w:p>
    <w:p w:rsidR="00801D32" w:rsidRPr="00214DA7" w:rsidRDefault="00214DA7" w:rsidP="00DE09F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CONSIDERANDO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:  </w:t>
      </w:r>
      <w:r w:rsidR="00801D32" w:rsidRPr="00B84207">
        <w:rPr>
          <w:rFonts w:ascii="Arial" w:hAnsi="Arial" w:cs="Arial"/>
          <w:sz w:val="24"/>
          <w:szCs w:val="24"/>
        </w:rPr>
        <w:t>que</w:t>
      </w:r>
      <w:proofErr w:type="gramEnd"/>
      <w:r w:rsidR="00801D32" w:rsidRPr="00B84207">
        <w:rPr>
          <w:rFonts w:ascii="Arial" w:hAnsi="Arial" w:cs="Arial"/>
          <w:sz w:val="24"/>
          <w:szCs w:val="24"/>
        </w:rPr>
        <w:t xml:space="preserve"> este Tribunal, en Sesión de fecha 13 de marzo de 2013</w:t>
      </w:r>
      <w:r w:rsidR="00801D32">
        <w:rPr>
          <w:rFonts w:ascii="Arial" w:hAnsi="Arial" w:cs="Arial"/>
          <w:sz w:val="24"/>
          <w:szCs w:val="24"/>
        </w:rPr>
        <w:t>,</w:t>
      </w:r>
      <w:r w:rsidR="00801D32" w:rsidRPr="00B84207">
        <w:rPr>
          <w:rFonts w:ascii="Arial" w:hAnsi="Arial" w:cs="Arial"/>
          <w:sz w:val="24"/>
          <w:szCs w:val="24"/>
        </w:rPr>
        <w:t xml:space="preserve"> cometió a la Contadora Auditora destacada ante el Ministerio de Vivienda, Ordenamiento Territorial y Medio Ambiente la intervención de </w:t>
      </w:r>
      <w:r w:rsidR="00801D32" w:rsidRPr="00775C69">
        <w:rPr>
          <w:rFonts w:ascii="Arial" w:hAnsi="Arial" w:cs="Arial"/>
          <w:sz w:val="24"/>
          <w:szCs w:val="24"/>
        </w:rPr>
        <w:t>“(…) la actualización que corresponda realizar a la fecha de la escritura de préstamo, según la fórmula de actualización establecida en el Reglamento aprobado” (Fs.</w:t>
      </w:r>
      <w:r w:rsidR="00801D32">
        <w:rPr>
          <w:rFonts w:ascii="Arial" w:hAnsi="Arial" w:cs="Arial"/>
          <w:sz w:val="24"/>
          <w:szCs w:val="24"/>
        </w:rPr>
        <w:t xml:space="preserve"> </w:t>
      </w:r>
      <w:r w:rsidR="00801D32">
        <w:rPr>
          <w:rFonts w:ascii="Arial" w:hAnsi="Arial" w:cs="Arial"/>
          <w:sz w:val="24"/>
          <w:szCs w:val="24"/>
        </w:rPr>
        <w:lastRenderedPageBreak/>
        <w:t>184, parte final del Acuerda 2)</w:t>
      </w:r>
      <w:r w:rsidR="00801D32" w:rsidRPr="00B84207">
        <w:rPr>
          <w:rFonts w:ascii="Arial" w:hAnsi="Arial" w:cs="Arial"/>
          <w:sz w:val="24"/>
          <w:szCs w:val="24"/>
        </w:rPr>
        <w:t>, motivo por el cual no corresponde cometer nuevamente el mont</w:t>
      </w:r>
      <w:r>
        <w:rPr>
          <w:rFonts w:ascii="Arial" w:hAnsi="Arial" w:cs="Arial"/>
          <w:sz w:val="24"/>
          <w:szCs w:val="24"/>
        </w:rPr>
        <w:t xml:space="preserve">o emergente de dicho concepto; </w:t>
      </w:r>
    </w:p>
    <w:p w:rsidR="00801D32" w:rsidRDefault="00214DA7" w:rsidP="00801D3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4DA7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expuesto: </w:t>
      </w:r>
    </w:p>
    <w:p w:rsidR="00214DA7" w:rsidRDefault="00214DA7" w:rsidP="00214DA7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214DA7" w:rsidRPr="00775C69" w:rsidRDefault="00775C69" w:rsidP="00775C69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775C69">
        <w:rPr>
          <w:rFonts w:ascii="Arial" w:hAnsi="Arial" w:cs="Arial"/>
          <w:b/>
          <w:sz w:val="24"/>
          <w:szCs w:val="24"/>
        </w:rPr>
        <w:t>1)</w:t>
      </w:r>
      <w:r w:rsidR="00214DA7" w:rsidRPr="00775C69">
        <w:rPr>
          <w:rFonts w:ascii="Arial" w:hAnsi="Arial" w:cs="Arial"/>
          <w:sz w:val="24"/>
          <w:szCs w:val="24"/>
        </w:rPr>
        <w:t>Estar</w:t>
      </w:r>
      <w:proofErr w:type="gramEnd"/>
      <w:r w:rsidR="00214DA7" w:rsidRPr="00775C69">
        <w:rPr>
          <w:rFonts w:ascii="Arial" w:hAnsi="Arial" w:cs="Arial"/>
          <w:sz w:val="24"/>
          <w:szCs w:val="24"/>
        </w:rPr>
        <w:t xml:space="preserve"> a lo dispuesto por este Tribunal en Sesión de fecha 13 de marzo de 2013</w:t>
      </w:r>
      <w:r>
        <w:rPr>
          <w:rFonts w:ascii="Arial" w:hAnsi="Arial" w:cs="Arial"/>
          <w:sz w:val="24"/>
          <w:szCs w:val="24"/>
        </w:rPr>
        <w:t>;</w:t>
      </w:r>
    </w:p>
    <w:p w:rsidR="00214DA7" w:rsidRPr="00775C69" w:rsidRDefault="00775C69" w:rsidP="00775C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75C69">
        <w:rPr>
          <w:rFonts w:ascii="Arial" w:hAnsi="Arial" w:cs="Arial"/>
          <w:b/>
          <w:sz w:val="24"/>
          <w:szCs w:val="24"/>
        </w:rPr>
        <w:t>2)</w:t>
      </w:r>
      <w:r w:rsidR="00214DA7" w:rsidRPr="00775C69">
        <w:rPr>
          <w:rFonts w:ascii="Arial" w:hAnsi="Arial" w:cs="Arial"/>
          <w:sz w:val="24"/>
          <w:szCs w:val="24"/>
        </w:rPr>
        <w:t>Comunicar</w:t>
      </w:r>
      <w:proofErr w:type="gramEnd"/>
      <w:r w:rsidR="00214DA7" w:rsidRPr="00775C69">
        <w:rPr>
          <w:rFonts w:ascii="Arial" w:hAnsi="Arial" w:cs="Arial"/>
          <w:sz w:val="24"/>
          <w:szCs w:val="24"/>
        </w:rPr>
        <w:t xml:space="preserve"> a la Contadora Auditora</w:t>
      </w:r>
      <w:r>
        <w:rPr>
          <w:rFonts w:ascii="Arial" w:hAnsi="Arial" w:cs="Arial"/>
          <w:sz w:val="24"/>
          <w:szCs w:val="24"/>
        </w:rPr>
        <w:t>; y</w:t>
      </w:r>
    </w:p>
    <w:p w:rsidR="00214DA7" w:rsidRPr="00775C69" w:rsidRDefault="00775C69" w:rsidP="00775C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75C69">
        <w:rPr>
          <w:rFonts w:ascii="Arial" w:hAnsi="Arial" w:cs="Arial"/>
          <w:b/>
          <w:sz w:val="24"/>
          <w:szCs w:val="24"/>
        </w:rPr>
        <w:t>3)</w:t>
      </w:r>
      <w:r w:rsidR="00214DA7" w:rsidRPr="00775C69">
        <w:rPr>
          <w:rFonts w:ascii="Arial" w:hAnsi="Arial" w:cs="Arial"/>
          <w:sz w:val="24"/>
          <w:szCs w:val="24"/>
        </w:rPr>
        <w:t>Devolver</w:t>
      </w:r>
      <w:proofErr w:type="gramEnd"/>
      <w:r w:rsidR="00214DA7" w:rsidRPr="00775C69">
        <w:rPr>
          <w:rFonts w:ascii="Arial" w:hAnsi="Arial" w:cs="Arial"/>
          <w:sz w:val="24"/>
          <w:szCs w:val="24"/>
        </w:rPr>
        <w:t xml:space="preserve"> las actuaciones.</w:t>
      </w:r>
    </w:p>
    <w:p w:rsidR="00214DA7" w:rsidRDefault="00214DA7" w:rsidP="00901A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01D32" w:rsidRDefault="00801D32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C69" w:rsidRDefault="00775C69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C69" w:rsidRDefault="00775C69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C69" w:rsidRDefault="00775C69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C69" w:rsidRDefault="00775C69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C69" w:rsidRDefault="00775C69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75C69" w:rsidRDefault="00775C69" w:rsidP="00801D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775C69" w:rsidSect="00775C69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2B34"/>
    <w:multiLevelType w:val="hybridMultilevel"/>
    <w:tmpl w:val="981625A8"/>
    <w:lvl w:ilvl="0" w:tplc="3C1C5790">
      <w:start w:val="1"/>
      <w:numFmt w:val="upperRoman"/>
      <w:lvlText w:val="%1)"/>
      <w:lvlJc w:val="left"/>
      <w:pPr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5C3910"/>
    <w:multiLevelType w:val="hybridMultilevel"/>
    <w:tmpl w:val="C04003D4"/>
    <w:lvl w:ilvl="0" w:tplc="047C810A">
      <w:start w:val="4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BC1793"/>
    <w:multiLevelType w:val="hybridMultilevel"/>
    <w:tmpl w:val="060A02EE"/>
    <w:lvl w:ilvl="0" w:tplc="CC9E7948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ACB3AE7"/>
    <w:multiLevelType w:val="hybridMultilevel"/>
    <w:tmpl w:val="A3B02A62"/>
    <w:lvl w:ilvl="0" w:tplc="0D5E227E">
      <w:start w:val="1"/>
      <w:numFmt w:val="upperRoman"/>
      <w:lvlText w:val="%1)"/>
      <w:lvlJc w:val="left"/>
      <w:pPr>
        <w:ind w:left="214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5" w:hanging="360"/>
      </w:pPr>
    </w:lvl>
    <w:lvl w:ilvl="2" w:tplc="0C0A001B" w:tentative="1">
      <w:start w:val="1"/>
      <w:numFmt w:val="lowerRoman"/>
      <w:lvlText w:val="%3."/>
      <w:lvlJc w:val="right"/>
      <w:pPr>
        <w:ind w:left="3225" w:hanging="180"/>
      </w:pPr>
    </w:lvl>
    <w:lvl w:ilvl="3" w:tplc="0C0A000F" w:tentative="1">
      <w:start w:val="1"/>
      <w:numFmt w:val="decimal"/>
      <w:lvlText w:val="%4."/>
      <w:lvlJc w:val="left"/>
      <w:pPr>
        <w:ind w:left="3945" w:hanging="360"/>
      </w:pPr>
    </w:lvl>
    <w:lvl w:ilvl="4" w:tplc="0C0A0019" w:tentative="1">
      <w:start w:val="1"/>
      <w:numFmt w:val="lowerLetter"/>
      <w:lvlText w:val="%5."/>
      <w:lvlJc w:val="left"/>
      <w:pPr>
        <w:ind w:left="4665" w:hanging="360"/>
      </w:pPr>
    </w:lvl>
    <w:lvl w:ilvl="5" w:tplc="0C0A001B" w:tentative="1">
      <w:start w:val="1"/>
      <w:numFmt w:val="lowerRoman"/>
      <w:lvlText w:val="%6."/>
      <w:lvlJc w:val="right"/>
      <w:pPr>
        <w:ind w:left="5385" w:hanging="180"/>
      </w:pPr>
    </w:lvl>
    <w:lvl w:ilvl="6" w:tplc="0C0A000F" w:tentative="1">
      <w:start w:val="1"/>
      <w:numFmt w:val="decimal"/>
      <w:lvlText w:val="%7."/>
      <w:lvlJc w:val="left"/>
      <w:pPr>
        <w:ind w:left="6105" w:hanging="360"/>
      </w:pPr>
    </w:lvl>
    <w:lvl w:ilvl="7" w:tplc="0C0A0019" w:tentative="1">
      <w:start w:val="1"/>
      <w:numFmt w:val="lowerLetter"/>
      <w:lvlText w:val="%8."/>
      <w:lvlJc w:val="left"/>
      <w:pPr>
        <w:ind w:left="6825" w:hanging="360"/>
      </w:pPr>
    </w:lvl>
    <w:lvl w:ilvl="8" w:tplc="0C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75574DBD"/>
    <w:multiLevelType w:val="hybridMultilevel"/>
    <w:tmpl w:val="89FA9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62AB8"/>
    <w:multiLevelType w:val="hybridMultilevel"/>
    <w:tmpl w:val="6C3E206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38D3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63"/>
    <w:rsid w:val="00094D12"/>
    <w:rsid w:val="000C7D62"/>
    <w:rsid w:val="00142088"/>
    <w:rsid w:val="00142DFA"/>
    <w:rsid w:val="00156516"/>
    <w:rsid w:val="00167269"/>
    <w:rsid w:val="00214DA7"/>
    <w:rsid w:val="00240015"/>
    <w:rsid w:val="002500F7"/>
    <w:rsid w:val="00314564"/>
    <w:rsid w:val="003407EF"/>
    <w:rsid w:val="00407C9D"/>
    <w:rsid w:val="00493252"/>
    <w:rsid w:val="004E0222"/>
    <w:rsid w:val="0050441C"/>
    <w:rsid w:val="0050630B"/>
    <w:rsid w:val="0052529C"/>
    <w:rsid w:val="00564DFE"/>
    <w:rsid w:val="00775C69"/>
    <w:rsid w:val="00801D32"/>
    <w:rsid w:val="00841AD4"/>
    <w:rsid w:val="00842741"/>
    <w:rsid w:val="00885E77"/>
    <w:rsid w:val="00901A7C"/>
    <w:rsid w:val="009924F5"/>
    <w:rsid w:val="009E27FA"/>
    <w:rsid w:val="00AE48F0"/>
    <w:rsid w:val="00B00EC9"/>
    <w:rsid w:val="00B73066"/>
    <w:rsid w:val="00B84207"/>
    <w:rsid w:val="00B85870"/>
    <w:rsid w:val="00C01263"/>
    <w:rsid w:val="00C647E1"/>
    <w:rsid w:val="00C67871"/>
    <w:rsid w:val="00CC71BF"/>
    <w:rsid w:val="00DE09FB"/>
    <w:rsid w:val="00E33EFA"/>
    <w:rsid w:val="00EF02CA"/>
    <w:rsid w:val="00F8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DFA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9E27F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E27FA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DFA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9E27FA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E27FA"/>
    <w:rPr>
      <w:rFonts w:ascii="Arial" w:eastAsia="Times New Roman" w:hAnsi="Arial" w:cs="Arial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5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TRIBUNAL1</cp:lastModifiedBy>
  <cp:revision>2</cp:revision>
  <cp:lastPrinted>2013-11-28T16:00:00Z</cp:lastPrinted>
  <dcterms:created xsi:type="dcterms:W3CDTF">2013-11-28T16:00:00Z</dcterms:created>
  <dcterms:modified xsi:type="dcterms:W3CDTF">2013-11-28T16:00:00Z</dcterms:modified>
</cp:coreProperties>
</file>