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A47" w:rsidRDefault="00B50A47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B50A47" w:rsidRDefault="00B50A47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B50A47" w:rsidRDefault="00B50A47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B50A47" w:rsidRDefault="00B50A47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B50A47" w:rsidRDefault="00B50A47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 27 DE NOVIEMBRE  DE   2013</w:t>
      </w:r>
    </w:p>
    <w:p w:rsidR="00B50A47" w:rsidRDefault="00B50A47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B50A47" w:rsidRPr="00B50A47" w:rsidRDefault="00B50A47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B50A47">
        <w:rPr>
          <w:rFonts w:ascii="Helvetica" w:hAnsi="Helvetica"/>
          <w:b/>
          <w:lang w:val="es-UY"/>
        </w:rPr>
        <w:t xml:space="preserve">(E. E. Nº 2013-17-1-0007405, </w:t>
      </w:r>
      <w:proofErr w:type="spellStart"/>
      <w:r w:rsidRPr="00B50A47">
        <w:rPr>
          <w:rFonts w:ascii="Helvetica" w:hAnsi="Helvetica"/>
          <w:b/>
          <w:lang w:val="es-UY"/>
        </w:rPr>
        <w:t>Ent</w:t>
      </w:r>
      <w:proofErr w:type="spellEnd"/>
      <w:r w:rsidRPr="00B50A47">
        <w:rPr>
          <w:rFonts w:ascii="Helvetica" w:hAnsi="Helvetica"/>
          <w:b/>
          <w:lang w:val="es-UY"/>
        </w:rPr>
        <w:t>. N° 6384/13.)</w:t>
      </w:r>
    </w:p>
    <w:p w:rsidR="00B50A47" w:rsidRPr="00B50A47" w:rsidRDefault="00B50A47">
      <w:pPr>
        <w:tabs>
          <w:tab w:val="center" w:pos="4253"/>
        </w:tabs>
        <w:suppressAutoHyphens/>
        <w:jc w:val="center"/>
        <w:rPr>
          <w:spacing w:val="-3"/>
          <w:lang w:val="es-UY"/>
        </w:rPr>
      </w:pPr>
    </w:p>
    <w:p w:rsidR="00A0648A" w:rsidRDefault="00A0648A">
      <w:pPr>
        <w:spacing w:line="360" w:lineRule="auto"/>
        <w:jc w:val="both"/>
        <w:rPr>
          <w:b/>
          <w:bCs/>
        </w:rPr>
      </w:pPr>
    </w:p>
    <w:p w:rsidR="00A0648A" w:rsidRDefault="00B50A47">
      <w:pPr>
        <w:spacing w:line="360" w:lineRule="auto"/>
        <w:ind w:firstLine="708"/>
        <w:jc w:val="both"/>
      </w:pPr>
      <w:r>
        <w:rPr>
          <w:b/>
        </w:rPr>
        <w:t>VISTO:</w:t>
      </w:r>
      <w:r>
        <w:t xml:space="preserve"> las nuevas actuaciones remitidas por el Ministerio de Vivienda, Ordenamiento Territorial y Medio Ambiente (MVOTMA) relacionadas con</w:t>
      </w:r>
      <w:r>
        <w:rPr>
          <w:lang w:val="es-UY"/>
        </w:rPr>
        <w:t xml:space="preserve"> el </w:t>
      </w:r>
      <w:proofErr w:type="gramStart"/>
      <w:r>
        <w:rPr>
          <w:lang w:val="es-UY"/>
        </w:rPr>
        <w:t>otorgamiento</w:t>
      </w:r>
      <w:proofErr w:type="gramEnd"/>
      <w:r>
        <w:rPr>
          <w:lang w:val="es-UY"/>
        </w:rPr>
        <w:t xml:space="preserve"> a la Cooperativa de Usuarios de ayuda mutua COVIFUSAL, de </w:t>
      </w:r>
      <w:r>
        <w:t>un préstamo de 85% del Costo Global del Proyecto Cooperativo más una ampliación de préstamo de 8.5% del Costo Global del Proyecto Cooperativo, al 5% de interés anual, por el plazo de 25 años, ambos garantizados con hipoteca, para la construcción de 24 viviendas con destino a casa habitación, en el departamento de Salto</w:t>
      </w:r>
      <w:r>
        <w:rPr>
          <w:lang w:val="es-UY"/>
        </w:rPr>
        <w:t>;</w:t>
      </w:r>
    </w:p>
    <w:p w:rsidR="00A0648A" w:rsidRDefault="00B50A47">
      <w:pPr>
        <w:spacing w:line="360" w:lineRule="auto"/>
        <w:ind w:firstLine="708"/>
        <w:jc w:val="both"/>
      </w:pPr>
      <w:r>
        <w:rPr>
          <w:b/>
        </w:rPr>
        <w:t>RESULTANDO:</w:t>
      </w:r>
      <w:r>
        <w:t xml:space="preserve"> </w:t>
      </w:r>
      <w:r>
        <w:rPr>
          <w:b/>
          <w:bCs/>
        </w:rPr>
        <w:t>1)</w:t>
      </w:r>
      <w:r>
        <w:t xml:space="preserve"> que este</w:t>
      </w:r>
      <w:r>
        <w:rPr>
          <w:lang w:val="es-UY"/>
        </w:rPr>
        <w:t xml:space="preserve"> Tribunal en </w:t>
      </w:r>
      <w:r>
        <w:t xml:space="preserve">Sesión de fecha 1.8.2012 resolvió cometer a la Contadora Auditora en el MVOTMA, la intervención del gasto de UR 40.340, derivado del otorgamiento a la Cooperativa COVIFUSAL de un préstamo por el 85% del Valor de Tasación del Proyecto cooperativo más una ampliación de préstamo por el 8,5% del Valor de Tasación del proyecto cooperativo, descontado el valor del terreno, </w:t>
      </w:r>
      <w:proofErr w:type="spellStart"/>
      <w:r>
        <w:t>asi</w:t>
      </w:r>
      <w:proofErr w:type="spellEnd"/>
      <w:r>
        <w:t xml:space="preserve"> como de la actualización que corresponda realizar a la fecha de la escritura. Se cometen asimismo las eventuales reprogramaciones que determinen que el desembolso se realice fuera del plazo previsto de 2013 a 2015;</w:t>
      </w:r>
    </w:p>
    <w:p w:rsidR="00A0648A" w:rsidRDefault="00B50A47" w:rsidP="00B50A47">
      <w:pPr>
        <w:pStyle w:val="Textoindependiente"/>
        <w:ind w:firstLine="2552"/>
        <w:rPr>
          <w:lang w:val="es-ES_tradnl"/>
        </w:rPr>
      </w:pPr>
      <w:r>
        <w:rPr>
          <w:b/>
        </w:rPr>
        <w:t xml:space="preserve">  2)</w:t>
      </w:r>
      <w:r>
        <w:t xml:space="preserve"> que en la oportunidad se remite </w:t>
      </w:r>
      <w:r>
        <w:rPr>
          <w:lang w:val="es-ES_tradnl"/>
        </w:rPr>
        <w:t>Resolución de fecha 17.8.2012 del Ministro de Vivienda Ordenamiento Territorial y Medio Ambiente (en ejercicio de atribuciones del</w:t>
      </w:r>
      <w:r w:rsidR="00862C13">
        <w:rPr>
          <w:lang w:val="es-ES_tradnl"/>
        </w:rPr>
        <w:t>e</w:t>
      </w:r>
      <w:r>
        <w:rPr>
          <w:lang w:val="es-ES_tradnl"/>
        </w:rPr>
        <w:t xml:space="preserve">gadas) otorgando a la cooperativa de usuarios de ayuda mutua COVIFUSAL el mencionado préstamo, constando la Intervención Preventiva  por la Contadora Delegada de fecha 25.9.2012; </w:t>
      </w:r>
    </w:p>
    <w:p w:rsidR="00A0648A" w:rsidRDefault="00A0648A">
      <w:pPr>
        <w:pStyle w:val="Textoindependiente"/>
        <w:ind w:firstLine="708"/>
      </w:pPr>
    </w:p>
    <w:p w:rsidR="00A0648A" w:rsidRDefault="00B50A47" w:rsidP="00B50A47">
      <w:pPr>
        <w:pStyle w:val="Textoindependiente"/>
        <w:ind w:firstLine="2694"/>
        <w:rPr>
          <w:lang w:val="es-ES_tradnl"/>
        </w:rPr>
      </w:pPr>
      <w:r>
        <w:rPr>
          <w:b/>
          <w:lang w:val="es-ES_tradnl"/>
        </w:rPr>
        <w:lastRenderedPageBreak/>
        <w:t>3)</w:t>
      </w:r>
      <w:r>
        <w:rPr>
          <w:bCs/>
          <w:lang w:val="es-ES_tradnl"/>
        </w:rPr>
        <w:t xml:space="preserve"> que se adjunta Proyecto de Resolución</w:t>
      </w:r>
      <w:r>
        <w:rPr>
          <w:lang w:val="es-ES_tradnl"/>
        </w:rPr>
        <w:t xml:space="preserve">, modificando la Resolución Nº 198/2012 de fecha 7.8.2012, respecto del Considerando II, donde dice el valor de tasación es UR 43.293, debe decir UR 43.812, y agregando al numeral III del Considerando que se abonarán UR 762 con recursos de la propia cooperativa y UR 871 con cargo a préstamo a otorgarse; </w:t>
      </w:r>
    </w:p>
    <w:p w:rsidR="00A0648A" w:rsidRPr="00B50A47" w:rsidRDefault="00B50A47" w:rsidP="00B50A47">
      <w:pPr>
        <w:pStyle w:val="Textoindependiente"/>
        <w:ind w:firstLine="2694"/>
        <w:rPr>
          <w:lang w:val="es-ES_tradnl"/>
        </w:rPr>
      </w:pPr>
      <w:r>
        <w:rPr>
          <w:b/>
          <w:bCs/>
          <w:lang w:val="es-ES_tradnl"/>
        </w:rPr>
        <w:t>4)</w:t>
      </w:r>
      <w:r>
        <w:rPr>
          <w:lang w:val="es-ES_tradnl"/>
        </w:rPr>
        <w:t xml:space="preserve"> que consta Previsión Financiera del MVOTMA, de fecha 24.10.2013. El valor de tasación modificado asciende a UR 43.812, </w:t>
      </w:r>
      <w:r>
        <w:t xml:space="preserve">de las cuales el 85% corresponden a préstamo y el 15% a aporte de la Cooperativa. El </w:t>
      </w:r>
      <w:r>
        <w:rPr>
          <w:lang w:val="es-ES_tradnl"/>
        </w:rPr>
        <w:t>valor del terreno equivale a UR 1.633 que se abonaran de la siguiente manera: 762 UR con recursos propios de la cooperativa y UR 871 con cargo al préstamo a otorgarse simultáneamente con el otorgamiento de la escritura, siendo el plazo obra estipulado, de 24 meses. El costo  global del Proyecto asciende a UR 43.812</w:t>
      </w:r>
      <w:r>
        <w:t xml:space="preserve">, correspondiendo 37.240 UR a préstamo (85% del costo global) y 3.585 UR a Ampliación de Préstamo (8.5% de la diferencia entre el costo global y el valor de Terreno); por tanto, </w:t>
      </w:r>
      <w:r w:rsidRPr="00B50A47">
        <w:rPr>
          <w:bCs/>
        </w:rPr>
        <w:t>el monto total a escriturar asciende a 40.825 UR</w:t>
      </w:r>
      <w:r w:rsidRPr="00B50A47">
        <w:rPr>
          <w:lang w:val="es-ES_tradnl"/>
        </w:rPr>
        <w:t>;</w:t>
      </w:r>
    </w:p>
    <w:p w:rsidR="00A0648A" w:rsidRDefault="00B50A47" w:rsidP="00B50A47">
      <w:pPr>
        <w:pStyle w:val="Textoindependiente"/>
        <w:ind w:firstLine="2694"/>
        <w:rPr>
          <w:lang w:val="es-ES_tradnl"/>
        </w:rPr>
      </w:pPr>
      <w:r>
        <w:rPr>
          <w:b/>
          <w:bCs/>
          <w:lang w:val="es-ES_tradnl"/>
        </w:rPr>
        <w:t xml:space="preserve">5) </w:t>
      </w:r>
      <w:r>
        <w:rPr>
          <w:lang w:val="es-ES_tradnl"/>
        </w:rPr>
        <w:t xml:space="preserve">que se adjunta </w:t>
      </w:r>
      <w:r>
        <w:t>constancia de Afectación de Crédito Nº 000797, de fecha 25.10.2013, detallando los importes a comprometer por un total de 40.825 UR conforme a la siguiente previsión,  ejercicio 2013 UR 8.182, ejercicio 2014 UR 15.949, ejercicio 2015 UR 16.694;</w:t>
      </w:r>
    </w:p>
    <w:p w:rsidR="00A0648A" w:rsidRDefault="00B50A47">
      <w:pPr>
        <w:spacing w:line="360" w:lineRule="auto"/>
        <w:ind w:firstLine="360"/>
        <w:jc w:val="both"/>
      </w:pPr>
      <w:r>
        <w:tab/>
      </w:r>
      <w:r>
        <w:rPr>
          <w:b/>
        </w:rPr>
        <w:t>CONSIDERANDO:</w:t>
      </w:r>
      <w:r>
        <w:t xml:space="preserve"> </w:t>
      </w:r>
      <w:r>
        <w:rPr>
          <w:b/>
        </w:rPr>
        <w:t xml:space="preserve">1) </w:t>
      </w:r>
      <w:r>
        <w:t>que de acuerdo con lo que surge de las actuaciones  el monto sometido al contralor de este Tribunal e intervenido originariamente se ve modificado;</w:t>
      </w:r>
    </w:p>
    <w:p w:rsidR="00A0648A" w:rsidRDefault="00B50A47" w:rsidP="00B50A47">
      <w:pPr>
        <w:tabs>
          <w:tab w:val="left" w:pos="-720"/>
        </w:tabs>
        <w:suppressAutoHyphens/>
        <w:spacing w:line="360" w:lineRule="auto"/>
        <w:ind w:firstLine="2835"/>
        <w:jc w:val="both"/>
        <w:rPr>
          <w:b/>
        </w:rPr>
      </w:pPr>
      <w:r>
        <w:rPr>
          <w:b/>
        </w:rPr>
        <w:t xml:space="preserve"> 2)</w:t>
      </w:r>
      <w:r>
        <w:t xml:space="preserve"> que en consecuencia corresponde modificar parcialmente la resolución de fecha 1.8.2012;  </w:t>
      </w:r>
    </w:p>
    <w:p w:rsidR="00A0648A" w:rsidRDefault="00B50A47" w:rsidP="00B50A47">
      <w:pPr>
        <w:spacing w:line="360" w:lineRule="auto"/>
        <w:ind w:firstLine="2835"/>
        <w:jc w:val="both"/>
      </w:pPr>
      <w:r>
        <w:rPr>
          <w:b/>
        </w:rPr>
        <w:t xml:space="preserve"> 3)</w:t>
      </w:r>
      <w:r>
        <w:t xml:space="preserve"> que la viabilidad del proyecto y préstamos planteados encuadra en la normativa vigente en la materia, especialmente lo </w:t>
      </w:r>
      <w:r>
        <w:lastRenderedPageBreak/>
        <w:t>dispuesto por los Artículos 117 y siguientes de la Ley 18.407 de 24.10.08 y Artículo 27 de la Ley 17.243 de 29.6.00;</w:t>
      </w:r>
    </w:p>
    <w:p w:rsidR="00A0648A" w:rsidRDefault="00B50A47">
      <w:pPr>
        <w:spacing w:line="360" w:lineRule="auto"/>
        <w:jc w:val="both"/>
      </w:pPr>
      <w:r>
        <w:t xml:space="preserve"> </w:t>
      </w:r>
      <w:r>
        <w:tab/>
      </w:r>
      <w:r>
        <w:rPr>
          <w:b/>
        </w:rPr>
        <w:t>ATENTO:</w:t>
      </w:r>
      <w:r>
        <w:t xml:space="preserve"> a lo precedentemente expuesto </w:t>
      </w:r>
      <w:r>
        <w:rPr>
          <w:bCs/>
          <w:lang w:val="es-UY"/>
        </w:rPr>
        <w:t>y a lo establecido en el Artículo 211 Literal B) de la Constitución de la República</w:t>
      </w:r>
      <w:r>
        <w:t>:</w:t>
      </w:r>
    </w:p>
    <w:p w:rsidR="00A0648A" w:rsidRDefault="00B50A47">
      <w:pPr>
        <w:pStyle w:val="Ttulo1"/>
      </w:pPr>
      <w:r>
        <w:t>EL TRIBUNAL ACUERDA</w:t>
      </w:r>
    </w:p>
    <w:p w:rsidR="00A0648A" w:rsidRDefault="00B50A47" w:rsidP="00B50A47">
      <w:pPr>
        <w:pStyle w:val="Textoindependiente"/>
        <w:ind w:left="284" w:hanging="284"/>
      </w:pPr>
      <w:r>
        <w:rPr>
          <w:b/>
        </w:rPr>
        <w:t xml:space="preserve">1) </w:t>
      </w:r>
      <w:r>
        <w:t xml:space="preserve">Modificar la parte dispositiva de la Resolución de fecha 1.8.2012, dejando sin efecto el monto cometido de UR 40.340 y en su lugar, cometer a la Contadora Auditora destacada ante el MVTMA </w:t>
      </w:r>
      <w:r w:rsidR="00862C13">
        <w:t>l</w:t>
      </w:r>
      <w:bookmarkStart w:id="0" w:name="_GoBack"/>
      <w:bookmarkEnd w:id="0"/>
      <w:r>
        <w:t xml:space="preserve">a intervención del gasto de </w:t>
      </w:r>
      <w:r w:rsidRPr="00B50A47">
        <w:t>UR 40.825</w:t>
      </w:r>
      <w:r>
        <w:t xml:space="preserve">, con los desembolsos estimados detallados en el Resultando 5), así como la actualización que corresponda realizar a la fecha de escritura del préstamo; </w:t>
      </w:r>
    </w:p>
    <w:p w:rsidR="00A0648A" w:rsidRDefault="00B50A47" w:rsidP="00B50A47">
      <w:pPr>
        <w:pStyle w:val="Textoindependiente"/>
        <w:ind w:left="284" w:hanging="284"/>
        <w:rPr>
          <w:lang w:val="es-MX"/>
        </w:rPr>
      </w:pPr>
      <w:r>
        <w:rPr>
          <w:b/>
          <w:lang w:val="es-ES_tradnl"/>
        </w:rPr>
        <w:t>2)</w:t>
      </w:r>
      <w:r>
        <w:rPr>
          <w:lang w:val="es-ES_tradnl"/>
        </w:rPr>
        <w:t xml:space="preserve"> </w:t>
      </w:r>
      <w:r>
        <w:rPr>
          <w:lang w:val="es-MX"/>
        </w:rPr>
        <w:t>Cometer asimismo a la Contadora Auditora la intervención de las eventuales reprogramaciones que determinen que el desembolso se realice fuera del plazo previsto, previo control de su imputación al grupo adecuado con disponibilidad suficiente;</w:t>
      </w:r>
    </w:p>
    <w:p w:rsidR="00A0648A" w:rsidRDefault="00B50A47" w:rsidP="00B50A47">
      <w:pPr>
        <w:pStyle w:val="Textoindependiente"/>
        <w:rPr>
          <w:lang w:val="es-ES_tradnl"/>
        </w:rPr>
      </w:pPr>
      <w:r>
        <w:rPr>
          <w:b/>
          <w:bCs/>
          <w:lang w:val="es-ES_tradnl"/>
        </w:rPr>
        <w:t xml:space="preserve">3) </w:t>
      </w:r>
      <w:r>
        <w:rPr>
          <w:lang w:val="es-ES_tradnl"/>
        </w:rPr>
        <w:t xml:space="preserve"> Comunicar a la Contadora Auditora; y</w:t>
      </w:r>
    </w:p>
    <w:p w:rsidR="00A0648A" w:rsidRDefault="00B50A47" w:rsidP="00B50A47">
      <w:pPr>
        <w:pStyle w:val="Textoindependiente"/>
        <w:rPr>
          <w:lang w:val="es-ES_tradnl"/>
        </w:rPr>
      </w:pPr>
      <w:r>
        <w:rPr>
          <w:b/>
          <w:bCs/>
          <w:lang w:val="es-ES_tradnl"/>
        </w:rPr>
        <w:t>4)</w:t>
      </w:r>
      <w:r>
        <w:rPr>
          <w:lang w:val="es-ES_tradnl"/>
        </w:rPr>
        <w:t xml:space="preserve"> Devolver las actuaciones.  </w:t>
      </w:r>
    </w:p>
    <w:p w:rsidR="00B50A47" w:rsidRDefault="00B50A47" w:rsidP="00B50A47">
      <w:pPr>
        <w:spacing w:line="360" w:lineRule="auto"/>
        <w:jc w:val="both"/>
        <w:rPr>
          <w:lang w:val="es-ES_tradnl"/>
        </w:rPr>
      </w:pPr>
    </w:p>
    <w:p w:rsidR="00B50A47" w:rsidRDefault="00B50A47" w:rsidP="00B50A47">
      <w:pPr>
        <w:spacing w:line="360" w:lineRule="auto"/>
        <w:jc w:val="both"/>
        <w:rPr>
          <w:lang w:val="es-ES_tradnl"/>
        </w:rPr>
      </w:pPr>
    </w:p>
    <w:p w:rsidR="00B50A47" w:rsidRDefault="00B50A47" w:rsidP="00B50A47">
      <w:pPr>
        <w:spacing w:line="360" w:lineRule="auto"/>
        <w:jc w:val="both"/>
        <w:rPr>
          <w:lang w:val="es-ES_tradnl"/>
        </w:rPr>
      </w:pPr>
    </w:p>
    <w:p w:rsidR="00B50A47" w:rsidRDefault="00B50A47" w:rsidP="00B50A47">
      <w:pPr>
        <w:spacing w:line="360" w:lineRule="auto"/>
        <w:jc w:val="both"/>
        <w:rPr>
          <w:lang w:val="es-ES_tradnl"/>
        </w:rPr>
      </w:pPr>
    </w:p>
    <w:p w:rsidR="00B50A47" w:rsidRDefault="00B50A47" w:rsidP="00B50A47">
      <w:pPr>
        <w:spacing w:line="360" w:lineRule="auto"/>
        <w:jc w:val="both"/>
        <w:rPr>
          <w:lang w:val="es-ES_tradnl"/>
        </w:rPr>
      </w:pPr>
    </w:p>
    <w:p w:rsidR="00B50A47" w:rsidRDefault="00B50A47" w:rsidP="00B50A47">
      <w:pPr>
        <w:spacing w:line="360" w:lineRule="auto"/>
        <w:jc w:val="both"/>
        <w:rPr>
          <w:lang w:val="es-ES_tradnl"/>
        </w:rPr>
      </w:pPr>
    </w:p>
    <w:p w:rsidR="00B50A47" w:rsidRDefault="00B50A47" w:rsidP="00B50A47">
      <w:pPr>
        <w:spacing w:line="360" w:lineRule="auto"/>
        <w:jc w:val="both"/>
        <w:rPr>
          <w:lang w:val="es-ES_tradnl"/>
        </w:rPr>
      </w:pPr>
      <w:proofErr w:type="spellStart"/>
      <w:proofErr w:type="gramStart"/>
      <w:r>
        <w:rPr>
          <w:lang w:val="es-ES_tradnl"/>
        </w:rPr>
        <w:t>cr</w:t>
      </w:r>
      <w:proofErr w:type="spellEnd"/>
      <w:proofErr w:type="gramEnd"/>
    </w:p>
    <w:sectPr w:rsidR="00B50A47" w:rsidSect="00B50A47">
      <w:footerReference w:type="even" r:id="rId8"/>
      <w:footerReference w:type="default" r:id="rId9"/>
      <w:pgSz w:w="11906" w:h="16838" w:code="9"/>
      <w:pgMar w:top="340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48A" w:rsidRDefault="00B50A47">
      <w:r>
        <w:separator/>
      </w:r>
    </w:p>
  </w:endnote>
  <w:endnote w:type="continuationSeparator" w:id="0">
    <w:p w:rsidR="00A0648A" w:rsidRDefault="00B50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48A" w:rsidRDefault="00B50A47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0648A" w:rsidRDefault="00A0648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48A" w:rsidRDefault="00B50A47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62C13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A0648A" w:rsidRDefault="00A0648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48A" w:rsidRDefault="00B50A47">
      <w:r>
        <w:separator/>
      </w:r>
    </w:p>
  </w:footnote>
  <w:footnote w:type="continuationSeparator" w:id="0">
    <w:p w:rsidR="00A0648A" w:rsidRDefault="00B50A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4576"/>
    <w:multiLevelType w:val="hybridMultilevel"/>
    <w:tmpl w:val="F572CA9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0F5788"/>
    <w:multiLevelType w:val="hybridMultilevel"/>
    <w:tmpl w:val="18E090B6"/>
    <w:lvl w:ilvl="0" w:tplc="1324CF4C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>
    <w:nsid w:val="2D9D0B64"/>
    <w:multiLevelType w:val="hybridMultilevel"/>
    <w:tmpl w:val="956E19A0"/>
    <w:lvl w:ilvl="0" w:tplc="C5E42DE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D2598E"/>
    <w:multiLevelType w:val="hybridMultilevel"/>
    <w:tmpl w:val="EC287C66"/>
    <w:lvl w:ilvl="0" w:tplc="0C0A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303D57BD"/>
    <w:multiLevelType w:val="hybridMultilevel"/>
    <w:tmpl w:val="8D48A9F6"/>
    <w:lvl w:ilvl="0" w:tplc="21A639C4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>
    <w:nsid w:val="32CE334C"/>
    <w:multiLevelType w:val="singleLevel"/>
    <w:tmpl w:val="E572CA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6">
    <w:nsid w:val="46DE79C9"/>
    <w:multiLevelType w:val="hybridMultilevel"/>
    <w:tmpl w:val="6D76B80C"/>
    <w:lvl w:ilvl="0" w:tplc="228A4CFA">
      <w:start w:val="1"/>
      <w:numFmt w:val="decimal"/>
      <w:lvlText w:val="%1)"/>
      <w:lvlJc w:val="left"/>
      <w:pPr>
        <w:ind w:left="1773" w:hanging="1065"/>
      </w:pPr>
      <w:rPr>
        <w:rFonts w:ascii="Arial" w:eastAsia="Times New Roman" w:hAnsi="Arial" w:cs="Times New Roman"/>
        <w:b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B1764EC"/>
    <w:multiLevelType w:val="hybridMultilevel"/>
    <w:tmpl w:val="20BC13B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08D598D"/>
    <w:multiLevelType w:val="hybridMultilevel"/>
    <w:tmpl w:val="38104A3E"/>
    <w:lvl w:ilvl="0" w:tplc="64E628EC">
      <w:start w:val="1"/>
      <w:numFmt w:val="decimal"/>
      <w:lvlText w:val="%1-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>
    <w:nsid w:val="62354964"/>
    <w:multiLevelType w:val="hybridMultilevel"/>
    <w:tmpl w:val="FFE80E00"/>
    <w:lvl w:ilvl="0" w:tplc="03C048E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B271783"/>
    <w:multiLevelType w:val="hybridMultilevel"/>
    <w:tmpl w:val="905CA6B4"/>
    <w:lvl w:ilvl="0" w:tplc="2EBE801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C721E54"/>
    <w:multiLevelType w:val="hybridMultilevel"/>
    <w:tmpl w:val="A9E2B59C"/>
    <w:lvl w:ilvl="0" w:tplc="04187FD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9"/>
  </w:num>
  <w:num w:numId="5">
    <w:abstractNumId w:val="2"/>
  </w:num>
  <w:num w:numId="6">
    <w:abstractNumId w:val="1"/>
  </w:num>
  <w:num w:numId="7">
    <w:abstractNumId w:val="5"/>
  </w:num>
  <w:num w:numId="8">
    <w:abstractNumId w:val="0"/>
  </w:num>
  <w:num w:numId="9">
    <w:abstractNumId w:val="7"/>
  </w:num>
  <w:num w:numId="10">
    <w:abstractNumId w:val="4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A47"/>
    <w:rsid w:val="00862C13"/>
    <w:rsid w:val="00A0648A"/>
    <w:rsid w:val="00B5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line="360" w:lineRule="auto"/>
      <w:jc w:val="both"/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paragraph" w:styleId="Sangradetextonormal">
    <w:name w:val="Body Text Indent"/>
    <w:basedOn w:val="Normal"/>
    <w:semiHidden/>
    <w:pPr>
      <w:spacing w:line="360" w:lineRule="auto"/>
      <w:ind w:firstLine="708"/>
      <w:jc w:val="both"/>
    </w:p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line="360" w:lineRule="auto"/>
      <w:jc w:val="both"/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paragraph" w:styleId="Sangradetextonormal">
    <w:name w:val="Body Text Indent"/>
    <w:basedOn w:val="Normal"/>
    <w:semiHidden/>
    <w:pPr>
      <w:spacing w:line="360" w:lineRule="auto"/>
      <w:ind w:firstLine="708"/>
      <w:jc w:val="both"/>
    </w:p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702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CARPETA:  237</vt:lpstr>
    </vt:vector>
  </TitlesOfParts>
  <Company/>
  <LinksUpToDate>false</LinksUpToDate>
  <CharactersWithSpaces>4362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CARPETA:  237</dc:title>
  <dc:subject/>
  <dc:creator>tcr</dc:creator>
  <cp:keywords/>
  <dc:description/>
  <cp:lastModifiedBy>TRIBUNAL1</cp:lastModifiedBy>
  <cp:revision>2</cp:revision>
  <cp:lastPrinted>2013-11-29T15:23:00Z</cp:lastPrinted>
  <dcterms:created xsi:type="dcterms:W3CDTF">2013-11-29T15:23:00Z</dcterms:created>
  <dcterms:modified xsi:type="dcterms:W3CDTF">2013-11-29T15:23:00Z</dcterms:modified>
</cp:coreProperties>
</file>