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6657" w:rsidRPr="00C75BBD" w:rsidRDefault="00386657" w:rsidP="008B34E5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  <w:bookmarkStart w:id="0" w:name="_GoBack"/>
      <w:bookmarkEnd w:id="0"/>
      <w:r w:rsidRPr="00C75BBD">
        <w:rPr>
          <w:rFonts w:ascii="Arial" w:hAnsi="Arial" w:cs="Arial"/>
          <w:b/>
          <w:sz w:val="24"/>
          <w:szCs w:val="24"/>
          <w:lang w:val="es-ES_tradnl"/>
        </w:rPr>
        <w:t>RESOLUCION ADOPTADA POR EL</w:t>
      </w:r>
    </w:p>
    <w:p w:rsidR="00386657" w:rsidRPr="00C75BBD" w:rsidRDefault="00386657" w:rsidP="008B34E5">
      <w:pPr>
        <w:tabs>
          <w:tab w:val="left" w:pos="-720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:rsidR="00386657" w:rsidRPr="00C75BBD" w:rsidRDefault="00386657" w:rsidP="008B34E5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C75BBD">
        <w:rPr>
          <w:rFonts w:ascii="Arial" w:hAnsi="Arial" w:cs="Arial"/>
          <w:b/>
          <w:sz w:val="24"/>
          <w:szCs w:val="24"/>
          <w:lang w:val="es-ES_tradnl"/>
        </w:rPr>
        <w:t>TRIBUNAL DE CUENTAS</w:t>
      </w:r>
    </w:p>
    <w:p w:rsidR="00386657" w:rsidRPr="00C75BBD" w:rsidRDefault="00386657" w:rsidP="008B34E5">
      <w:pPr>
        <w:tabs>
          <w:tab w:val="left" w:pos="-720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:rsidR="00386657" w:rsidRPr="00C75BBD" w:rsidRDefault="00386657" w:rsidP="008B34E5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C75BBD">
        <w:rPr>
          <w:rFonts w:ascii="Arial" w:hAnsi="Arial" w:cs="Arial"/>
          <w:b/>
          <w:sz w:val="24"/>
          <w:szCs w:val="24"/>
          <w:lang w:val="es-ES_tradnl"/>
        </w:rPr>
        <w:t xml:space="preserve">EN SESION DE FECHA 13 DE </w:t>
      </w:r>
      <w:r w:rsidRPr="00C75BBD">
        <w:rPr>
          <w:rFonts w:ascii="Arial" w:hAnsi="Arial" w:cs="Arial"/>
          <w:b/>
          <w:sz w:val="24"/>
          <w:szCs w:val="24"/>
          <w:lang w:val="es-ES_tradnl"/>
        </w:rPr>
        <w:tab/>
        <w:t>NOVIEMBRE DE 2013</w:t>
      </w:r>
    </w:p>
    <w:p w:rsidR="00386657" w:rsidRPr="00C75BBD" w:rsidRDefault="00386657" w:rsidP="008B34E5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:rsidR="00386657" w:rsidRPr="00C75BBD" w:rsidRDefault="00386657" w:rsidP="008B34E5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UY"/>
        </w:rPr>
      </w:pPr>
      <w:r w:rsidRPr="00C75BBD">
        <w:rPr>
          <w:rFonts w:ascii="Arial" w:hAnsi="Arial" w:cs="Arial"/>
          <w:b/>
          <w:sz w:val="24"/>
          <w:szCs w:val="24"/>
          <w:lang w:val="en-US"/>
        </w:rPr>
        <w:t xml:space="preserve">(E. E. Nº 2013-17-1-0006990, </w:t>
      </w:r>
      <w:proofErr w:type="spellStart"/>
      <w:proofErr w:type="gramStart"/>
      <w:r w:rsidRPr="00C75BBD">
        <w:rPr>
          <w:rFonts w:ascii="Arial" w:hAnsi="Arial" w:cs="Arial"/>
          <w:b/>
          <w:sz w:val="24"/>
          <w:szCs w:val="24"/>
          <w:lang w:val="en-US"/>
        </w:rPr>
        <w:t>Ent</w:t>
      </w:r>
      <w:proofErr w:type="spellEnd"/>
      <w:proofErr w:type="gramEnd"/>
      <w:r w:rsidRPr="00C75BBD">
        <w:rPr>
          <w:rFonts w:ascii="Arial" w:hAnsi="Arial" w:cs="Arial"/>
          <w:b/>
          <w:sz w:val="24"/>
          <w:szCs w:val="24"/>
          <w:lang w:val="en-US"/>
        </w:rPr>
        <w:t xml:space="preserve">. </w:t>
      </w:r>
      <w:proofErr w:type="gramStart"/>
      <w:r w:rsidRPr="00C75BBD">
        <w:rPr>
          <w:rFonts w:ascii="Arial" w:hAnsi="Arial" w:cs="Arial"/>
          <w:b/>
          <w:sz w:val="24"/>
          <w:szCs w:val="24"/>
          <w:lang w:val="en-US"/>
        </w:rPr>
        <w:t xml:space="preserve">N° </w:t>
      </w:r>
      <w:proofErr w:type="spellStart"/>
      <w:r w:rsidR="008B34E5" w:rsidRPr="00C75BBD">
        <w:rPr>
          <w:rFonts w:ascii="Arial" w:hAnsi="Arial" w:cs="Arial"/>
          <w:b/>
          <w:sz w:val="24"/>
          <w:szCs w:val="24"/>
          <w:lang w:val="en-US"/>
        </w:rPr>
        <w:t>inic</w:t>
      </w:r>
      <w:proofErr w:type="spellEnd"/>
      <w:r w:rsidR="008B34E5" w:rsidRPr="00C75BBD">
        <w:rPr>
          <w:rFonts w:ascii="Arial" w:hAnsi="Arial" w:cs="Arial"/>
          <w:b/>
          <w:sz w:val="24"/>
          <w:szCs w:val="24"/>
          <w:lang w:val="en-US"/>
        </w:rPr>
        <w:t>.</w:t>
      </w:r>
      <w:proofErr w:type="gramEnd"/>
      <w:r w:rsidR="008B34E5" w:rsidRPr="00C75BBD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="008B34E5" w:rsidRPr="00C75BBD">
        <w:rPr>
          <w:rFonts w:ascii="Arial" w:hAnsi="Arial" w:cs="Arial"/>
          <w:b/>
          <w:sz w:val="24"/>
          <w:szCs w:val="24"/>
          <w:lang w:val="es-UY"/>
        </w:rPr>
        <w:t>715/13</w:t>
      </w:r>
      <w:r w:rsidRPr="00C75BBD">
        <w:rPr>
          <w:rFonts w:ascii="Arial" w:hAnsi="Arial" w:cs="Arial"/>
          <w:b/>
          <w:sz w:val="24"/>
          <w:szCs w:val="24"/>
          <w:lang w:val="es-UY"/>
        </w:rPr>
        <w:t>)</w:t>
      </w:r>
    </w:p>
    <w:p w:rsidR="00386657" w:rsidRPr="008B34E5" w:rsidRDefault="00386657">
      <w:pPr>
        <w:tabs>
          <w:tab w:val="center" w:pos="4253"/>
        </w:tabs>
        <w:suppressAutoHyphens/>
        <w:jc w:val="center"/>
        <w:rPr>
          <w:rFonts w:ascii="Arial" w:hAnsi="Arial"/>
          <w:spacing w:val="-3"/>
          <w:lang w:val="es-UY"/>
        </w:rPr>
      </w:pPr>
    </w:p>
    <w:p w:rsidR="00A65515" w:rsidRPr="00C05971" w:rsidRDefault="00A65515" w:rsidP="00C75BBD">
      <w:pPr>
        <w:spacing w:after="0" w:line="360" w:lineRule="auto"/>
        <w:ind w:firstLine="851"/>
        <w:jc w:val="both"/>
        <w:rPr>
          <w:rFonts w:ascii="Arial" w:eastAsia="Times New Roman" w:hAnsi="Arial" w:cs="Arial"/>
          <w:bCs/>
          <w:sz w:val="24"/>
          <w:szCs w:val="24"/>
          <w:lang w:eastAsia="es-ES"/>
        </w:rPr>
      </w:pPr>
      <w:r w:rsidRPr="009A622A">
        <w:rPr>
          <w:rFonts w:ascii="Arial" w:eastAsia="Times New Roman" w:hAnsi="Arial" w:cs="Arial"/>
          <w:b/>
          <w:sz w:val="24"/>
          <w:szCs w:val="24"/>
          <w:lang w:eastAsia="es-ES"/>
        </w:rPr>
        <w:t>VISTO:</w:t>
      </w:r>
      <w:r w:rsidRPr="009A622A">
        <w:rPr>
          <w:rFonts w:ascii="Arial" w:eastAsia="Times New Roman" w:hAnsi="Arial" w:cs="Arial"/>
          <w:bCs/>
          <w:sz w:val="24"/>
          <w:szCs w:val="24"/>
          <w:lang w:eastAsia="es-ES"/>
        </w:rPr>
        <w:t xml:space="preserve"> </w:t>
      </w:r>
      <w:r w:rsidR="00E36D7E">
        <w:rPr>
          <w:rFonts w:ascii="Arial" w:eastAsia="Times New Roman" w:hAnsi="Arial" w:cs="Arial"/>
          <w:bCs/>
          <w:sz w:val="24"/>
          <w:szCs w:val="24"/>
          <w:lang w:eastAsia="es-ES"/>
        </w:rPr>
        <w:t>los antecedentes remitidos por la</w:t>
      </w:r>
      <w:r w:rsidRPr="009A622A">
        <w:rPr>
          <w:rFonts w:ascii="Arial" w:eastAsia="Times New Roman" w:hAnsi="Arial" w:cs="Arial"/>
          <w:bCs/>
          <w:sz w:val="24"/>
          <w:szCs w:val="24"/>
          <w:lang w:eastAsia="es-ES"/>
        </w:rPr>
        <w:t xml:space="preserve"> Contadora Auditora Destacada ante el Ministerio de Vivienda Ordenamiento Territorial y Medio Ambiente, relacionada</w:t>
      </w:r>
      <w:r w:rsidR="00CE4600">
        <w:rPr>
          <w:rFonts w:ascii="Arial" w:eastAsia="Times New Roman" w:hAnsi="Arial" w:cs="Arial"/>
          <w:bCs/>
          <w:sz w:val="24"/>
          <w:szCs w:val="24"/>
          <w:lang w:eastAsia="es-ES"/>
        </w:rPr>
        <w:t>s</w:t>
      </w:r>
      <w:r w:rsidRPr="009A622A">
        <w:rPr>
          <w:rFonts w:ascii="Arial" w:eastAsia="Times New Roman" w:hAnsi="Arial" w:cs="Arial"/>
          <w:bCs/>
          <w:sz w:val="24"/>
          <w:szCs w:val="24"/>
          <w:lang w:eastAsia="es-ES"/>
        </w:rPr>
        <w:t xml:space="preserve"> con la</w:t>
      </w:r>
      <w:r w:rsidR="00CE4600">
        <w:rPr>
          <w:rFonts w:ascii="Arial" w:eastAsia="Times New Roman" w:hAnsi="Arial" w:cs="Arial"/>
          <w:bCs/>
          <w:sz w:val="24"/>
          <w:szCs w:val="24"/>
          <w:lang w:eastAsia="es-ES"/>
        </w:rPr>
        <w:t>s intervencio</w:t>
      </w:r>
      <w:r w:rsidRPr="009A622A">
        <w:rPr>
          <w:rFonts w:ascii="Arial" w:eastAsia="Times New Roman" w:hAnsi="Arial" w:cs="Arial"/>
          <w:bCs/>
          <w:sz w:val="24"/>
          <w:szCs w:val="24"/>
          <w:lang w:eastAsia="es-ES"/>
        </w:rPr>
        <w:t>n</w:t>
      </w:r>
      <w:r w:rsidR="00CE4600">
        <w:rPr>
          <w:rFonts w:ascii="Arial" w:eastAsia="Times New Roman" w:hAnsi="Arial" w:cs="Arial"/>
          <w:bCs/>
          <w:sz w:val="24"/>
          <w:szCs w:val="24"/>
          <w:lang w:eastAsia="es-ES"/>
        </w:rPr>
        <w:t>es por reiteración</w:t>
      </w:r>
      <w:r w:rsidRPr="009A622A">
        <w:rPr>
          <w:rFonts w:ascii="Arial" w:eastAsia="Times New Roman" w:hAnsi="Arial" w:cs="Arial"/>
          <w:bCs/>
          <w:sz w:val="24"/>
          <w:szCs w:val="24"/>
          <w:lang w:eastAsia="es-ES"/>
        </w:rPr>
        <w:t xml:space="preserve"> de gasto</w:t>
      </w:r>
      <w:r w:rsidR="00CE4600">
        <w:rPr>
          <w:rFonts w:ascii="Arial" w:eastAsia="Times New Roman" w:hAnsi="Arial" w:cs="Arial"/>
          <w:bCs/>
          <w:sz w:val="24"/>
          <w:szCs w:val="24"/>
          <w:lang w:eastAsia="es-ES"/>
        </w:rPr>
        <w:t>s</w:t>
      </w:r>
      <w:r w:rsidRPr="009A622A">
        <w:rPr>
          <w:rFonts w:ascii="Arial" w:eastAsia="Times New Roman" w:hAnsi="Arial" w:cs="Arial"/>
          <w:bCs/>
          <w:sz w:val="24"/>
          <w:szCs w:val="24"/>
          <w:lang w:eastAsia="es-ES"/>
        </w:rPr>
        <w:t xml:space="preserve"> </w:t>
      </w:r>
      <w:r w:rsidR="005C602B">
        <w:rPr>
          <w:rFonts w:ascii="Arial" w:eastAsia="Times New Roman" w:hAnsi="Arial" w:cs="Arial"/>
          <w:bCs/>
          <w:sz w:val="24"/>
          <w:szCs w:val="24"/>
          <w:lang w:eastAsia="es-ES"/>
        </w:rPr>
        <w:t>realizada</w:t>
      </w:r>
      <w:r w:rsidR="00E36D7E">
        <w:rPr>
          <w:rFonts w:ascii="Arial" w:eastAsia="Times New Roman" w:hAnsi="Arial" w:cs="Arial"/>
          <w:bCs/>
          <w:sz w:val="24"/>
          <w:szCs w:val="24"/>
          <w:lang w:eastAsia="es-ES"/>
        </w:rPr>
        <w:t xml:space="preserve">s </w:t>
      </w:r>
      <w:r w:rsidRPr="009A622A">
        <w:rPr>
          <w:rFonts w:ascii="Arial" w:eastAsia="Times New Roman" w:hAnsi="Arial" w:cs="Arial"/>
          <w:bCs/>
          <w:sz w:val="24"/>
          <w:szCs w:val="24"/>
          <w:lang w:eastAsia="es-ES"/>
        </w:rPr>
        <w:t xml:space="preserve">en </w:t>
      </w:r>
      <w:r w:rsidR="00920DA9">
        <w:rPr>
          <w:rFonts w:ascii="Arial" w:eastAsia="Times New Roman" w:hAnsi="Arial" w:cs="Arial"/>
          <w:bCs/>
          <w:sz w:val="24"/>
          <w:szCs w:val="24"/>
          <w:lang w:eastAsia="es-ES"/>
        </w:rPr>
        <w:t>e</w:t>
      </w:r>
      <w:r w:rsidRPr="009A622A">
        <w:rPr>
          <w:rFonts w:ascii="Arial" w:eastAsia="Times New Roman" w:hAnsi="Arial" w:cs="Arial"/>
          <w:bCs/>
          <w:sz w:val="24"/>
          <w:szCs w:val="24"/>
          <w:lang w:eastAsia="es-ES"/>
        </w:rPr>
        <w:t>l mes de</w:t>
      </w:r>
      <w:r w:rsidR="007401B3">
        <w:rPr>
          <w:rFonts w:ascii="Arial" w:eastAsia="Times New Roman" w:hAnsi="Arial" w:cs="Arial"/>
          <w:bCs/>
          <w:sz w:val="24"/>
          <w:szCs w:val="24"/>
          <w:lang w:eastAsia="es-ES"/>
        </w:rPr>
        <w:t xml:space="preserve"> </w:t>
      </w:r>
      <w:r w:rsidR="00C05971">
        <w:rPr>
          <w:rFonts w:ascii="Arial" w:eastAsia="Times New Roman" w:hAnsi="Arial" w:cs="Arial"/>
          <w:bCs/>
          <w:sz w:val="24"/>
          <w:szCs w:val="24"/>
          <w:lang w:eastAsia="es-ES"/>
        </w:rPr>
        <w:t>Setiembre</w:t>
      </w:r>
      <w:r w:rsidRPr="009A622A">
        <w:rPr>
          <w:rFonts w:ascii="Arial" w:eastAsia="Times New Roman" w:hAnsi="Arial" w:cs="Arial"/>
          <w:bCs/>
          <w:sz w:val="24"/>
          <w:szCs w:val="24"/>
          <w:lang w:eastAsia="es-ES"/>
        </w:rPr>
        <w:t xml:space="preserve"> 2013</w:t>
      </w:r>
      <w:r w:rsidRPr="009A622A">
        <w:rPr>
          <w:rFonts w:ascii="Arial" w:eastAsia="Times New Roman" w:hAnsi="Arial" w:cs="Arial"/>
          <w:sz w:val="24"/>
          <w:szCs w:val="24"/>
          <w:lang w:eastAsia="es-ES"/>
        </w:rPr>
        <w:t>;</w:t>
      </w:r>
    </w:p>
    <w:p w:rsidR="00A65515" w:rsidRDefault="00A65515" w:rsidP="00C75BBD">
      <w:pPr>
        <w:spacing w:after="0" w:line="360" w:lineRule="auto"/>
        <w:ind w:firstLine="851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 w:rsidRPr="009A622A">
        <w:rPr>
          <w:rFonts w:ascii="Arial" w:eastAsia="Times New Roman" w:hAnsi="Arial" w:cs="Arial"/>
          <w:b/>
          <w:sz w:val="24"/>
          <w:szCs w:val="24"/>
          <w:lang w:eastAsia="es-ES"/>
        </w:rPr>
        <w:t>RESULTANDO: 1)</w:t>
      </w:r>
      <w:r w:rsidRPr="009A622A">
        <w:rPr>
          <w:rFonts w:ascii="Arial" w:eastAsia="Times New Roman" w:hAnsi="Arial" w:cs="Arial"/>
          <w:sz w:val="24"/>
          <w:szCs w:val="24"/>
          <w:lang w:eastAsia="es-ES"/>
        </w:rPr>
        <w:t xml:space="preserve"> que la Contad</w:t>
      </w:r>
      <w:r w:rsidR="00B0580E">
        <w:rPr>
          <w:rFonts w:ascii="Arial" w:eastAsia="Times New Roman" w:hAnsi="Arial" w:cs="Arial"/>
          <w:sz w:val="24"/>
          <w:szCs w:val="24"/>
          <w:lang w:eastAsia="es-ES"/>
        </w:rPr>
        <w:t xml:space="preserve">ora Auditora destacada observó </w:t>
      </w:r>
      <w:r w:rsidR="007401B3">
        <w:rPr>
          <w:rFonts w:ascii="Arial" w:eastAsia="Times New Roman" w:hAnsi="Arial" w:cs="Arial"/>
          <w:sz w:val="24"/>
          <w:szCs w:val="24"/>
          <w:lang w:eastAsia="es-ES"/>
        </w:rPr>
        <w:t>siete</w:t>
      </w:r>
      <w:r w:rsidRPr="009A622A">
        <w:rPr>
          <w:rFonts w:ascii="Arial" w:eastAsia="Times New Roman" w:hAnsi="Arial" w:cs="Arial"/>
          <w:sz w:val="24"/>
          <w:szCs w:val="24"/>
          <w:lang w:eastAsia="es-ES"/>
        </w:rPr>
        <w:t xml:space="preserve"> gasto</w:t>
      </w:r>
      <w:r w:rsidR="00D02F83">
        <w:rPr>
          <w:rFonts w:ascii="Arial" w:eastAsia="Times New Roman" w:hAnsi="Arial" w:cs="Arial"/>
          <w:sz w:val="24"/>
          <w:szCs w:val="24"/>
          <w:lang w:eastAsia="es-ES"/>
        </w:rPr>
        <w:t>s</w:t>
      </w:r>
      <w:r w:rsidRPr="009A622A">
        <w:rPr>
          <w:rFonts w:ascii="Arial" w:eastAsia="Times New Roman" w:hAnsi="Arial" w:cs="Arial"/>
          <w:sz w:val="24"/>
          <w:szCs w:val="24"/>
          <w:lang w:eastAsia="es-ES"/>
        </w:rPr>
        <w:t xml:space="preserve"> por un monto </w:t>
      </w:r>
      <w:r w:rsidR="00CE4600">
        <w:rPr>
          <w:rFonts w:ascii="Arial" w:eastAsia="Times New Roman" w:hAnsi="Arial" w:cs="Arial"/>
          <w:sz w:val="24"/>
          <w:szCs w:val="24"/>
          <w:lang w:eastAsia="es-ES"/>
        </w:rPr>
        <w:t>de</w:t>
      </w:r>
      <w:r w:rsidRPr="009A622A">
        <w:rPr>
          <w:rFonts w:ascii="Arial" w:eastAsia="Times New Roman" w:hAnsi="Arial" w:cs="Arial"/>
          <w:sz w:val="24"/>
          <w:szCs w:val="24"/>
          <w:lang w:eastAsia="es-ES"/>
        </w:rPr>
        <w:t xml:space="preserve"> $</w:t>
      </w:r>
      <w:r w:rsidR="00144100">
        <w:rPr>
          <w:rFonts w:ascii="Arial" w:eastAsia="Times New Roman" w:hAnsi="Arial" w:cs="Arial"/>
          <w:sz w:val="24"/>
          <w:szCs w:val="24"/>
          <w:lang w:eastAsia="es-ES"/>
        </w:rPr>
        <w:t>2</w:t>
      </w:r>
      <w:r w:rsidR="006B0036">
        <w:rPr>
          <w:rFonts w:ascii="Arial" w:eastAsia="Times New Roman" w:hAnsi="Arial" w:cs="Arial"/>
          <w:sz w:val="24"/>
          <w:szCs w:val="24"/>
          <w:lang w:eastAsia="es-ES"/>
        </w:rPr>
        <w:t>:</w:t>
      </w:r>
      <w:r w:rsidR="00144100">
        <w:rPr>
          <w:rFonts w:ascii="Arial" w:eastAsia="Times New Roman" w:hAnsi="Arial" w:cs="Arial"/>
          <w:sz w:val="24"/>
          <w:szCs w:val="24"/>
          <w:lang w:eastAsia="es-ES"/>
        </w:rPr>
        <w:t>444.454</w:t>
      </w:r>
      <w:r w:rsidR="00797C51">
        <w:rPr>
          <w:rFonts w:ascii="Arial" w:eastAsia="Times New Roman" w:hAnsi="Arial" w:cs="Arial"/>
          <w:sz w:val="24"/>
          <w:szCs w:val="24"/>
          <w:lang w:eastAsia="es-ES"/>
        </w:rPr>
        <w:t>.-</w:t>
      </w:r>
      <w:r w:rsidR="00CD41C3" w:rsidRPr="009A622A">
        <w:rPr>
          <w:rFonts w:ascii="Arial" w:eastAsia="Times New Roman" w:hAnsi="Arial" w:cs="Arial"/>
          <w:sz w:val="24"/>
          <w:szCs w:val="24"/>
          <w:lang w:eastAsia="es-ES"/>
        </w:rPr>
        <w:t xml:space="preserve"> en </w:t>
      </w:r>
      <w:r w:rsidR="00920DA9">
        <w:rPr>
          <w:rFonts w:ascii="Arial" w:eastAsia="Times New Roman" w:hAnsi="Arial" w:cs="Arial"/>
          <w:sz w:val="24"/>
          <w:szCs w:val="24"/>
          <w:lang w:eastAsia="es-ES"/>
        </w:rPr>
        <w:t>e</w:t>
      </w:r>
      <w:r w:rsidRPr="009A622A">
        <w:rPr>
          <w:rFonts w:ascii="Arial" w:eastAsia="Times New Roman" w:hAnsi="Arial" w:cs="Arial"/>
          <w:sz w:val="24"/>
          <w:szCs w:val="24"/>
          <w:lang w:eastAsia="es-ES"/>
        </w:rPr>
        <w:t>l mes d</w:t>
      </w:r>
      <w:r w:rsidR="00B0580E">
        <w:rPr>
          <w:rFonts w:ascii="Arial" w:eastAsia="Times New Roman" w:hAnsi="Arial" w:cs="Arial"/>
          <w:sz w:val="24"/>
          <w:szCs w:val="24"/>
          <w:lang w:eastAsia="es-ES"/>
        </w:rPr>
        <w:t>e</w:t>
      </w:r>
      <w:r w:rsidR="00BE7D3E" w:rsidRPr="009A622A"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  <w:r w:rsidR="007401B3">
        <w:rPr>
          <w:rFonts w:ascii="Arial" w:eastAsia="Times New Roman" w:hAnsi="Arial" w:cs="Arial"/>
          <w:sz w:val="24"/>
          <w:szCs w:val="24"/>
          <w:lang w:eastAsia="es-ES"/>
        </w:rPr>
        <w:t>abril</w:t>
      </w:r>
      <w:r w:rsidR="00D02F83">
        <w:rPr>
          <w:rFonts w:ascii="Arial" w:eastAsia="Times New Roman" w:hAnsi="Arial" w:cs="Arial"/>
          <w:sz w:val="24"/>
          <w:szCs w:val="24"/>
          <w:lang w:eastAsia="es-ES"/>
        </w:rPr>
        <w:t xml:space="preserve">, </w:t>
      </w:r>
      <w:r w:rsidR="00C05971">
        <w:rPr>
          <w:rFonts w:ascii="Arial" w:eastAsia="Times New Roman" w:hAnsi="Arial" w:cs="Arial"/>
          <w:sz w:val="24"/>
          <w:szCs w:val="24"/>
          <w:lang w:eastAsia="es-ES"/>
        </w:rPr>
        <w:t xml:space="preserve">mayo, </w:t>
      </w:r>
      <w:r w:rsidR="00D02F83">
        <w:rPr>
          <w:rFonts w:ascii="Arial" w:eastAsia="Times New Roman" w:hAnsi="Arial" w:cs="Arial"/>
          <w:sz w:val="24"/>
          <w:szCs w:val="24"/>
          <w:lang w:eastAsia="es-ES"/>
        </w:rPr>
        <w:t>junio</w:t>
      </w:r>
      <w:r w:rsidR="007401B3">
        <w:rPr>
          <w:rFonts w:ascii="Arial" w:eastAsia="Times New Roman" w:hAnsi="Arial" w:cs="Arial"/>
          <w:sz w:val="24"/>
          <w:szCs w:val="24"/>
          <w:lang w:eastAsia="es-ES"/>
        </w:rPr>
        <w:t>,</w:t>
      </w:r>
      <w:r w:rsidR="00D02F83">
        <w:rPr>
          <w:rFonts w:ascii="Arial" w:eastAsia="Times New Roman" w:hAnsi="Arial" w:cs="Arial"/>
          <w:sz w:val="24"/>
          <w:szCs w:val="24"/>
          <w:lang w:eastAsia="es-ES"/>
        </w:rPr>
        <w:t xml:space="preserve"> julio</w:t>
      </w:r>
      <w:r w:rsidR="007401B3">
        <w:rPr>
          <w:rFonts w:ascii="Arial" w:eastAsia="Times New Roman" w:hAnsi="Arial" w:cs="Arial"/>
          <w:sz w:val="24"/>
          <w:szCs w:val="24"/>
          <w:lang w:eastAsia="es-ES"/>
        </w:rPr>
        <w:t xml:space="preserve"> y agosto</w:t>
      </w:r>
      <w:r w:rsidR="00797C51">
        <w:rPr>
          <w:rFonts w:ascii="Arial" w:eastAsia="Times New Roman" w:hAnsi="Arial" w:cs="Arial"/>
          <w:sz w:val="24"/>
          <w:szCs w:val="24"/>
          <w:lang w:eastAsia="es-ES"/>
        </w:rPr>
        <w:t xml:space="preserve"> 2013</w:t>
      </w:r>
      <w:r w:rsidR="00B0580E"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  <w:r w:rsidRPr="009A622A"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  <w:r w:rsidR="00E36D7E">
        <w:rPr>
          <w:rFonts w:ascii="Arial" w:eastAsia="Times New Roman" w:hAnsi="Arial" w:cs="Arial"/>
          <w:sz w:val="24"/>
          <w:szCs w:val="24"/>
          <w:lang w:eastAsia="es-ES"/>
        </w:rPr>
        <w:t>por los</w:t>
      </w:r>
      <w:r w:rsidRPr="009A622A">
        <w:rPr>
          <w:rFonts w:ascii="Arial" w:eastAsia="Times New Roman" w:hAnsi="Arial" w:cs="Arial"/>
          <w:sz w:val="24"/>
          <w:szCs w:val="24"/>
          <w:lang w:eastAsia="es-ES"/>
        </w:rPr>
        <w:t xml:space="preserve"> siguiente</w:t>
      </w:r>
      <w:r w:rsidR="00CE4600">
        <w:rPr>
          <w:rFonts w:ascii="Arial" w:eastAsia="Times New Roman" w:hAnsi="Arial" w:cs="Arial"/>
          <w:sz w:val="24"/>
          <w:szCs w:val="24"/>
          <w:lang w:eastAsia="es-ES"/>
        </w:rPr>
        <w:t>s</w:t>
      </w:r>
      <w:r w:rsidRPr="009A622A"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  <w:r w:rsidR="00E36D7E">
        <w:rPr>
          <w:rFonts w:ascii="Arial" w:eastAsia="Times New Roman" w:hAnsi="Arial" w:cs="Arial"/>
          <w:sz w:val="24"/>
          <w:szCs w:val="24"/>
          <w:lang w:eastAsia="es-ES"/>
        </w:rPr>
        <w:t>motivos</w:t>
      </w:r>
      <w:r w:rsidRPr="009A622A">
        <w:rPr>
          <w:rFonts w:ascii="Arial" w:eastAsia="Times New Roman" w:hAnsi="Arial" w:cs="Arial"/>
          <w:sz w:val="24"/>
          <w:szCs w:val="24"/>
          <w:lang w:eastAsia="es-ES"/>
        </w:rPr>
        <w:t>:</w:t>
      </w:r>
    </w:p>
    <w:p w:rsidR="00144100" w:rsidRDefault="00144100" w:rsidP="00A65515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</w:p>
    <w:tbl>
      <w:tblPr>
        <w:tblW w:w="852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118"/>
        <w:gridCol w:w="1418"/>
        <w:gridCol w:w="1984"/>
      </w:tblGrid>
      <w:tr w:rsidR="00144100" w:rsidRPr="00144100" w:rsidTr="00144100">
        <w:trPr>
          <w:trHeight w:val="300"/>
        </w:trPr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4100" w:rsidRPr="00144100" w:rsidRDefault="00144100" w:rsidP="001441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es-ES"/>
              </w:rPr>
            </w:pPr>
            <w:r w:rsidRPr="00144100">
              <w:rPr>
                <w:rFonts w:ascii="Arial" w:eastAsia="Times New Roman" w:hAnsi="Arial" w:cs="Arial"/>
                <w:b/>
                <w:bCs/>
                <w:lang w:eastAsia="es-ES"/>
              </w:rPr>
              <w:t>Motivo de la Observación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4100" w:rsidRPr="00144100" w:rsidRDefault="00144100" w:rsidP="001441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es-ES"/>
              </w:rPr>
            </w:pPr>
            <w:r w:rsidRPr="00144100">
              <w:rPr>
                <w:rFonts w:ascii="Arial" w:eastAsia="Times New Roman" w:hAnsi="Arial" w:cs="Arial"/>
                <w:b/>
                <w:bCs/>
                <w:lang w:eastAsia="es-ES"/>
              </w:rPr>
              <w:t>Cantidad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4100" w:rsidRPr="00144100" w:rsidRDefault="00144100" w:rsidP="001441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es-ES"/>
              </w:rPr>
            </w:pPr>
            <w:r w:rsidRPr="00144100">
              <w:rPr>
                <w:rFonts w:ascii="Arial" w:eastAsia="Times New Roman" w:hAnsi="Arial" w:cs="Arial"/>
                <w:b/>
                <w:bCs/>
                <w:lang w:eastAsia="es-ES"/>
              </w:rPr>
              <w:t>Importe  $</w:t>
            </w:r>
          </w:p>
        </w:tc>
      </w:tr>
      <w:tr w:rsidR="00144100" w:rsidRPr="00144100" w:rsidTr="00144100">
        <w:trPr>
          <w:trHeight w:val="28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4100" w:rsidRPr="00144100" w:rsidRDefault="00144100" w:rsidP="00144100">
            <w:pPr>
              <w:spacing w:after="0" w:line="240" w:lineRule="auto"/>
              <w:rPr>
                <w:rFonts w:ascii="Arial" w:eastAsia="Times New Roman" w:hAnsi="Arial" w:cs="Arial"/>
                <w:lang w:eastAsia="es-ES"/>
              </w:rPr>
            </w:pPr>
            <w:r w:rsidRPr="00144100">
              <w:rPr>
                <w:rFonts w:ascii="Arial" w:eastAsia="Times New Roman" w:hAnsi="Arial" w:cs="Arial"/>
                <w:lang w:eastAsia="es-ES"/>
              </w:rPr>
              <w:t>Art. 211 de la Constitución de la República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4100" w:rsidRPr="00144100" w:rsidRDefault="00144100" w:rsidP="001441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144100">
              <w:rPr>
                <w:rFonts w:ascii="Arial" w:eastAsia="Times New Roman" w:hAnsi="Arial" w:cs="Arial"/>
                <w:color w:val="000000"/>
                <w:lang w:eastAsia="es-ES"/>
              </w:rPr>
              <w:t>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4100" w:rsidRPr="00144100" w:rsidRDefault="00144100" w:rsidP="00144100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s-ES"/>
              </w:rPr>
            </w:pPr>
            <w:r w:rsidRPr="00144100">
              <w:rPr>
                <w:rFonts w:ascii="Arial" w:eastAsia="Times New Roman" w:hAnsi="Arial" w:cs="Arial"/>
                <w:lang w:eastAsia="es-ES"/>
              </w:rPr>
              <w:t>2.300.000</w:t>
            </w:r>
          </w:p>
        </w:tc>
      </w:tr>
      <w:tr w:rsidR="00144100" w:rsidRPr="00144100" w:rsidTr="00144100">
        <w:trPr>
          <w:trHeight w:val="28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4100" w:rsidRPr="00144100" w:rsidRDefault="00144100" w:rsidP="00144100">
            <w:pPr>
              <w:spacing w:after="0" w:line="240" w:lineRule="auto"/>
              <w:rPr>
                <w:rFonts w:ascii="Arial" w:eastAsia="Times New Roman" w:hAnsi="Arial" w:cs="Arial"/>
                <w:lang w:eastAsia="es-ES"/>
              </w:rPr>
            </w:pPr>
            <w:r w:rsidRPr="00144100">
              <w:rPr>
                <w:rFonts w:ascii="Arial" w:eastAsia="Times New Roman" w:hAnsi="Arial" w:cs="Arial"/>
                <w:lang w:eastAsia="es-ES"/>
              </w:rPr>
              <w:t>TOCAF Art.33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4100" w:rsidRPr="00144100" w:rsidRDefault="00144100" w:rsidP="0014410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ES"/>
              </w:rPr>
            </w:pPr>
            <w:r w:rsidRPr="00144100">
              <w:rPr>
                <w:rFonts w:ascii="Arial" w:eastAsia="Times New Roman" w:hAnsi="Arial" w:cs="Arial"/>
                <w:lang w:eastAsia="es-ES"/>
              </w:rPr>
              <w:t>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4100" w:rsidRPr="00144100" w:rsidRDefault="00144100" w:rsidP="00144100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s-ES"/>
              </w:rPr>
            </w:pPr>
            <w:r w:rsidRPr="00144100">
              <w:rPr>
                <w:rFonts w:ascii="Arial" w:eastAsia="Times New Roman" w:hAnsi="Arial" w:cs="Arial"/>
                <w:lang w:eastAsia="es-ES"/>
              </w:rPr>
              <w:t>144.454</w:t>
            </w:r>
          </w:p>
        </w:tc>
      </w:tr>
      <w:tr w:rsidR="00144100" w:rsidRPr="00144100" w:rsidTr="00144100">
        <w:trPr>
          <w:trHeight w:val="30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4100" w:rsidRPr="00144100" w:rsidRDefault="00144100" w:rsidP="001441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</w:pPr>
            <w:r w:rsidRPr="00144100"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  <w:t>TOTAL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4100" w:rsidRPr="00144100" w:rsidRDefault="00144100" w:rsidP="001441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</w:pPr>
            <w:r w:rsidRPr="00144100"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  <w:t>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4100" w:rsidRPr="00144100" w:rsidRDefault="00144100" w:rsidP="001441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</w:pPr>
            <w:r w:rsidRPr="00144100"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  <w:t>2.444.454</w:t>
            </w:r>
          </w:p>
        </w:tc>
      </w:tr>
    </w:tbl>
    <w:p w:rsidR="00A65515" w:rsidRDefault="00A65515" w:rsidP="00A65515">
      <w:pPr>
        <w:spacing w:after="0" w:line="360" w:lineRule="auto"/>
        <w:jc w:val="both"/>
        <w:rPr>
          <w:rFonts w:ascii="Arial" w:eastAsia="Times New Roman" w:hAnsi="Arial" w:cs="Arial"/>
          <w:color w:val="FF0000"/>
          <w:sz w:val="24"/>
          <w:szCs w:val="24"/>
          <w:lang w:eastAsia="es-ES"/>
        </w:rPr>
      </w:pPr>
    </w:p>
    <w:p w:rsidR="00A65515" w:rsidRDefault="00A65515" w:rsidP="00C75BBD">
      <w:pPr>
        <w:spacing w:after="0" w:line="360" w:lineRule="auto"/>
        <w:ind w:firstLine="2694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 w:rsidRPr="009A622A">
        <w:rPr>
          <w:rFonts w:ascii="Arial" w:eastAsia="Times New Roman" w:hAnsi="Arial" w:cs="Arial"/>
          <w:b/>
          <w:bCs/>
          <w:sz w:val="24"/>
          <w:szCs w:val="24"/>
          <w:lang w:eastAsia="es-ES"/>
        </w:rPr>
        <w:t>2</w:t>
      </w:r>
      <w:r w:rsidRPr="009A622A">
        <w:rPr>
          <w:rFonts w:ascii="Arial" w:eastAsia="Times New Roman" w:hAnsi="Arial" w:cs="Arial"/>
          <w:b/>
          <w:sz w:val="24"/>
          <w:szCs w:val="24"/>
          <w:lang w:eastAsia="es-ES"/>
        </w:rPr>
        <w:t>)</w:t>
      </w:r>
      <w:r w:rsidRPr="009A622A">
        <w:rPr>
          <w:rFonts w:ascii="Arial" w:eastAsia="Times New Roman" w:hAnsi="Arial" w:cs="Arial"/>
          <w:sz w:val="24"/>
          <w:szCs w:val="24"/>
          <w:lang w:eastAsia="es-ES"/>
        </w:rPr>
        <w:t xml:space="preserve"> que los Ordenadores, al efectuar la</w:t>
      </w:r>
      <w:r w:rsidR="00CE4600">
        <w:rPr>
          <w:rFonts w:ascii="Arial" w:eastAsia="Times New Roman" w:hAnsi="Arial" w:cs="Arial"/>
          <w:sz w:val="24"/>
          <w:szCs w:val="24"/>
          <w:lang w:eastAsia="es-ES"/>
        </w:rPr>
        <w:t xml:space="preserve"> reiteració</w:t>
      </w:r>
      <w:r w:rsidRPr="009A622A">
        <w:rPr>
          <w:rFonts w:ascii="Arial" w:eastAsia="Times New Roman" w:hAnsi="Arial" w:cs="Arial"/>
          <w:sz w:val="24"/>
          <w:szCs w:val="24"/>
          <w:lang w:eastAsia="es-ES"/>
        </w:rPr>
        <w:t>n</w:t>
      </w:r>
      <w:r w:rsidR="00CE4600">
        <w:rPr>
          <w:rFonts w:ascii="Arial" w:eastAsia="Times New Roman" w:hAnsi="Arial" w:cs="Arial"/>
          <w:sz w:val="24"/>
          <w:szCs w:val="24"/>
          <w:lang w:eastAsia="es-ES"/>
        </w:rPr>
        <w:t xml:space="preserve"> de </w:t>
      </w:r>
      <w:r w:rsidRPr="009A622A">
        <w:rPr>
          <w:rFonts w:ascii="Arial" w:eastAsia="Times New Roman" w:hAnsi="Arial" w:cs="Arial"/>
          <w:sz w:val="24"/>
          <w:szCs w:val="24"/>
          <w:lang w:eastAsia="es-ES"/>
        </w:rPr>
        <w:t xml:space="preserve">  </w:t>
      </w:r>
      <w:r w:rsidR="007401B3">
        <w:rPr>
          <w:rFonts w:ascii="Arial" w:eastAsia="Times New Roman" w:hAnsi="Arial" w:cs="Arial"/>
          <w:sz w:val="24"/>
          <w:szCs w:val="24"/>
          <w:lang w:eastAsia="es-ES"/>
        </w:rPr>
        <w:t xml:space="preserve">los </w:t>
      </w:r>
      <w:r w:rsidRPr="009A622A">
        <w:rPr>
          <w:rFonts w:ascii="Arial" w:eastAsia="Times New Roman" w:hAnsi="Arial" w:cs="Arial"/>
          <w:sz w:val="24"/>
          <w:szCs w:val="24"/>
          <w:lang w:eastAsia="es-ES"/>
        </w:rPr>
        <w:t>gastos, no lo hicieron en forma fundada;</w:t>
      </w:r>
    </w:p>
    <w:p w:rsidR="00A65515" w:rsidRPr="009A622A" w:rsidRDefault="00A65515" w:rsidP="00C75BBD">
      <w:pPr>
        <w:spacing w:after="0" w:line="360" w:lineRule="auto"/>
        <w:ind w:firstLine="851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 w:rsidRPr="009A622A">
        <w:rPr>
          <w:rFonts w:ascii="Arial" w:eastAsia="Times New Roman" w:hAnsi="Arial" w:cs="Arial"/>
          <w:b/>
          <w:sz w:val="24"/>
          <w:szCs w:val="24"/>
          <w:lang w:eastAsia="es-ES"/>
        </w:rPr>
        <w:t>CONSIDERANDO:</w:t>
      </w:r>
      <w:r w:rsidR="008B34E5">
        <w:rPr>
          <w:rFonts w:ascii="Arial" w:eastAsia="Times New Roman" w:hAnsi="Arial" w:cs="Arial"/>
          <w:b/>
          <w:sz w:val="24"/>
          <w:szCs w:val="24"/>
          <w:lang w:eastAsia="es-ES"/>
        </w:rPr>
        <w:t xml:space="preserve"> </w:t>
      </w:r>
      <w:r w:rsidRPr="009A622A">
        <w:rPr>
          <w:rFonts w:ascii="Arial" w:eastAsia="Times New Roman" w:hAnsi="Arial" w:cs="Arial"/>
          <w:b/>
          <w:sz w:val="24"/>
          <w:szCs w:val="24"/>
          <w:lang w:eastAsia="es-ES"/>
        </w:rPr>
        <w:t>1)</w:t>
      </w:r>
      <w:r w:rsidRPr="009A622A">
        <w:rPr>
          <w:rFonts w:ascii="Arial" w:eastAsia="Times New Roman" w:hAnsi="Arial" w:cs="Arial"/>
          <w:sz w:val="24"/>
          <w:szCs w:val="24"/>
          <w:lang w:eastAsia="es-ES"/>
        </w:rPr>
        <w:t xml:space="preserve"> que el </w:t>
      </w:r>
      <w:r w:rsidR="008B34E5">
        <w:rPr>
          <w:rFonts w:ascii="Arial" w:eastAsia="Times New Roman" w:hAnsi="Arial" w:cs="Arial"/>
          <w:sz w:val="24"/>
          <w:szCs w:val="24"/>
          <w:lang w:eastAsia="es-ES"/>
        </w:rPr>
        <w:t>A</w:t>
      </w:r>
      <w:r w:rsidRPr="009A622A">
        <w:rPr>
          <w:rFonts w:ascii="Arial" w:eastAsia="Times New Roman" w:hAnsi="Arial" w:cs="Arial"/>
          <w:sz w:val="24"/>
          <w:szCs w:val="24"/>
          <w:lang w:eastAsia="es-ES"/>
        </w:rPr>
        <w:t xml:space="preserve">rtículo 475 de la Ley 17.296 de 21 de febrero de 2001 establece que los ordenadores de gastos y pagos, al ejercer la facultad de insistencia o reiteración que les acuerda el </w:t>
      </w:r>
      <w:r w:rsidR="008B34E5">
        <w:rPr>
          <w:rFonts w:ascii="Arial" w:eastAsia="Times New Roman" w:hAnsi="Arial" w:cs="Arial"/>
          <w:sz w:val="24"/>
          <w:szCs w:val="24"/>
          <w:lang w:eastAsia="es-ES"/>
        </w:rPr>
        <w:t>L</w:t>
      </w:r>
      <w:r w:rsidRPr="009A622A">
        <w:rPr>
          <w:rFonts w:ascii="Arial" w:eastAsia="Times New Roman" w:hAnsi="Arial" w:cs="Arial"/>
          <w:sz w:val="24"/>
          <w:szCs w:val="24"/>
          <w:lang w:eastAsia="es-ES"/>
        </w:rPr>
        <w:t xml:space="preserve">iteral B) del </w:t>
      </w:r>
      <w:r w:rsidR="008B34E5">
        <w:rPr>
          <w:rFonts w:ascii="Arial" w:eastAsia="Times New Roman" w:hAnsi="Arial" w:cs="Arial"/>
          <w:sz w:val="24"/>
          <w:szCs w:val="24"/>
          <w:lang w:eastAsia="es-ES"/>
        </w:rPr>
        <w:t>A</w:t>
      </w:r>
      <w:r w:rsidRPr="009A622A">
        <w:rPr>
          <w:rFonts w:ascii="Arial" w:eastAsia="Times New Roman" w:hAnsi="Arial" w:cs="Arial"/>
          <w:sz w:val="24"/>
          <w:szCs w:val="24"/>
          <w:lang w:eastAsia="es-ES"/>
        </w:rPr>
        <w:t>rtículo 211 de la Constitución de la República, deben hacerlo en forma fundada, expresando de manera detallada los motivos que justifican a su juicio seguir el curso del gasto o pago;</w:t>
      </w:r>
    </w:p>
    <w:p w:rsidR="00A65515" w:rsidRPr="009A622A" w:rsidRDefault="00C75BBD" w:rsidP="00C75BBD">
      <w:pPr>
        <w:spacing w:after="0" w:line="360" w:lineRule="auto"/>
        <w:ind w:firstLine="2977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>
        <w:rPr>
          <w:rFonts w:ascii="Arial" w:eastAsia="Times New Roman" w:hAnsi="Arial" w:cs="Arial"/>
          <w:b/>
          <w:sz w:val="24"/>
          <w:szCs w:val="24"/>
          <w:lang w:eastAsia="es-ES"/>
        </w:rPr>
        <w:t xml:space="preserve"> </w:t>
      </w:r>
      <w:r w:rsidR="00A65515" w:rsidRPr="009A622A">
        <w:rPr>
          <w:rFonts w:ascii="Arial" w:eastAsia="Times New Roman" w:hAnsi="Arial" w:cs="Arial"/>
          <w:b/>
          <w:sz w:val="24"/>
          <w:szCs w:val="24"/>
          <w:lang w:eastAsia="es-ES"/>
        </w:rPr>
        <w:t>2)</w:t>
      </w:r>
      <w:r w:rsidR="00A65515" w:rsidRPr="009A622A">
        <w:rPr>
          <w:rFonts w:ascii="Arial" w:eastAsia="Times New Roman" w:hAnsi="Arial" w:cs="Arial"/>
          <w:sz w:val="24"/>
          <w:szCs w:val="24"/>
          <w:lang w:eastAsia="es-ES"/>
        </w:rPr>
        <w:t xml:space="preserve"> que no se aportan elementos que ameriten el levantamiento de las observaciones;</w:t>
      </w:r>
    </w:p>
    <w:p w:rsidR="00A65515" w:rsidRPr="009A622A" w:rsidRDefault="00A65515" w:rsidP="00C75BBD">
      <w:pPr>
        <w:spacing w:after="0" w:line="360" w:lineRule="auto"/>
        <w:ind w:firstLine="851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 w:rsidRPr="009A622A">
        <w:rPr>
          <w:rFonts w:ascii="Arial" w:eastAsia="Times New Roman" w:hAnsi="Arial" w:cs="Arial"/>
          <w:b/>
          <w:sz w:val="24"/>
          <w:szCs w:val="24"/>
          <w:lang w:eastAsia="es-ES"/>
        </w:rPr>
        <w:lastRenderedPageBreak/>
        <w:t>ATENTO:</w:t>
      </w:r>
      <w:r w:rsidRPr="009A622A">
        <w:rPr>
          <w:rFonts w:ascii="Arial" w:eastAsia="Times New Roman" w:hAnsi="Arial" w:cs="Arial"/>
          <w:sz w:val="24"/>
          <w:szCs w:val="24"/>
          <w:lang w:eastAsia="es-ES"/>
        </w:rPr>
        <w:t xml:space="preserve"> a lo expuesto precedentemente y a lo establecido por el </w:t>
      </w:r>
      <w:r w:rsidR="008B34E5">
        <w:rPr>
          <w:rFonts w:ascii="Arial" w:eastAsia="Times New Roman" w:hAnsi="Arial" w:cs="Arial"/>
          <w:sz w:val="24"/>
          <w:szCs w:val="24"/>
          <w:lang w:eastAsia="es-ES"/>
        </w:rPr>
        <w:t>A</w:t>
      </w:r>
      <w:r w:rsidRPr="009A622A">
        <w:rPr>
          <w:rFonts w:ascii="Arial" w:eastAsia="Times New Roman" w:hAnsi="Arial" w:cs="Arial"/>
          <w:sz w:val="24"/>
          <w:szCs w:val="24"/>
          <w:lang w:eastAsia="es-ES"/>
        </w:rPr>
        <w:t xml:space="preserve">rtículo 211 </w:t>
      </w:r>
      <w:r w:rsidR="008B34E5">
        <w:rPr>
          <w:rFonts w:ascii="Arial" w:eastAsia="Times New Roman" w:hAnsi="Arial" w:cs="Arial"/>
          <w:sz w:val="24"/>
          <w:szCs w:val="24"/>
          <w:lang w:eastAsia="es-ES"/>
        </w:rPr>
        <w:t>L</w:t>
      </w:r>
      <w:r w:rsidRPr="009A622A">
        <w:rPr>
          <w:rFonts w:ascii="Arial" w:eastAsia="Times New Roman" w:hAnsi="Arial" w:cs="Arial"/>
          <w:sz w:val="24"/>
          <w:szCs w:val="24"/>
          <w:lang w:eastAsia="es-ES"/>
        </w:rPr>
        <w:t>iteral B) de la Constitución de la República;</w:t>
      </w:r>
    </w:p>
    <w:p w:rsidR="00A65515" w:rsidRPr="009A622A" w:rsidRDefault="00A65515" w:rsidP="00A65515">
      <w:pPr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  <w:lang w:eastAsia="es-ES"/>
        </w:rPr>
      </w:pPr>
      <w:r w:rsidRPr="009A622A">
        <w:rPr>
          <w:rFonts w:ascii="Arial" w:eastAsia="Times New Roman" w:hAnsi="Arial" w:cs="Arial"/>
          <w:b/>
          <w:sz w:val="24"/>
          <w:szCs w:val="24"/>
          <w:lang w:eastAsia="es-ES"/>
        </w:rPr>
        <w:t>EL TRIBUNAL ACUERDA</w:t>
      </w:r>
    </w:p>
    <w:p w:rsidR="00A65515" w:rsidRPr="00C75BBD" w:rsidRDefault="008B34E5" w:rsidP="008B34E5">
      <w:pPr>
        <w:spacing w:after="0" w:line="36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val="es-MX" w:eastAsia="es-ES"/>
        </w:rPr>
      </w:pPr>
      <w:r w:rsidRPr="008B34E5">
        <w:rPr>
          <w:rFonts w:ascii="Arial" w:eastAsia="Times New Roman" w:hAnsi="Arial" w:cs="Arial"/>
          <w:b/>
          <w:sz w:val="24"/>
          <w:szCs w:val="24"/>
          <w:lang w:eastAsia="es-ES"/>
        </w:rPr>
        <w:t>1)</w:t>
      </w:r>
      <w:r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  <w:r w:rsidR="00A65515" w:rsidRPr="009A622A">
        <w:rPr>
          <w:rFonts w:ascii="Arial" w:eastAsia="Times New Roman" w:hAnsi="Arial" w:cs="Arial"/>
          <w:sz w:val="24"/>
          <w:szCs w:val="24"/>
          <w:lang w:eastAsia="es-ES"/>
        </w:rPr>
        <w:t>Ratificar</w:t>
      </w:r>
      <w:r w:rsidR="00132D23"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  <w:r w:rsidR="00A65515" w:rsidRPr="009A622A">
        <w:rPr>
          <w:rFonts w:ascii="Arial" w:eastAsia="Times New Roman" w:hAnsi="Arial" w:cs="Arial"/>
          <w:sz w:val="24"/>
          <w:szCs w:val="24"/>
          <w:lang w:eastAsia="es-ES"/>
        </w:rPr>
        <w:t>las observaciones formuladas por la Contadora Auditora Destacada ante el Ministerio de Vivienda, Ordenamiento Territorial y Medio Ambiente</w:t>
      </w:r>
      <w:r w:rsidR="00C75BBD">
        <w:rPr>
          <w:rFonts w:ascii="Arial" w:eastAsia="Times New Roman" w:hAnsi="Arial" w:cs="Arial"/>
          <w:sz w:val="24"/>
          <w:szCs w:val="24"/>
          <w:lang w:val="es-MX" w:eastAsia="es-ES"/>
        </w:rPr>
        <w:t>;</w:t>
      </w:r>
    </w:p>
    <w:p w:rsidR="00A65515" w:rsidRPr="009A622A" w:rsidRDefault="008B34E5" w:rsidP="008B34E5">
      <w:pPr>
        <w:spacing w:after="0" w:line="36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 w:rsidRPr="008B34E5">
        <w:rPr>
          <w:rFonts w:ascii="Arial" w:eastAsia="Times New Roman" w:hAnsi="Arial" w:cs="Arial"/>
          <w:b/>
          <w:sz w:val="24"/>
          <w:szCs w:val="24"/>
          <w:lang w:eastAsia="es-ES"/>
        </w:rPr>
        <w:t>2)</w:t>
      </w:r>
      <w:r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  <w:r w:rsidR="00A65515" w:rsidRPr="009A622A">
        <w:rPr>
          <w:rFonts w:ascii="Arial" w:eastAsia="Times New Roman" w:hAnsi="Arial" w:cs="Arial"/>
          <w:sz w:val="24"/>
          <w:szCs w:val="24"/>
          <w:lang w:eastAsia="es-ES"/>
        </w:rPr>
        <w:t xml:space="preserve">Comunicar esta Resolución al </w:t>
      </w:r>
      <w:r w:rsidR="00FF11BB">
        <w:rPr>
          <w:rFonts w:ascii="Arial" w:eastAsia="Times New Roman" w:hAnsi="Arial" w:cs="Arial"/>
          <w:sz w:val="24"/>
          <w:szCs w:val="24"/>
          <w:lang w:eastAsia="es-ES"/>
        </w:rPr>
        <w:t>Poder Ejecutivo</w:t>
      </w:r>
      <w:r w:rsidR="00A65515" w:rsidRPr="009A622A">
        <w:rPr>
          <w:rFonts w:ascii="Arial" w:eastAsia="Times New Roman" w:hAnsi="Arial" w:cs="Arial"/>
          <w:sz w:val="24"/>
          <w:szCs w:val="24"/>
          <w:lang w:eastAsia="es-ES"/>
        </w:rPr>
        <w:t xml:space="preserve"> y a la Contadora Auditora Destacada</w:t>
      </w:r>
      <w:r w:rsidR="00176903">
        <w:rPr>
          <w:rFonts w:ascii="Arial" w:eastAsia="Times New Roman" w:hAnsi="Arial" w:cs="Arial"/>
          <w:sz w:val="24"/>
          <w:szCs w:val="24"/>
          <w:lang w:eastAsia="es-ES"/>
        </w:rPr>
        <w:t xml:space="preserve"> en el Inciso</w:t>
      </w:r>
      <w:r w:rsidR="00A65515" w:rsidRPr="009A622A">
        <w:rPr>
          <w:rFonts w:ascii="Arial" w:eastAsia="Times New Roman" w:hAnsi="Arial" w:cs="Arial"/>
          <w:sz w:val="24"/>
          <w:szCs w:val="24"/>
          <w:lang w:eastAsia="es-ES"/>
        </w:rPr>
        <w:t xml:space="preserve">; y     </w:t>
      </w:r>
    </w:p>
    <w:p w:rsidR="00A65515" w:rsidRPr="009A622A" w:rsidRDefault="008B34E5" w:rsidP="008B34E5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 w:rsidRPr="008B34E5">
        <w:rPr>
          <w:rFonts w:ascii="Arial" w:eastAsia="Times New Roman" w:hAnsi="Arial" w:cs="Arial"/>
          <w:b/>
          <w:sz w:val="24"/>
          <w:szCs w:val="24"/>
          <w:lang w:eastAsia="es-ES"/>
        </w:rPr>
        <w:t>3)</w:t>
      </w:r>
      <w:r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  <w:r w:rsidR="00A65515" w:rsidRPr="009A622A">
        <w:rPr>
          <w:rFonts w:ascii="Arial" w:eastAsia="Times New Roman" w:hAnsi="Arial" w:cs="Arial"/>
          <w:sz w:val="24"/>
          <w:szCs w:val="24"/>
          <w:lang w:eastAsia="es-ES"/>
        </w:rPr>
        <w:t>Dar cuenta a la Asamblea General.</w:t>
      </w:r>
    </w:p>
    <w:p w:rsidR="00337F1D" w:rsidRPr="00C75BBD" w:rsidRDefault="00FF11BB" w:rsidP="00C75BBD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proofErr w:type="spellStart"/>
      <w:proofErr w:type="gramStart"/>
      <w:r>
        <w:rPr>
          <w:rFonts w:ascii="Arial" w:eastAsia="Times New Roman" w:hAnsi="Arial" w:cs="Arial"/>
          <w:sz w:val="24"/>
          <w:szCs w:val="24"/>
          <w:lang w:eastAsia="es-ES"/>
        </w:rPr>
        <w:t>cr</w:t>
      </w:r>
      <w:proofErr w:type="spellEnd"/>
      <w:proofErr w:type="gramEnd"/>
    </w:p>
    <w:sectPr w:rsidR="00337F1D" w:rsidRPr="00C75BBD" w:rsidSect="008B34E5">
      <w:footerReference w:type="default" r:id="rId8"/>
      <w:pgSz w:w="11907" w:h="16840" w:code="9"/>
      <w:pgMar w:top="3402" w:right="1701" w:bottom="1418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5BBD" w:rsidRDefault="00C75BBD">
      <w:pPr>
        <w:spacing w:after="0" w:line="240" w:lineRule="auto"/>
      </w:pPr>
      <w:r>
        <w:separator/>
      </w:r>
    </w:p>
  </w:endnote>
  <w:endnote w:type="continuationSeparator" w:id="0">
    <w:p w:rsidR="00C75BBD" w:rsidRDefault="00C75B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5BBD" w:rsidRDefault="00C75BBD">
    <w:pPr>
      <w:pStyle w:val="Piedepgina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5BBD" w:rsidRDefault="00C75BBD">
      <w:pPr>
        <w:spacing w:after="0" w:line="240" w:lineRule="auto"/>
      </w:pPr>
      <w:r>
        <w:separator/>
      </w:r>
    </w:p>
  </w:footnote>
  <w:footnote w:type="continuationSeparator" w:id="0">
    <w:p w:rsidR="00C75BBD" w:rsidRDefault="00C75BB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F33334"/>
    <w:multiLevelType w:val="hybridMultilevel"/>
    <w:tmpl w:val="BAD281E2"/>
    <w:lvl w:ilvl="0" w:tplc="0C0A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5515"/>
    <w:rsid w:val="00022B33"/>
    <w:rsid w:val="000C1ABA"/>
    <w:rsid w:val="000C5586"/>
    <w:rsid w:val="00121061"/>
    <w:rsid w:val="00121BD6"/>
    <w:rsid w:val="00132D23"/>
    <w:rsid w:val="00144100"/>
    <w:rsid w:val="00176903"/>
    <w:rsid w:val="002651F9"/>
    <w:rsid w:val="00337F1D"/>
    <w:rsid w:val="00386657"/>
    <w:rsid w:val="003C333C"/>
    <w:rsid w:val="005326B4"/>
    <w:rsid w:val="00542854"/>
    <w:rsid w:val="005C602B"/>
    <w:rsid w:val="006A0BAE"/>
    <w:rsid w:val="006B0036"/>
    <w:rsid w:val="006B6186"/>
    <w:rsid w:val="006C7A8B"/>
    <w:rsid w:val="007401B3"/>
    <w:rsid w:val="00754FD5"/>
    <w:rsid w:val="00797C51"/>
    <w:rsid w:val="007A2824"/>
    <w:rsid w:val="00801C44"/>
    <w:rsid w:val="008176AE"/>
    <w:rsid w:val="008A0401"/>
    <w:rsid w:val="008B34E5"/>
    <w:rsid w:val="00920DA9"/>
    <w:rsid w:val="009A622A"/>
    <w:rsid w:val="009B7432"/>
    <w:rsid w:val="00A10570"/>
    <w:rsid w:val="00A52F42"/>
    <w:rsid w:val="00A65515"/>
    <w:rsid w:val="00B0580E"/>
    <w:rsid w:val="00BE7D3E"/>
    <w:rsid w:val="00C05971"/>
    <w:rsid w:val="00C75BBD"/>
    <w:rsid w:val="00CD41C3"/>
    <w:rsid w:val="00CE4600"/>
    <w:rsid w:val="00D02F83"/>
    <w:rsid w:val="00DB48D1"/>
    <w:rsid w:val="00DD590B"/>
    <w:rsid w:val="00DE4B0F"/>
    <w:rsid w:val="00E15B6F"/>
    <w:rsid w:val="00E2695D"/>
    <w:rsid w:val="00E36D7E"/>
    <w:rsid w:val="00E87970"/>
    <w:rsid w:val="00EB317B"/>
    <w:rsid w:val="00F95672"/>
    <w:rsid w:val="00FD50F4"/>
    <w:rsid w:val="00FF11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rsid w:val="00A65515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A65515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Encabezado">
    <w:name w:val="header"/>
    <w:basedOn w:val="Normal"/>
    <w:link w:val="EncabezadoCar"/>
    <w:uiPriority w:val="99"/>
    <w:unhideWhenUsed/>
    <w:rsid w:val="00E8797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87970"/>
  </w:style>
  <w:style w:type="paragraph" w:styleId="Textodeglobo">
    <w:name w:val="Balloon Text"/>
    <w:basedOn w:val="Normal"/>
    <w:link w:val="TextodegloboCar"/>
    <w:uiPriority w:val="99"/>
    <w:semiHidden/>
    <w:unhideWhenUsed/>
    <w:rsid w:val="00801C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01C4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rsid w:val="00A65515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A65515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Encabezado">
    <w:name w:val="header"/>
    <w:basedOn w:val="Normal"/>
    <w:link w:val="EncabezadoCar"/>
    <w:uiPriority w:val="99"/>
    <w:unhideWhenUsed/>
    <w:rsid w:val="00E8797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87970"/>
  </w:style>
  <w:style w:type="paragraph" w:styleId="Textodeglobo">
    <w:name w:val="Balloon Text"/>
    <w:basedOn w:val="Normal"/>
    <w:link w:val="TextodegloboCar"/>
    <w:uiPriority w:val="99"/>
    <w:semiHidden/>
    <w:unhideWhenUsed/>
    <w:rsid w:val="00801C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01C4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0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0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2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9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9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9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3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269</Words>
  <Characters>1480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 Laura Rijo</dc:creator>
  <cp:lastModifiedBy> </cp:lastModifiedBy>
  <cp:revision>3</cp:revision>
  <cp:lastPrinted>2013-11-19T14:47:00Z</cp:lastPrinted>
  <dcterms:created xsi:type="dcterms:W3CDTF">2013-11-19T14:47:00Z</dcterms:created>
  <dcterms:modified xsi:type="dcterms:W3CDTF">2013-12-11T13:04:00Z</dcterms:modified>
</cp:coreProperties>
</file>