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71" w:rsidRDefault="00E22771" w:rsidP="00E2277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22771" w:rsidRDefault="00E22771" w:rsidP="00E2277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E22771" w:rsidRDefault="00E22771" w:rsidP="00E2277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22771" w:rsidRDefault="00E22771" w:rsidP="00E2277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E22771" w:rsidRDefault="00E22771" w:rsidP="00E2277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20 DE NOVIEMBRE   2013</w:t>
      </w:r>
    </w:p>
    <w:p w:rsidR="00E22771" w:rsidRDefault="00E22771" w:rsidP="00E2277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E22771" w:rsidRPr="00E22771" w:rsidRDefault="00E22771" w:rsidP="00E2277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UY"/>
        </w:rPr>
      </w:pPr>
      <w:r w:rsidRPr="00E22771">
        <w:rPr>
          <w:rFonts w:ascii="Helvetica" w:hAnsi="Helvetica"/>
          <w:b/>
          <w:lang w:val="es-UY"/>
        </w:rPr>
        <w:t>(E. E. Nº 2013-17-1-0004779, Ent. N° 6202/13.)</w:t>
      </w:r>
    </w:p>
    <w:p w:rsidR="00E22771" w:rsidRPr="00E22771" w:rsidRDefault="00E22771" w:rsidP="00E2277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  <w:lang w:val="es-UY"/>
        </w:rPr>
      </w:pPr>
    </w:p>
    <w:p w:rsidR="00E22771" w:rsidRPr="00E22771" w:rsidRDefault="00E22771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1437BB" w:rsidRPr="001437BB" w:rsidRDefault="00F54116" w:rsidP="00E2277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4116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nuevas actuaciones remitidas por e</w:t>
      </w:r>
      <w:r w:rsidR="00E22771">
        <w:rPr>
          <w:rFonts w:ascii="Arial" w:hAnsi="Arial" w:cs="Arial"/>
          <w:sz w:val="24"/>
          <w:szCs w:val="24"/>
        </w:rPr>
        <w:t xml:space="preserve">l Ministerio de Transporte </w:t>
      </w:r>
      <w:r w:rsidR="001437BB" w:rsidRPr="00E22771">
        <w:rPr>
          <w:rFonts w:ascii="Arial" w:hAnsi="Arial" w:cs="Arial"/>
          <w:spacing w:val="-6"/>
          <w:sz w:val="24"/>
          <w:szCs w:val="24"/>
        </w:rPr>
        <w:t>y Obras Pú</w:t>
      </w:r>
      <w:r w:rsidRPr="00E22771">
        <w:rPr>
          <w:rFonts w:ascii="Arial" w:hAnsi="Arial" w:cs="Arial"/>
          <w:spacing w:val="-6"/>
          <w:sz w:val="24"/>
          <w:szCs w:val="24"/>
        </w:rPr>
        <w:t>blicas</w:t>
      </w:r>
      <w:r w:rsidR="001437BB" w:rsidRPr="00E22771">
        <w:rPr>
          <w:rFonts w:ascii="Arial" w:hAnsi="Arial" w:cs="Arial"/>
          <w:spacing w:val="-6"/>
          <w:sz w:val="24"/>
          <w:szCs w:val="24"/>
        </w:rPr>
        <w:t xml:space="preserve"> relacionadas con </w:t>
      </w:r>
      <w:r w:rsidR="00197C7D" w:rsidRPr="00E22771">
        <w:rPr>
          <w:rFonts w:ascii="Arial" w:hAnsi="Arial" w:cs="Arial"/>
          <w:spacing w:val="-6"/>
          <w:sz w:val="24"/>
          <w:szCs w:val="24"/>
        </w:rPr>
        <w:t>la Compra Directa por Excepción Nº</w:t>
      </w:r>
      <w:r w:rsidR="00197C7D">
        <w:rPr>
          <w:rFonts w:ascii="Arial" w:hAnsi="Arial" w:cs="Arial"/>
          <w:sz w:val="24"/>
          <w:szCs w:val="24"/>
        </w:rPr>
        <w:t xml:space="preserve"> 1115/2013 para la “Readecuación de Edificios de Servicios en el Embarcadero de Yates y Riachuelo”; </w:t>
      </w:r>
    </w:p>
    <w:p w:rsidR="00197C7D" w:rsidRPr="00197C7D" w:rsidRDefault="000F4060" w:rsidP="000F40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F4060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en </w:t>
      </w:r>
      <w:r w:rsidR="001437BB" w:rsidRPr="001437BB">
        <w:rPr>
          <w:rFonts w:ascii="Arial" w:hAnsi="Arial" w:cs="Arial"/>
          <w:sz w:val="24"/>
          <w:szCs w:val="24"/>
        </w:rPr>
        <w:t xml:space="preserve">Sesión de fecha </w:t>
      </w:r>
      <w:r w:rsidR="00197C7D" w:rsidRPr="00A45DBC">
        <w:rPr>
          <w:rFonts w:ascii="Arial" w:hAnsi="Arial" w:cs="Arial"/>
          <w:sz w:val="24"/>
          <w:szCs w:val="24"/>
        </w:rPr>
        <w:t>28 de agosto de 2013</w:t>
      </w:r>
      <w:r w:rsidR="00197C7D" w:rsidRPr="00197C7D">
        <w:rPr>
          <w:rFonts w:ascii="Arial" w:hAnsi="Arial" w:cs="Arial"/>
          <w:sz w:val="24"/>
          <w:szCs w:val="24"/>
        </w:rPr>
        <w:t>, este Tribunal acordó: “1) No formular observaciones. 2) Cometer a la Contadora Auditora destacada ante el Ministerio de Transporte y Obras Públicas la intervención del gasto total de $ 8:706.240 (Leyes Sociales, imprevistos e IVA incluidos), a favor de la empresa PROGRAMA S.R.L., previo control de su imputación en el objeto del gasto adecuado con disponibilidad suficiente, así como el cumplimiento de lo dispuesto en el Artículo 3 de la Ley 18.244 (Deudores Alimentarios). 3) Comunicar a la Contadora Auditora; y 4) Devolver las actuaciones”</w:t>
      </w:r>
      <w:r w:rsidR="00A45DBC">
        <w:rPr>
          <w:rFonts w:ascii="Arial" w:hAnsi="Arial" w:cs="Arial"/>
          <w:sz w:val="24"/>
          <w:szCs w:val="24"/>
        </w:rPr>
        <w:t xml:space="preserve">; </w:t>
      </w:r>
    </w:p>
    <w:p w:rsidR="00943F4E" w:rsidRPr="001437BB" w:rsidRDefault="000F4060" w:rsidP="00E2277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F406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</w:t>
      </w:r>
      <w:r w:rsidR="00943F4E">
        <w:rPr>
          <w:rFonts w:ascii="Arial" w:hAnsi="Arial" w:cs="Arial"/>
          <w:sz w:val="24"/>
          <w:szCs w:val="24"/>
        </w:rPr>
        <w:t>n la oportunidad, mediante n</w:t>
      </w:r>
      <w:r w:rsidR="00943F4E" w:rsidRPr="00943F4E">
        <w:rPr>
          <w:rFonts w:ascii="Arial" w:hAnsi="Arial" w:cs="Arial"/>
          <w:sz w:val="24"/>
          <w:szCs w:val="24"/>
        </w:rPr>
        <w:t>ota de</w:t>
      </w:r>
      <w:r w:rsidR="00943F4E">
        <w:rPr>
          <w:rFonts w:ascii="Arial" w:hAnsi="Arial" w:cs="Arial"/>
          <w:sz w:val="24"/>
          <w:szCs w:val="24"/>
        </w:rPr>
        <w:t xml:space="preserve"> fecha 5 de setiembre de 2013, </w:t>
      </w:r>
      <w:r w:rsidR="00943F4E" w:rsidRPr="00943F4E">
        <w:rPr>
          <w:rFonts w:ascii="Arial" w:hAnsi="Arial" w:cs="Arial"/>
          <w:sz w:val="24"/>
          <w:szCs w:val="24"/>
        </w:rPr>
        <w:t xml:space="preserve">se informa a la Gerencia de Administración y Mantenimiento Portuario – Jefatura de Zona Oeste – que al monto de </w:t>
      </w:r>
      <w:r w:rsidR="00943F4E">
        <w:rPr>
          <w:rFonts w:ascii="Arial" w:hAnsi="Arial" w:cs="Arial"/>
          <w:sz w:val="24"/>
          <w:szCs w:val="24"/>
        </w:rPr>
        <w:t xml:space="preserve">               </w:t>
      </w:r>
      <w:r w:rsidR="00943F4E" w:rsidRPr="00943F4E">
        <w:rPr>
          <w:rFonts w:ascii="Arial" w:hAnsi="Arial" w:cs="Arial"/>
          <w:sz w:val="24"/>
          <w:szCs w:val="24"/>
        </w:rPr>
        <w:t>$ 8:706.240  se estima que deben agregarse $ 2:611.872 correspondientes a la estimación de MAYORES COSTOS del 30% del total adjudicado, debiéndose disponer por tanto de la suma total de $ 11:318.112</w:t>
      </w:r>
      <w:r w:rsidR="00943F4E">
        <w:rPr>
          <w:rFonts w:ascii="Arial" w:hAnsi="Arial" w:cs="Arial"/>
          <w:sz w:val="24"/>
          <w:szCs w:val="24"/>
        </w:rPr>
        <w:t xml:space="preserve">; </w:t>
      </w:r>
    </w:p>
    <w:p w:rsidR="00943F4E" w:rsidRPr="00943F4E" w:rsidRDefault="00231E5D" w:rsidP="00E2277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231E5D">
        <w:rPr>
          <w:rFonts w:ascii="Arial" w:hAnsi="Arial" w:cs="Arial"/>
          <w:b/>
          <w:sz w:val="24"/>
          <w:szCs w:val="24"/>
        </w:rPr>
        <w:t>3)</w:t>
      </w:r>
      <w:r w:rsidRPr="00231E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0F16DE">
        <w:rPr>
          <w:rFonts w:ascii="Arial" w:hAnsi="Arial" w:cs="Arial"/>
          <w:sz w:val="24"/>
          <w:szCs w:val="24"/>
        </w:rPr>
        <w:t>c</w:t>
      </w:r>
      <w:r w:rsidR="00943F4E" w:rsidRPr="00943F4E">
        <w:rPr>
          <w:rFonts w:ascii="Arial" w:hAnsi="Arial" w:cs="Arial"/>
          <w:sz w:val="24"/>
          <w:szCs w:val="24"/>
        </w:rPr>
        <w:t xml:space="preserve">on fecha 18 de setiembre de 2013, la Contadora Auditora destacada ante el Ministerio de Transporte y Obras Públicas devolvió el expediente sin intervenir  por los motivos que se exponen: </w:t>
      </w:r>
    </w:p>
    <w:p w:rsidR="00943F4E" w:rsidRPr="00943F4E" w:rsidRDefault="000F16DE" w:rsidP="00E2277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16DE">
        <w:rPr>
          <w:rFonts w:ascii="Arial" w:hAnsi="Arial" w:cs="Arial"/>
          <w:b/>
          <w:sz w:val="24"/>
          <w:szCs w:val="24"/>
        </w:rPr>
        <w:lastRenderedPageBreak/>
        <w:t>3.1)</w:t>
      </w:r>
      <w:r>
        <w:rPr>
          <w:rFonts w:ascii="Arial" w:hAnsi="Arial" w:cs="Arial"/>
          <w:sz w:val="24"/>
          <w:szCs w:val="24"/>
        </w:rPr>
        <w:t xml:space="preserve"> </w:t>
      </w:r>
      <w:r w:rsidR="00943F4E" w:rsidRPr="00943F4E">
        <w:rPr>
          <w:rFonts w:ascii="Arial" w:hAnsi="Arial" w:cs="Arial"/>
          <w:sz w:val="24"/>
          <w:szCs w:val="24"/>
        </w:rPr>
        <w:t>La Resolución del Tribunal de Cuentas de Sesión de fecha 28/282013 cometió la intervención del gasto total de $ 8:706.240.</w:t>
      </w:r>
    </w:p>
    <w:p w:rsidR="00943F4E" w:rsidRPr="00943F4E" w:rsidRDefault="000F16DE" w:rsidP="00E2277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16DE">
        <w:rPr>
          <w:rFonts w:ascii="Arial" w:hAnsi="Arial" w:cs="Arial"/>
          <w:b/>
          <w:sz w:val="24"/>
          <w:szCs w:val="24"/>
        </w:rPr>
        <w:t>3.2)</w:t>
      </w:r>
      <w:r>
        <w:rPr>
          <w:rFonts w:ascii="Arial" w:hAnsi="Arial" w:cs="Arial"/>
          <w:sz w:val="24"/>
          <w:szCs w:val="24"/>
        </w:rPr>
        <w:t xml:space="preserve"> </w:t>
      </w:r>
      <w:r w:rsidR="00943F4E" w:rsidRPr="00943F4E">
        <w:rPr>
          <w:rFonts w:ascii="Arial" w:hAnsi="Arial" w:cs="Arial"/>
          <w:sz w:val="24"/>
          <w:szCs w:val="24"/>
        </w:rPr>
        <w:t>Según nota que luce a fojas 128, se estima un monto de $ 2:611.872 correspondiente a MAYORES COSTOS, por lo que se realiza una afectación por $ 11:378.112.</w:t>
      </w:r>
    </w:p>
    <w:p w:rsidR="00943F4E" w:rsidRPr="00943F4E" w:rsidRDefault="000F16DE" w:rsidP="00E2277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16DE">
        <w:rPr>
          <w:rFonts w:ascii="Arial" w:hAnsi="Arial" w:cs="Arial"/>
          <w:b/>
          <w:sz w:val="24"/>
          <w:szCs w:val="24"/>
        </w:rPr>
        <w:t>3.3)</w:t>
      </w:r>
      <w:r>
        <w:rPr>
          <w:rFonts w:ascii="Arial" w:hAnsi="Arial" w:cs="Arial"/>
          <w:sz w:val="24"/>
          <w:szCs w:val="24"/>
        </w:rPr>
        <w:t xml:space="preserve"> </w:t>
      </w:r>
      <w:r w:rsidR="00943F4E" w:rsidRPr="00943F4E">
        <w:rPr>
          <w:rFonts w:ascii="Arial" w:hAnsi="Arial" w:cs="Arial"/>
          <w:sz w:val="24"/>
          <w:szCs w:val="24"/>
        </w:rPr>
        <w:t>Para poder intervenir el monto total deberán remitirse las actuaciones al Tribunal de Cuentas a efectos de que cometa el mismo a la Auditoría.</w:t>
      </w:r>
    </w:p>
    <w:p w:rsidR="00943F4E" w:rsidRPr="001437BB" w:rsidRDefault="000F16DE" w:rsidP="00E22771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F16DE">
        <w:rPr>
          <w:rFonts w:ascii="Arial" w:hAnsi="Arial" w:cs="Arial"/>
          <w:b/>
          <w:sz w:val="24"/>
          <w:szCs w:val="24"/>
        </w:rPr>
        <w:t>3.4)</w:t>
      </w:r>
      <w:r>
        <w:rPr>
          <w:rFonts w:ascii="Arial" w:hAnsi="Arial" w:cs="Arial"/>
          <w:sz w:val="24"/>
          <w:szCs w:val="24"/>
        </w:rPr>
        <w:t xml:space="preserve"> </w:t>
      </w:r>
      <w:r w:rsidR="00943F4E" w:rsidRPr="00943F4E">
        <w:rPr>
          <w:rFonts w:ascii="Arial" w:hAnsi="Arial" w:cs="Arial"/>
          <w:sz w:val="24"/>
          <w:szCs w:val="24"/>
        </w:rPr>
        <w:t>Señala</w:t>
      </w:r>
      <w:r>
        <w:rPr>
          <w:rFonts w:ascii="Arial" w:hAnsi="Arial" w:cs="Arial"/>
          <w:sz w:val="24"/>
          <w:szCs w:val="24"/>
        </w:rPr>
        <w:t xml:space="preserve"> </w:t>
      </w:r>
      <w:r w:rsidR="00943F4E" w:rsidRPr="00943F4E">
        <w:rPr>
          <w:rFonts w:ascii="Arial" w:hAnsi="Arial" w:cs="Arial"/>
          <w:sz w:val="24"/>
          <w:szCs w:val="24"/>
        </w:rPr>
        <w:t xml:space="preserve"> dicha Contadora que la Resolución del Director Nacional de Hidrografía de fecha 5/8/2013 tampoco menciona la estimación de los mayores costos por lo que deberá hacer re</w:t>
      </w:r>
      <w:r>
        <w:rPr>
          <w:rFonts w:ascii="Arial" w:hAnsi="Arial" w:cs="Arial"/>
          <w:sz w:val="24"/>
          <w:szCs w:val="24"/>
        </w:rPr>
        <w:t xml:space="preserve">ferencia a los mismos; </w:t>
      </w:r>
    </w:p>
    <w:p w:rsidR="00DB14CE" w:rsidRPr="00DB14CE" w:rsidRDefault="00231E5D" w:rsidP="00E2277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231E5D">
        <w:rPr>
          <w:rFonts w:ascii="Arial" w:hAnsi="Arial" w:cs="Arial"/>
          <w:b/>
          <w:sz w:val="24"/>
          <w:szCs w:val="24"/>
        </w:rPr>
        <w:t>4)</w:t>
      </w:r>
      <w:r w:rsidRPr="00231E5D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="00DB14CE" w:rsidRPr="00DB14CE">
        <w:rPr>
          <w:rFonts w:ascii="Arial" w:hAnsi="Arial" w:cs="Arial"/>
          <w:sz w:val="24"/>
          <w:szCs w:val="24"/>
        </w:rPr>
        <w:t>la Contadora Auditora del Ministerio de Transporte y Obras Públicas, con fecha 27 de setiembre de 2013, intervino el gasto por el monto de $ 8:706.240, conforme a la Resolución del Tribunal de Cuentas de Sesión de fecha 28/8/2013. Surge de dicha nota que los mayores costos ($ 2:611.872) correspondientes a los ajustes paramétricos, debían remi</w:t>
      </w:r>
      <w:r w:rsidR="00BA3CFE">
        <w:rPr>
          <w:rFonts w:ascii="Arial" w:hAnsi="Arial" w:cs="Arial"/>
          <w:sz w:val="24"/>
          <w:szCs w:val="24"/>
        </w:rPr>
        <w:t xml:space="preserve">tirse a este Tribunal; </w:t>
      </w:r>
    </w:p>
    <w:p w:rsidR="00DB14CE" w:rsidRPr="001437BB" w:rsidRDefault="00BA3CFE" w:rsidP="002D48E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231E5D">
        <w:rPr>
          <w:rFonts w:ascii="Arial" w:hAnsi="Arial" w:cs="Arial"/>
          <w:b/>
          <w:sz w:val="24"/>
          <w:szCs w:val="24"/>
        </w:rPr>
        <w:t>5)</w:t>
      </w:r>
      <w:r w:rsidRPr="00231E5D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mediante </w:t>
      </w:r>
      <w:r w:rsidR="00DB14CE" w:rsidRPr="00DB14CE">
        <w:rPr>
          <w:rFonts w:ascii="Arial" w:hAnsi="Arial" w:cs="Arial"/>
          <w:sz w:val="24"/>
          <w:szCs w:val="24"/>
        </w:rPr>
        <w:t>Resolución de fecha 14 de o</w:t>
      </w:r>
      <w:r>
        <w:rPr>
          <w:rFonts w:ascii="Arial" w:hAnsi="Arial" w:cs="Arial"/>
          <w:sz w:val="24"/>
          <w:szCs w:val="24"/>
        </w:rPr>
        <w:t>ctubre de 2013,</w:t>
      </w:r>
      <w:r w:rsidR="00DB14CE" w:rsidRPr="00DB14CE">
        <w:rPr>
          <w:rFonts w:ascii="Arial" w:hAnsi="Arial" w:cs="Arial"/>
          <w:sz w:val="24"/>
          <w:szCs w:val="24"/>
        </w:rPr>
        <w:t xml:space="preserve"> el Director </w:t>
      </w:r>
      <w:r>
        <w:rPr>
          <w:rFonts w:ascii="Arial" w:hAnsi="Arial" w:cs="Arial"/>
          <w:sz w:val="24"/>
          <w:szCs w:val="24"/>
        </w:rPr>
        <w:t>Nacional de Hidrografía resolvió</w:t>
      </w:r>
      <w:r w:rsidR="00DB14CE" w:rsidRPr="00DB14CE">
        <w:rPr>
          <w:rFonts w:ascii="Arial" w:hAnsi="Arial" w:cs="Arial"/>
          <w:sz w:val="24"/>
          <w:szCs w:val="24"/>
        </w:rPr>
        <w:t xml:space="preserve"> complementar la Resolución </w:t>
      </w:r>
      <w:r w:rsidR="00DB14CE" w:rsidRPr="002D48E0">
        <w:rPr>
          <w:rFonts w:ascii="Arial" w:hAnsi="Arial" w:cs="Arial"/>
          <w:spacing w:val="6"/>
          <w:sz w:val="24"/>
          <w:szCs w:val="24"/>
        </w:rPr>
        <w:t>de fecha 5/8/2013 por la que se adjudicó la Compra Directa por Excepción Nº</w:t>
      </w:r>
      <w:r w:rsidR="00DB14CE" w:rsidRPr="00DB14CE">
        <w:rPr>
          <w:rFonts w:ascii="Arial" w:hAnsi="Arial" w:cs="Arial"/>
          <w:sz w:val="24"/>
          <w:szCs w:val="24"/>
        </w:rPr>
        <w:t xml:space="preserve"> 1115/2013, incluyendo los Mayores Costos al numeral 1º de la parte resolutiva de dicha Resolución</w:t>
      </w:r>
      <w:r>
        <w:rPr>
          <w:rFonts w:ascii="Arial" w:hAnsi="Arial" w:cs="Arial"/>
          <w:sz w:val="24"/>
          <w:szCs w:val="24"/>
        </w:rPr>
        <w:t xml:space="preserve">; </w:t>
      </w:r>
    </w:p>
    <w:p w:rsidR="001437BB" w:rsidRPr="001437BB" w:rsidRDefault="0099617E" w:rsidP="001437B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617E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BA3CFE">
        <w:rPr>
          <w:rFonts w:ascii="Arial" w:hAnsi="Arial" w:cs="Arial"/>
          <w:sz w:val="24"/>
          <w:szCs w:val="24"/>
        </w:rPr>
        <w:t xml:space="preserve">que </w:t>
      </w:r>
      <w:r w:rsidR="00CE27CB" w:rsidRPr="00BA3CFE">
        <w:rPr>
          <w:rFonts w:ascii="Arial" w:hAnsi="Arial" w:cs="Arial"/>
          <w:sz w:val="24"/>
          <w:szCs w:val="24"/>
        </w:rPr>
        <w:t xml:space="preserve">asiste razón a la Administración actuante para proceder a la intervención del </w:t>
      </w:r>
      <w:r w:rsidR="00BA3CFE" w:rsidRPr="00BA3CFE">
        <w:rPr>
          <w:rFonts w:ascii="Arial" w:hAnsi="Arial" w:cs="Arial"/>
          <w:sz w:val="24"/>
          <w:szCs w:val="24"/>
        </w:rPr>
        <w:t xml:space="preserve">monto correspondiente a los Mayores Costos; </w:t>
      </w:r>
    </w:p>
    <w:p w:rsidR="00CE27CB" w:rsidRDefault="00CE27CB" w:rsidP="001437B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27CB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expuesto:</w:t>
      </w:r>
    </w:p>
    <w:p w:rsidR="00CE27CB" w:rsidRDefault="00CE27CB" w:rsidP="00CE27CB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BA3CFE" w:rsidRPr="002D48E0" w:rsidRDefault="002D48E0" w:rsidP="002D48E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D48E0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BA3CFE" w:rsidRPr="002D48E0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>eter</w:t>
      </w:r>
      <w:r w:rsidR="00BA3CFE" w:rsidRPr="002D48E0">
        <w:rPr>
          <w:rFonts w:ascii="Arial" w:hAnsi="Arial" w:cs="Arial"/>
          <w:sz w:val="24"/>
          <w:szCs w:val="24"/>
        </w:rPr>
        <w:t xml:space="preserve"> a la Contadora Auditora destacada ante el Ministerio de Transporte y Obras Públicas la intervención del gasto de $ 2:611.872, correspondiente a </w:t>
      </w:r>
      <w:r w:rsidR="00BA3CFE" w:rsidRPr="002D48E0">
        <w:rPr>
          <w:rFonts w:ascii="Arial" w:hAnsi="Arial" w:cs="Arial"/>
          <w:spacing w:val="8"/>
          <w:sz w:val="24"/>
          <w:szCs w:val="24"/>
        </w:rPr>
        <w:t>los Mayores Costos emergentes de la Compra Direct</w:t>
      </w:r>
      <w:r w:rsidR="0016734C" w:rsidRPr="002D48E0">
        <w:rPr>
          <w:rFonts w:ascii="Arial" w:hAnsi="Arial" w:cs="Arial"/>
          <w:spacing w:val="8"/>
          <w:sz w:val="24"/>
          <w:szCs w:val="24"/>
        </w:rPr>
        <w:t>a por Excepción Nº</w:t>
      </w:r>
      <w:r w:rsidR="0016734C" w:rsidRPr="002D48E0">
        <w:rPr>
          <w:rFonts w:ascii="Arial" w:hAnsi="Arial" w:cs="Arial"/>
          <w:sz w:val="24"/>
          <w:szCs w:val="24"/>
        </w:rPr>
        <w:t xml:space="preserve"> 1115/2013, cuya adjudicataria ha sido la empresa PROGRAMA S.R.L.</w:t>
      </w:r>
    </w:p>
    <w:p w:rsidR="004D522B" w:rsidRP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8E0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4D522B" w:rsidRPr="002D48E0">
        <w:rPr>
          <w:rFonts w:ascii="Arial" w:hAnsi="Arial" w:cs="Arial"/>
          <w:sz w:val="24"/>
          <w:szCs w:val="24"/>
        </w:rPr>
        <w:t>Comuníquese a la Contadora Auditora</w:t>
      </w:r>
      <w:r>
        <w:rPr>
          <w:rFonts w:ascii="Arial" w:hAnsi="Arial" w:cs="Arial"/>
          <w:sz w:val="24"/>
          <w:szCs w:val="24"/>
        </w:rPr>
        <w:t>; y</w:t>
      </w:r>
    </w:p>
    <w:p w:rsidR="004D522B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8E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0C3DDB">
        <w:rPr>
          <w:rFonts w:ascii="Arial" w:hAnsi="Arial" w:cs="Arial"/>
          <w:sz w:val="24"/>
          <w:szCs w:val="24"/>
        </w:rPr>
        <w:t>Devolver las actuaciones.</w:t>
      </w:r>
      <w:bookmarkStart w:id="0" w:name="_GoBack"/>
      <w:bookmarkEnd w:id="0"/>
    </w:p>
    <w:p w:rsid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48E0" w:rsidRPr="002D48E0" w:rsidRDefault="002D48E0" w:rsidP="002D48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</w:t>
      </w:r>
    </w:p>
    <w:sectPr w:rsidR="002D48E0" w:rsidRPr="002D48E0" w:rsidSect="002D48E0"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CFE" w:rsidRDefault="00BA3CFE" w:rsidP="005A6F2A">
      <w:pPr>
        <w:spacing w:after="0" w:line="240" w:lineRule="auto"/>
      </w:pPr>
      <w:r>
        <w:separator/>
      </w:r>
    </w:p>
  </w:endnote>
  <w:endnote w:type="continuationSeparator" w:id="0">
    <w:p w:rsidR="00BA3CFE" w:rsidRDefault="00BA3CFE" w:rsidP="005A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903093"/>
      <w:docPartObj>
        <w:docPartGallery w:val="Page Numbers (Bottom of Page)"/>
        <w:docPartUnique/>
      </w:docPartObj>
    </w:sdtPr>
    <w:sdtEndPr/>
    <w:sdtContent>
      <w:p w:rsidR="00BA3CFE" w:rsidRDefault="00BA3CFE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DDB">
          <w:rPr>
            <w:noProof/>
          </w:rPr>
          <w:t>3</w:t>
        </w:r>
        <w:r>
          <w:fldChar w:fldCharType="end"/>
        </w:r>
      </w:p>
    </w:sdtContent>
  </w:sdt>
  <w:p w:rsidR="00BA3CFE" w:rsidRDefault="00BA3C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CFE" w:rsidRDefault="00BA3CFE" w:rsidP="005A6F2A">
      <w:pPr>
        <w:spacing w:after="0" w:line="240" w:lineRule="auto"/>
      </w:pPr>
      <w:r>
        <w:separator/>
      </w:r>
    </w:p>
  </w:footnote>
  <w:footnote w:type="continuationSeparator" w:id="0">
    <w:p w:rsidR="00BA3CFE" w:rsidRDefault="00BA3CFE" w:rsidP="005A6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DF4"/>
    <w:multiLevelType w:val="hybridMultilevel"/>
    <w:tmpl w:val="3A3A0F8C"/>
    <w:lvl w:ilvl="0" w:tplc="8996E4B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542957"/>
    <w:multiLevelType w:val="hybridMultilevel"/>
    <w:tmpl w:val="A0FC6D32"/>
    <w:lvl w:ilvl="0" w:tplc="A76437A8">
      <w:start w:val="1"/>
      <w:numFmt w:val="upperRoman"/>
      <w:lvlText w:val="%1)"/>
      <w:lvlJc w:val="left"/>
      <w:pPr>
        <w:ind w:left="214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30C52746"/>
    <w:multiLevelType w:val="hybridMultilevel"/>
    <w:tmpl w:val="16A296F0"/>
    <w:lvl w:ilvl="0" w:tplc="4AB09E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D63126"/>
    <w:multiLevelType w:val="hybridMultilevel"/>
    <w:tmpl w:val="456001DE"/>
    <w:lvl w:ilvl="0" w:tplc="A57ACF90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C682743"/>
    <w:multiLevelType w:val="hybridMultilevel"/>
    <w:tmpl w:val="F87A26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D77B33"/>
    <w:multiLevelType w:val="hybridMultilevel"/>
    <w:tmpl w:val="443AD416"/>
    <w:lvl w:ilvl="0" w:tplc="9D7C07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62353F"/>
    <w:multiLevelType w:val="hybridMultilevel"/>
    <w:tmpl w:val="D33A0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00A21"/>
    <w:multiLevelType w:val="hybridMultilevel"/>
    <w:tmpl w:val="8C8EBEDA"/>
    <w:lvl w:ilvl="0" w:tplc="386C0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87C2A96"/>
    <w:multiLevelType w:val="hybridMultilevel"/>
    <w:tmpl w:val="065A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D0C90"/>
    <w:multiLevelType w:val="hybridMultilevel"/>
    <w:tmpl w:val="1FA0B972"/>
    <w:lvl w:ilvl="0" w:tplc="A51E07B6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5CB3ADD"/>
    <w:multiLevelType w:val="hybridMultilevel"/>
    <w:tmpl w:val="FFA28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8D"/>
    <w:rsid w:val="0000311B"/>
    <w:rsid w:val="000A7A3E"/>
    <w:rsid w:val="000C34C8"/>
    <w:rsid w:val="000C3DDB"/>
    <w:rsid w:val="000F16DE"/>
    <w:rsid w:val="000F4060"/>
    <w:rsid w:val="001205BF"/>
    <w:rsid w:val="00133E2E"/>
    <w:rsid w:val="00135344"/>
    <w:rsid w:val="00142088"/>
    <w:rsid w:val="001437BB"/>
    <w:rsid w:val="0016048C"/>
    <w:rsid w:val="0016734C"/>
    <w:rsid w:val="00194997"/>
    <w:rsid w:val="00197C7D"/>
    <w:rsid w:val="001A602D"/>
    <w:rsid w:val="00231E5D"/>
    <w:rsid w:val="0024058D"/>
    <w:rsid w:val="00273B68"/>
    <w:rsid w:val="002D48E0"/>
    <w:rsid w:val="002F391B"/>
    <w:rsid w:val="00352FAF"/>
    <w:rsid w:val="003945E8"/>
    <w:rsid w:val="003A4580"/>
    <w:rsid w:val="003E0409"/>
    <w:rsid w:val="00401F43"/>
    <w:rsid w:val="00414492"/>
    <w:rsid w:val="00414EDD"/>
    <w:rsid w:val="00423FD4"/>
    <w:rsid w:val="00424C09"/>
    <w:rsid w:val="00431FE8"/>
    <w:rsid w:val="004D4835"/>
    <w:rsid w:val="004D522B"/>
    <w:rsid w:val="004E0C54"/>
    <w:rsid w:val="004E116D"/>
    <w:rsid w:val="004E52FB"/>
    <w:rsid w:val="004F0CBB"/>
    <w:rsid w:val="004F1AA7"/>
    <w:rsid w:val="00500534"/>
    <w:rsid w:val="005969A4"/>
    <w:rsid w:val="005A6F2A"/>
    <w:rsid w:val="005D6D6E"/>
    <w:rsid w:val="005F4700"/>
    <w:rsid w:val="0060653D"/>
    <w:rsid w:val="00612823"/>
    <w:rsid w:val="00646B27"/>
    <w:rsid w:val="00653EE4"/>
    <w:rsid w:val="00661999"/>
    <w:rsid w:val="0067120A"/>
    <w:rsid w:val="006760D2"/>
    <w:rsid w:val="006902FD"/>
    <w:rsid w:val="006B17DC"/>
    <w:rsid w:val="006B1962"/>
    <w:rsid w:val="006B5321"/>
    <w:rsid w:val="006C5F8B"/>
    <w:rsid w:val="006D797F"/>
    <w:rsid w:val="006F1A3D"/>
    <w:rsid w:val="00744F88"/>
    <w:rsid w:val="00762723"/>
    <w:rsid w:val="0077118C"/>
    <w:rsid w:val="007806D2"/>
    <w:rsid w:val="007C563D"/>
    <w:rsid w:val="007C5C22"/>
    <w:rsid w:val="00813617"/>
    <w:rsid w:val="008205A3"/>
    <w:rsid w:val="00841AD4"/>
    <w:rsid w:val="00850BB4"/>
    <w:rsid w:val="008567E8"/>
    <w:rsid w:val="00863F57"/>
    <w:rsid w:val="0087565B"/>
    <w:rsid w:val="008C508C"/>
    <w:rsid w:val="008F1477"/>
    <w:rsid w:val="00902C45"/>
    <w:rsid w:val="00903E5E"/>
    <w:rsid w:val="00943F4E"/>
    <w:rsid w:val="0096476A"/>
    <w:rsid w:val="0099617E"/>
    <w:rsid w:val="009A5F29"/>
    <w:rsid w:val="009D787B"/>
    <w:rsid w:val="009F59FE"/>
    <w:rsid w:val="00A31B01"/>
    <w:rsid w:val="00A45DBC"/>
    <w:rsid w:val="00A5620C"/>
    <w:rsid w:val="00AC205A"/>
    <w:rsid w:val="00AD2C8F"/>
    <w:rsid w:val="00B254F9"/>
    <w:rsid w:val="00B35766"/>
    <w:rsid w:val="00BA186B"/>
    <w:rsid w:val="00BA3CFE"/>
    <w:rsid w:val="00BD41C7"/>
    <w:rsid w:val="00BE3D58"/>
    <w:rsid w:val="00C00C23"/>
    <w:rsid w:val="00C538DE"/>
    <w:rsid w:val="00C7688D"/>
    <w:rsid w:val="00C83FC3"/>
    <w:rsid w:val="00C90D47"/>
    <w:rsid w:val="00CB620C"/>
    <w:rsid w:val="00CE27CB"/>
    <w:rsid w:val="00D16EF1"/>
    <w:rsid w:val="00D337E9"/>
    <w:rsid w:val="00D634F8"/>
    <w:rsid w:val="00D804FD"/>
    <w:rsid w:val="00D96A36"/>
    <w:rsid w:val="00DA739E"/>
    <w:rsid w:val="00DB14CE"/>
    <w:rsid w:val="00DC33DA"/>
    <w:rsid w:val="00DD1068"/>
    <w:rsid w:val="00DD366B"/>
    <w:rsid w:val="00E04606"/>
    <w:rsid w:val="00E16E19"/>
    <w:rsid w:val="00E22771"/>
    <w:rsid w:val="00E67982"/>
    <w:rsid w:val="00E75C9C"/>
    <w:rsid w:val="00ED6EC5"/>
    <w:rsid w:val="00F060F8"/>
    <w:rsid w:val="00F119EF"/>
    <w:rsid w:val="00F54116"/>
    <w:rsid w:val="00F86E6C"/>
    <w:rsid w:val="00F94FDE"/>
    <w:rsid w:val="00F963F0"/>
    <w:rsid w:val="00FD09FF"/>
    <w:rsid w:val="00FD4BE0"/>
    <w:rsid w:val="00FE35AA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11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64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6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F2A"/>
  </w:style>
  <w:style w:type="paragraph" w:styleId="Piedepgina">
    <w:name w:val="footer"/>
    <w:basedOn w:val="Normal"/>
    <w:link w:val="PiedepginaCar"/>
    <w:uiPriority w:val="99"/>
    <w:unhideWhenUsed/>
    <w:rsid w:val="005A6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11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64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6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F2A"/>
  </w:style>
  <w:style w:type="paragraph" w:styleId="Piedepgina">
    <w:name w:val="footer"/>
    <w:basedOn w:val="Normal"/>
    <w:link w:val="PiedepginaCar"/>
    <w:uiPriority w:val="99"/>
    <w:unhideWhenUsed/>
    <w:rsid w:val="005A6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080F-0198-47C6-A2C6-FD95A24D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Miriam Cristina Rivero</cp:lastModifiedBy>
  <cp:revision>2</cp:revision>
  <cp:lastPrinted>2013-11-22T17:57:00Z</cp:lastPrinted>
  <dcterms:created xsi:type="dcterms:W3CDTF">2013-11-22T17:57:00Z</dcterms:created>
  <dcterms:modified xsi:type="dcterms:W3CDTF">2013-11-22T17:57:00Z</dcterms:modified>
</cp:coreProperties>
</file>