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93" w:rsidRDefault="00D05C9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D05C93" w:rsidRDefault="00D05C9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05C93" w:rsidRDefault="00D05C9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05C93" w:rsidRDefault="00D05C9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05C93" w:rsidRDefault="00D05C9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20 DE NOVIEMBRE   2013</w:t>
      </w:r>
    </w:p>
    <w:p w:rsidR="00D05C93" w:rsidRDefault="00D05C9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05C93" w:rsidRPr="00D05C93" w:rsidRDefault="00D05C9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D05C93">
        <w:rPr>
          <w:rFonts w:ascii="Helvetica" w:hAnsi="Helvetica"/>
          <w:b/>
          <w:lang w:val="es-UY"/>
        </w:rPr>
        <w:t>(E. E. Nº 2013-17-1-0004323, Ent. N° 6000/13.)</w:t>
      </w:r>
    </w:p>
    <w:p w:rsidR="00D05C93" w:rsidRPr="00D05C93" w:rsidRDefault="00D05C93">
      <w:pPr>
        <w:rPr>
          <w:lang w:val="es-UY"/>
        </w:rPr>
      </w:pPr>
    </w:p>
    <w:p w:rsidR="00D05C93" w:rsidRPr="00D05C93" w:rsidRDefault="00D05C93">
      <w:pPr>
        <w:rPr>
          <w:lang w:val="es-UY"/>
        </w:rPr>
      </w:pPr>
    </w:p>
    <w:p w:rsidR="00153BFF" w:rsidRDefault="000D1538">
      <w:pPr>
        <w:spacing w:line="360" w:lineRule="auto"/>
        <w:ind w:firstLine="708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 xml:space="preserve">VISTO: </w:t>
      </w:r>
      <w:r>
        <w:rPr>
          <w:rFonts w:cs="Arial"/>
          <w:lang w:val="es-ES_tradnl"/>
        </w:rPr>
        <w:t>las nuevas actuaciones remitidas por el  Ministerio de Desarrollo Social (MIDES) relacionadas con la contratación directa de Organizaciones de la Sociedad Civil y/o Cooperativas de Trabajo, para la gestión de hasta 24 centros nocturnos en la ciudad de Montevideo;</w:t>
      </w:r>
    </w:p>
    <w:p w:rsidR="00153BFF" w:rsidRDefault="000D1538">
      <w:pPr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ab/>
      </w:r>
      <w:r>
        <w:rPr>
          <w:rFonts w:cs="Arial"/>
          <w:b/>
          <w:lang w:val="es-ES_tradnl"/>
        </w:rPr>
        <w:t xml:space="preserve">RESULTANDO: </w:t>
      </w:r>
      <w:r>
        <w:rPr>
          <w:rFonts w:cs="Arial"/>
          <w:b/>
          <w:bCs/>
          <w:lang w:val="es-ES_tradnl"/>
        </w:rPr>
        <w:t>1)</w:t>
      </w:r>
      <w:r>
        <w:rPr>
          <w:rFonts w:cs="Arial"/>
          <w:bCs/>
          <w:lang w:val="es-ES_tradnl"/>
        </w:rPr>
        <w:t xml:space="preserve"> que por Resolución Nº 261/2013 de fecha 05.03.2013, dicha Secretaría de Estado autorizó el llamado a Licitación Pública Nº 14/2013, para la contratación </w:t>
      </w:r>
      <w:r>
        <w:rPr>
          <w:rFonts w:cs="Arial"/>
          <w:lang w:val="es-ES_tradnl"/>
        </w:rPr>
        <w:t>de Organizaciones de la Sociedad Civil y/o Cooperativas de Trabajo para la gestión de hasta 26 Centros Nocturnos en la ciudad de Montevideo;</w:t>
      </w:r>
    </w:p>
    <w:p w:rsidR="00153BFF" w:rsidRDefault="000D1538" w:rsidP="00D05C93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lang w:val="es-ES_tradnl"/>
        </w:rPr>
        <w:t>2)</w:t>
      </w:r>
      <w:r>
        <w:rPr>
          <w:rFonts w:cs="Arial"/>
          <w:lang w:val="es-ES_tradnl"/>
        </w:rPr>
        <w:t xml:space="preserve"> que este Tribunal en </w:t>
      </w:r>
      <w:r w:rsidR="00D05C93">
        <w:rPr>
          <w:rFonts w:cs="Arial"/>
          <w:lang w:val="es-ES_tradnl"/>
        </w:rPr>
        <w:t>S</w:t>
      </w:r>
      <w:r>
        <w:rPr>
          <w:rFonts w:cs="Arial"/>
          <w:lang w:val="es-ES_tradnl"/>
        </w:rPr>
        <w:t>esión de fecha 7.08.2013, acordó n</w:t>
      </w:r>
      <w:r>
        <w:rPr>
          <w:rFonts w:cs="Arial"/>
        </w:rPr>
        <w:t xml:space="preserve">o formular observaciones y, una vez dictada la resolución, cometió a la </w:t>
      </w:r>
      <w:r w:rsidRPr="00D05C93">
        <w:rPr>
          <w:rFonts w:cs="Arial"/>
          <w:spacing w:val="24"/>
        </w:rPr>
        <w:t xml:space="preserve">Contadora Auditora </w:t>
      </w:r>
      <w:r w:rsidR="00D05C93">
        <w:rPr>
          <w:rFonts w:cs="Arial"/>
          <w:spacing w:val="24"/>
        </w:rPr>
        <w:t xml:space="preserve">destacada </w:t>
      </w:r>
      <w:r w:rsidRPr="00D05C93">
        <w:rPr>
          <w:rFonts w:cs="Arial"/>
          <w:spacing w:val="24"/>
        </w:rPr>
        <w:t>ante el Organismo la intervención del gasto de $</w:t>
      </w:r>
      <w:r>
        <w:rPr>
          <w:rFonts w:cs="Arial"/>
        </w:rPr>
        <w:t xml:space="preserve"> 10.707.920 IVA incluido, más el gasto resultante de las eventuales prórrogas;</w:t>
      </w:r>
    </w:p>
    <w:p w:rsidR="00153BFF" w:rsidRDefault="000D1538" w:rsidP="00D05C93">
      <w:pPr>
        <w:pStyle w:val="Textoindependiente"/>
        <w:ind w:firstLine="2694"/>
      </w:pPr>
      <w:r>
        <w:rPr>
          <w:b/>
        </w:rPr>
        <w:t>3)</w:t>
      </w:r>
      <w:r>
        <w:t xml:space="preserve"> que por Resolución adoptada por el Poder Ejecutivo con fecha 4.09.2013, se adjudicó el objeto de la referida convocatoria a la </w:t>
      </w:r>
      <w:r>
        <w:rPr>
          <w:szCs w:val="20"/>
          <w:lang w:val="es-ES_tradnl"/>
        </w:rPr>
        <w:t xml:space="preserve">COOPERATIVA DE TRABAJO GUIDAÍ por $ 5.253.393 IVA incluido y a la </w:t>
      </w:r>
      <w:r>
        <w:rPr>
          <w:lang w:val="es-ES_tradnl"/>
        </w:rPr>
        <w:t xml:space="preserve">COOPERATIVA DE TRABAJO PLATAFORMA por $ 5.454.527 </w:t>
      </w:r>
      <w:r>
        <w:rPr>
          <w:szCs w:val="20"/>
          <w:lang w:val="es-ES_tradnl"/>
        </w:rPr>
        <w:t>IVA incluido</w:t>
      </w:r>
      <w:r>
        <w:rPr>
          <w:lang w:val="es-ES_tradnl"/>
        </w:rPr>
        <w:t xml:space="preserve">, autorizando la celebración de los contratos con dichas organizaciones por el término de 12 meses contados a partir de su suscripción, pudiendo prorrogarse por hasta 2 períodos de igual duración. </w:t>
      </w:r>
      <w:r>
        <w:t xml:space="preserve"> </w:t>
      </w:r>
    </w:p>
    <w:p w:rsidR="00153BFF" w:rsidRDefault="000D1538" w:rsidP="00A15BCB">
      <w:pPr>
        <w:pStyle w:val="Textoindependiente"/>
        <w:ind w:firstLine="2694"/>
      </w:pPr>
      <w:r>
        <w:rPr>
          <w:b/>
        </w:rPr>
        <w:t>4)</w:t>
      </w:r>
      <w:r>
        <w:t xml:space="preserve"> que la misma resolución dispuso la compra directa por excepción para el Nivel 1 (hombres 30 cupos hasta 9 centros, hombres 30 </w:t>
      </w:r>
      <w:r>
        <w:lastRenderedPageBreak/>
        <w:t xml:space="preserve">cupos hasta 3 centros y mujeres 30 cupos hasta 2 centros), para Nivel 2 (hombres 30 cupos hasta 7 centros) y  el Nivel 3 (hombres 20 cupos hasta 1 centro y mujeres 20 cupos hasta 2 centros), </w:t>
      </w:r>
      <w:r w:rsidR="00500A81">
        <w:t xml:space="preserve">porque no fueron </w:t>
      </w:r>
      <w:r>
        <w:t>presentad</w:t>
      </w:r>
      <w:r w:rsidR="00500A81">
        <w:t>as</w:t>
      </w:r>
      <w:r>
        <w:t xml:space="preserve"> ofertas válidas o admisibles al llamado original;</w:t>
      </w:r>
    </w:p>
    <w:p w:rsidR="00153BFF" w:rsidRDefault="000D1538" w:rsidP="00A15BCB">
      <w:pPr>
        <w:pStyle w:val="Textoindependiente"/>
        <w:ind w:firstLine="2694"/>
      </w:pPr>
      <w:r>
        <w:rPr>
          <w:b/>
          <w:bCs/>
        </w:rPr>
        <w:t xml:space="preserve">5) </w:t>
      </w:r>
      <w:r>
        <w:t>que en esta oportunidad se remite documentación correspondiente a nuevo llamado (compra directa por excepción Nº 68/2003), según el siguiente detalle:</w:t>
      </w:r>
    </w:p>
    <w:p w:rsidR="00153BFF" w:rsidRDefault="000D1538" w:rsidP="00A15BCB">
      <w:pPr>
        <w:pStyle w:val="Textoindependiente"/>
        <w:ind w:left="426" w:hanging="426"/>
      </w:pPr>
      <w:r>
        <w:rPr>
          <w:b/>
        </w:rPr>
        <w:t>5.1)</w:t>
      </w:r>
      <w:r>
        <w:t xml:space="preserve"> Pliego de Bases y Condiciones Particulares “Programa de Atención a Personas en Situación de Calle”, que regirá el llamado para la selección de propuestas de trabajo presentadas por OSCs y/o Cooperativas de Trabajo, con el fin de gestionar 24 centros nocturnos en la ciudad de Montevideo, según el siguiente detalle: C</w:t>
      </w:r>
      <w:r>
        <w:rPr>
          <w:rFonts w:cs="Arial"/>
          <w:lang w:val="es-ES_tradnl"/>
        </w:rPr>
        <w:t xml:space="preserve">entros de Nivel 1: los 365 días del año de 18 a 9 horas; Centros de Nivel 2:  los 365 días del año de 18 a 9 horas (lunes a sábado) y 24 horas domingos y feriados; y Centros de Nivel 3: los 365 días del año de 18 a 9 horas (sábado, domingos y feriados. </w:t>
      </w:r>
      <w:r>
        <w:t>El plazo contractual será de 12 meses a partir de la firma del convenio respectivo, pudiéndose renovar por hasta 2 períodos de 12 meses;</w:t>
      </w:r>
    </w:p>
    <w:p w:rsidR="00153BFF" w:rsidRDefault="000D1538" w:rsidP="00A15BCB">
      <w:pPr>
        <w:pStyle w:val="Textoindependiente"/>
        <w:ind w:left="426" w:hanging="426"/>
      </w:pPr>
      <w:r>
        <w:rPr>
          <w:b/>
        </w:rPr>
        <w:t>5.2)</w:t>
      </w:r>
      <w:r>
        <w:t xml:space="preserve"> Invitaciones a diferentes OSCs y Cooperativas, adjuntándose publicación del llamado en la página web de compras y contrataciones estatales de fecha 27.09.2013 y constancias de publicación en las revistas Contacto y Guia Total;</w:t>
      </w:r>
    </w:p>
    <w:p w:rsidR="00153BFF" w:rsidRDefault="000D1538" w:rsidP="00500A81">
      <w:pPr>
        <w:spacing w:line="360" w:lineRule="auto"/>
        <w:ind w:left="426" w:hanging="426"/>
        <w:jc w:val="both"/>
        <w:rPr>
          <w:rFonts w:cs="Arial"/>
          <w:bCs/>
        </w:rPr>
      </w:pPr>
      <w:r>
        <w:rPr>
          <w:rFonts w:cs="Arial"/>
          <w:b/>
          <w:bCs/>
        </w:rPr>
        <w:t>5.3)</w:t>
      </w:r>
      <w:r>
        <w:rPr>
          <w:rFonts w:cs="Arial"/>
          <w:bCs/>
        </w:rPr>
        <w:t xml:space="preserve"> Acta de apertura de fecha 3.10.2013 de la que surge que se presentaron 14 propuestas: Coopel, Sumando Opciones, Otras Manos, Centro de Participación Popular, Factor Solidaridad, San Vicente de Paul, Cooperativa de Trabajo a Redoblar, Accicev, Cooperativa Senderos, Cooperativa de Trabajo Promoción de Derechos Humanos, Obra Social Pablo VI, Cooperativa de Trabajo Ediren, Cooperativa de Trabajo Socaire y Plemuu;  </w:t>
      </w:r>
    </w:p>
    <w:p w:rsidR="00153BFF" w:rsidRDefault="000D1538" w:rsidP="00500A81">
      <w:pPr>
        <w:spacing w:line="360" w:lineRule="auto"/>
        <w:ind w:left="426" w:hanging="426"/>
        <w:jc w:val="both"/>
        <w:rPr>
          <w:rFonts w:cs="Arial"/>
          <w:bCs/>
        </w:rPr>
      </w:pPr>
      <w:r>
        <w:rPr>
          <w:rFonts w:cs="Arial"/>
          <w:b/>
          <w:bCs/>
        </w:rPr>
        <w:lastRenderedPageBreak/>
        <w:t>5.4)</w:t>
      </w:r>
      <w:r>
        <w:rPr>
          <w:rFonts w:cs="Arial"/>
          <w:bCs/>
        </w:rPr>
        <w:t xml:space="preserve"> Acta de la Comisión Asesora de Adjudicaciones de  fecha 16.10.2013, por la que efectuado el análisis jurídico, técnico y económico de las ofertas presentadas, se recomienda la adjudicación a las siguientes: ONGs: OTRAS MANOS, COOPERATIVA DE TRABAJO A REDOBLAR, FACTOR SOLIDARIDAD (FACTOR S), COOPERATIVA DE TRABAJO SUMANDO OPCIONES, COOPERATIVA SENDEROS, COOPERATIVA DE TRABAJO PROMOCIÓN DE DERECHOS HUMANOS, OBRAS SOCIAL PABLO VI y COOPERATIVA DE TRABAJO EDIREN;</w:t>
      </w:r>
    </w:p>
    <w:p w:rsidR="00153BFF" w:rsidRDefault="000D1538" w:rsidP="00500A81">
      <w:pPr>
        <w:spacing w:line="360" w:lineRule="auto"/>
        <w:ind w:left="426" w:hanging="426"/>
        <w:jc w:val="both"/>
        <w:rPr>
          <w:rFonts w:cs="Arial"/>
          <w:bCs/>
        </w:rPr>
      </w:pPr>
      <w:r>
        <w:rPr>
          <w:rFonts w:cs="Arial"/>
          <w:b/>
          <w:bCs/>
        </w:rPr>
        <w:t>5.5</w:t>
      </w:r>
      <w:r w:rsidR="00500A81">
        <w:rPr>
          <w:rFonts w:cs="Arial"/>
          <w:b/>
          <w:bCs/>
        </w:rPr>
        <w:t>)</w:t>
      </w:r>
      <w:r>
        <w:rPr>
          <w:rFonts w:cs="Arial"/>
          <w:bCs/>
        </w:rPr>
        <w:t xml:space="preserve"> Proyecto de Resolución a adoptar por el Poder Ejecutivo, por el cual se adjudica la Compra Directa por Excepción Nº 68/2013 </w:t>
      </w:r>
      <w:r>
        <w:rPr>
          <w:rFonts w:cs="Arial"/>
          <w:bCs/>
          <w:lang w:val="es-ES_tradnl"/>
        </w:rPr>
        <w:t xml:space="preserve">(artículo 33, Literal C), numeral 2) del TOCAF) </w:t>
      </w:r>
      <w:r>
        <w:rPr>
          <w:rFonts w:cs="Arial"/>
          <w:bCs/>
        </w:rPr>
        <w:t xml:space="preserve">a las organizaciones de la sociedad civil y/o cooperativas de trabajo sugeridas por la Comisión Asesora actuante </w:t>
      </w:r>
      <w:r w:rsidRPr="00500A81">
        <w:rPr>
          <w:rFonts w:cs="Arial"/>
          <w:bCs/>
          <w:spacing w:val="8"/>
        </w:rPr>
        <w:t>referidas precedentemente, para los Niveles 1 y 2, por un monto total de $</w:t>
      </w:r>
      <w:r>
        <w:rPr>
          <w:rFonts w:cs="Arial"/>
          <w:bCs/>
        </w:rPr>
        <w:t xml:space="preserve"> 82:781.489;</w:t>
      </w:r>
    </w:p>
    <w:p w:rsidR="00153BFF" w:rsidRDefault="000D1538" w:rsidP="00500A81">
      <w:pPr>
        <w:spacing w:line="360" w:lineRule="auto"/>
        <w:ind w:left="426" w:hanging="426"/>
        <w:jc w:val="both"/>
        <w:rPr>
          <w:rFonts w:cs="Arial"/>
          <w:bCs/>
        </w:rPr>
      </w:pPr>
      <w:r>
        <w:rPr>
          <w:rFonts w:cs="Arial"/>
          <w:b/>
        </w:rPr>
        <w:t>5.6)</w:t>
      </w:r>
      <w:r>
        <w:rPr>
          <w:rFonts w:cs="Arial"/>
          <w:bCs/>
        </w:rPr>
        <w:t xml:space="preserve"> Se establece que los montos a transferir a cada organización adjudicataria se abonarán en cuatro partidas, la primera dentro de los 30 días de suscripción del convenio, la segunda a los tres meses de iniciada la gestión, la tercera a los seis meses y la cuarta a los nueve meses respectivamente. Asimismo, se autoriza la celebración de los contratos con cada una de las organizaciones adjudicatarias, por el término de doce meses contados a partir de la suscripción, pudiendo prorrogarse dicho plazo por hasta dos periodos de doce meses;</w:t>
      </w:r>
    </w:p>
    <w:p w:rsidR="00153BFF" w:rsidRDefault="000D1538" w:rsidP="00500A81">
      <w:pPr>
        <w:spacing w:line="360" w:lineRule="auto"/>
        <w:ind w:left="426" w:hanging="426"/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5.7) </w:t>
      </w:r>
      <w:r>
        <w:rPr>
          <w:rFonts w:cs="Arial"/>
          <w:bCs/>
        </w:rPr>
        <w:t>Proyecto de Convenio a suscribir por el Ministerio de Desarrollo Social con cada una de las organizaciones de la sociedad civil y/o cooperativas de trabajo nombradas adjudicatarias;</w:t>
      </w:r>
    </w:p>
    <w:p w:rsidR="00153BFF" w:rsidRDefault="000D1538" w:rsidP="00500A81">
      <w:pPr>
        <w:spacing w:line="360" w:lineRule="auto"/>
        <w:ind w:left="426" w:hanging="426"/>
        <w:jc w:val="both"/>
        <w:rPr>
          <w:rFonts w:cs="Arial"/>
          <w:bCs/>
        </w:rPr>
      </w:pPr>
      <w:r>
        <w:rPr>
          <w:rFonts w:cs="Arial"/>
          <w:b/>
          <w:bCs/>
        </w:rPr>
        <w:t>5.8)</w:t>
      </w:r>
      <w:r>
        <w:rPr>
          <w:rFonts w:cs="Arial"/>
          <w:bCs/>
        </w:rPr>
        <w:t xml:space="preserve"> Informe de la División Financiero Contable de fecha 22.10.2013, por el que se deja constancia de que una vez habilitados los créditos del ejercicio 2014 y reasignados los créditos correspondientes a la U.E. 002, se </w:t>
      </w:r>
      <w:r>
        <w:rPr>
          <w:rFonts w:cs="Arial"/>
          <w:bCs/>
        </w:rPr>
        <w:lastRenderedPageBreak/>
        <w:t>realizará la reserva de $ 82:781.489 en el Programa 401, Proyecto 104, Objeto Gasto  554, para imputar la presente contratación;</w:t>
      </w:r>
    </w:p>
    <w:p w:rsidR="00153BFF" w:rsidRDefault="000D1538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Cs/>
          <w:u w:val="none"/>
        </w:rPr>
        <w:t>CONSIDERANDO:</w:t>
      </w:r>
      <w:r>
        <w:rPr>
          <w:b w:val="0"/>
          <w:bCs/>
          <w:u w:val="none"/>
        </w:rPr>
        <w:t xml:space="preserve"> </w:t>
      </w:r>
      <w:r>
        <w:rPr>
          <w:u w:val="none"/>
        </w:rPr>
        <w:t xml:space="preserve">1) </w:t>
      </w:r>
      <w:r>
        <w:rPr>
          <w:b w:val="0"/>
          <w:bCs/>
          <w:u w:val="none"/>
        </w:rPr>
        <w:t>que a la convocatoria pública originaria no se presentaron ofertas válidas o admisibles para el Nivel 1 (hombres 30 cupos hasta 9 centros, hombres 40 cupos hasta 3  centros y mujeres 30 cupos hasta 2 centros) y para el Nivel 2 (hombres 30 cupos), extremo que habilita a la Administración a proceder a la contratación directa con las organizaciones y cooperativas, tal como se dispuso por el Ordenador oportunamente;</w:t>
      </w:r>
    </w:p>
    <w:p w:rsidR="00153BFF" w:rsidRDefault="000D1538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                                </w:t>
      </w:r>
      <w:r w:rsidR="00500A81">
        <w:rPr>
          <w:b w:val="0"/>
          <w:bCs/>
          <w:u w:val="none"/>
        </w:rPr>
        <w:t xml:space="preserve">    </w:t>
      </w:r>
      <w:r>
        <w:rPr>
          <w:u w:val="none"/>
        </w:rPr>
        <w:t>2)</w:t>
      </w:r>
      <w:r>
        <w:rPr>
          <w:b w:val="0"/>
          <w:bCs/>
          <w:u w:val="none"/>
        </w:rPr>
        <w:t xml:space="preserve"> que el procedimiento de contratación remitido se enmarca en la excepción invocada (</w:t>
      </w:r>
      <w:r w:rsidR="00500A81">
        <w:rPr>
          <w:b w:val="0"/>
          <w:bCs/>
          <w:u w:val="none"/>
        </w:rPr>
        <w:t>A</w:t>
      </w:r>
      <w:r>
        <w:rPr>
          <w:b w:val="0"/>
          <w:bCs/>
          <w:u w:val="none"/>
        </w:rPr>
        <w:t xml:space="preserve">rtículo 33, </w:t>
      </w:r>
      <w:r w:rsidR="00A90BE5">
        <w:rPr>
          <w:b w:val="0"/>
          <w:bCs/>
          <w:u w:val="none"/>
        </w:rPr>
        <w:t>L</w:t>
      </w:r>
      <w:r>
        <w:rPr>
          <w:b w:val="0"/>
          <w:bCs/>
          <w:u w:val="none"/>
        </w:rPr>
        <w:t xml:space="preserve">iteral C), </w:t>
      </w:r>
      <w:r w:rsidR="00A90BE5">
        <w:rPr>
          <w:b w:val="0"/>
          <w:bCs/>
          <w:u w:val="none"/>
        </w:rPr>
        <w:t>N</w:t>
      </w:r>
      <w:r>
        <w:rPr>
          <w:b w:val="0"/>
          <w:bCs/>
          <w:u w:val="none"/>
        </w:rPr>
        <w:t>umeral 2) del TOCAF), por lo que el gasto no merece objeciones legales;</w:t>
      </w:r>
    </w:p>
    <w:p w:rsidR="00153BFF" w:rsidRDefault="000D1538">
      <w:pPr>
        <w:pStyle w:val="Ttulo2"/>
        <w:ind w:firstLine="708"/>
        <w:jc w:val="both"/>
        <w:rPr>
          <w:rFonts w:ascii="Arial" w:hAnsi="Arial" w:cs="Arial"/>
          <w:b w:val="0"/>
          <w:bCs/>
          <w:lang w:val="es-UY"/>
        </w:rPr>
      </w:pPr>
      <w:r>
        <w:rPr>
          <w:rFonts w:ascii="Arial" w:hAnsi="Arial" w:cs="Arial"/>
          <w:lang w:val="es-UY"/>
        </w:rPr>
        <w:t>ATENTO:</w:t>
      </w:r>
      <w:r>
        <w:rPr>
          <w:lang w:val="es-UY"/>
        </w:rPr>
        <w:t xml:space="preserve"> </w:t>
      </w:r>
      <w:r>
        <w:rPr>
          <w:rFonts w:ascii="Arial" w:hAnsi="Arial" w:cs="Arial"/>
          <w:b w:val="0"/>
          <w:bCs/>
          <w:lang w:val="es-UY"/>
        </w:rPr>
        <w:t xml:space="preserve">a lo precedentemente expuesto y a lo establecido en el </w:t>
      </w:r>
      <w:r w:rsidR="00A90BE5">
        <w:rPr>
          <w:rFonts w:ascii="Arial" w:hAnsi="Arial" w:cs="Arial"/>
          <w:b w:val="0"/>
          <w:bCs/>
          <w:lang w:val="es-UY"/>
        </w:rPr>
        <w:t>A</w:t>
      </w:r>
      <w:r>
        <w:rPr>
          <w:rFonts w:ascii="Arial" w:hAnsi="Arial" w:cs="Arial"/>
          <w:b w:val="0"/>
          <w:bCs/>
          <w:lang w:val="es-UY"/>
        </w:rPr>
        <w:t xml:space="preserve">rtículo 211 </w:t>
      </w:r>
      <w:r w:rsidR="00A90BE5">
        <w:rPr>
          <w:rFonts w:ascii="Arial" w:hAnsi="Arial" w:cs="Arial"/>
          <w:b w:val="0"/>
          <w:bCs/>
          <w:lang w:val="es-UY"/>
        </w:rPr>
        <w:t>L</w:t>
      </w:r>
      <w:r>
        <w:rPr>
          <w:rFonts w:ascii="Arial" w:hAnsi="Arial" w:cs="Arial"/>
          <w:b w:val="0"/>
          <w:bCs/>
          <w:lang w:val="es-UY"/>
        </w:rPr>
        <w:t>iteral B) de la Constitución de la República;</w:t>
      </w:r>
    </w:p>
    <w:p w:rsidR="00153BFF" w:rsidRDefault="000D1538">
      <w:pPr>
        <w:pStyle w:val="Ttulo2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>EL TRIBUNAL ACUERDA</w:t>
      </w:r>
    </w:p>
    <w:p w:rsidR="00153BFF" w:rsidRDefault="00153BFF">
      <w:pPr>
        <w:rPr>
          <w:lang w:val="es-UY"/>
        </w:rPr>
      </w:pPr>
    </w:p>
    <w:p w:rsidR="00153BFF" w:rsidRDefault="000D1538" w:rsidP="00A90BE5">
      <w:pPr>
        <w:spacing w:line="360" w:lineRule="auto"/>
        <w:ind w:left="284" w:hanging="284"/>
        <w:jc w:val="both"/>
        <w:rPr>
          <w:rFonts w:cs="Arial"/>
          <w:bCs/>
        </w:rPr>
      </w:pPr>
      <w:r>
        <w:rPr>
          <w:rFonts w:cs="Arial"/>
          <w:b/>
          <w:bCs/>
          <w:lang w:val="es-UY"/>
        </w:rPr>
        <w:t xml:space="preserve">1) </w:t>
      </w:r>
      <w:r>
        <w:rPr>
          <w:rFonts w:cs="Arial"/>
          <w:bCs/>
        </w:rPr>
        <w:t xml:space="preserve">Dictada la Resolución definitiva por el Ordenador competente y suscritos los convenios con cada una de las </w:t>
      </w:r>
      <w:r>
        <w:rPr>
          <w:rFonts w:cs="Arial"/>
          <w:lang w:val="es-ES_tradnl"/>
        </w:rPr>
        <w:t xml:space="preserve">Organizaciones de la Sociedad Civil y/o Cooperativas de Trabajo, cométese a la Contadora Auditora en </w:t>
      </w:r>
      <w:r w:rsidR="00A90BE5">
        <w:rPr>
          <w:rFonts w:cs="Arial"/>
          <w:lang w:val="es-ES_tradnl"/>
        </w:rPr>
        <w:t>el MIDES</w:t>
      </w:r>
      <w:r>
        <w:rPr>
          <w:rFonts w:cs="Arial"/>
          <w:lang w:val="es-ES_tradnl"/>
        </w:rPr>
        <w:t xml:space="preserve">, la intervención de la suma de </w:t>
      </w:r>
      <w:r>
        <w:rPr>
          <w:rFonts w:cs="Arial"/>
          <w:bCs/>
        </w:rPr>
        <w:t xml:space="preserve">$ 82:781.489 por el término de doce meses contados a partir de la suscripción, previo control de su imputación en el Objeto del Gasto adecuado con disponibilidad suficiente. </w:t>
      </w:r>
    </w:p>
    <w:p w:rsidR="00153BFF" w:rsidRDefault="000D1538" w:rsidP="00A90BE5">
      <w:pPr>
        <w:spacing w:line="360" w:lineRule="auto"/>
        <w:ind w:left="284" w:hanging="284"/>
        <w:jc w:val="both"/>
        <w:rPr>
          <w:rFonts w:cs="Arial"/>
          <w:lang w:val="es-MX"/>
        </w:rPr>
      </w:pPr>
      <w:r>
        <w:rPr>
          <w:rFonts w:cs="Arial"/>
          <w:b/>
          <w:bCs/>
        </w:rPr>
        <w:t xml:space="preserve">2) </w:t>
      </w:r>
      <w:r>
        <w:rPr>
          <w:rFonts w:cs="Arial"/>
          <w:bCs/>
        </w:rPr>
        <w:t xml:space="preserve">Cométese asimismo, la intervención del gasto correspondiente a las eventuales prórrogas de las contrataciones y la </w:t>
      </w:r>
      <w:r>
        <w:rPr>
          <w:rFonts w:cs="Arial"/>
        </w:rPr>
        <w:t>verificación que la Resolución definitiva concuerde con las condiciones de la contratación sometidos a este Tribunal (</w:t>
      </w:r>
      <w:r w:rsidR="00A90BE5">
        <w:rPr>
          <w:rFonts w:cs="Arial"/>
        </w:rPr>
        <w:t>A</w:t>
      </w:r>
      <w:r>
        <w:rPr>
          <w:rFonts w:cs="Arial"/>
        </w:rPr>
        <w:t xml:space="preserve">rtículo 8 de la Ordenanza Nº 27 de fecha 22.05.58 en la redacción sustitutiva dispuesta por </w:t>
      </w:r>
      <w:r w:rsidR="00A90BE5">
        <w:rPr>
          <w:rFonts w:cs="Arial"/>
        </w:rPr>
        <w:t xml:space="preserve">Resolución </w:t>
      </w:r>
      <w:r>
        <w:rPr>
          <w:rFonts w:cs="Arial"/>
        </w:rPr>
        <w:t xml:space="preserve">del 16.06.2010), </w:t>
      </w:r>
      <w:r>
        <w:t xml:space="preserve">así como </w:t>
      </w:r>
      <w:r>
        <w:rPr>
          <w:rFonts w:cs="Arial"/>
          <w:lang w:val="es-MX"/>
        </w:rPr>
        <w:t xml:space="preserve">el cumplimiento de lo establecido por el </w:t>
      </w:r>
      <w:r w:rsidR="00A90BE5">
        <w:rPr>
          <w:rFonts w:cs="Arial"/>
          <w:lang w:val="es-MX"/>
        </w:rPr>
        <w:t>A</w:t>
      </w:r>
      <w:r>
        <w:rPr>
          <w:rFonts w:cs="Arial"/>
          <w:lang w:val="es-MX"/>
        </w:rPr>
        <w:t>rtículo 3 de la Ley N° 18.244 del 27.12.2007 (Deudores Alimentarios).</w:t>
      </w:r>
    </w:p>
    <w:p w:rsidR="00A90BE5" w:rsidRDefault="00A90BE5" w:rsidP="00A90BE5">
      <w:pPr>
        <w:spacing w:line="360" w:lineRule="auto"/>
        <w:ind w:left="284" w:hanging="284"/>
        <w:jc w:val="both"/>
        <w:rPr>
          <w:rFonts w:cs="Arial"/>
          <w:lang w:val="es-MX"/>
        </w:rPr>
      </w:pPr>
    </w:p>
    <w:p w:rsidR="00A90BE5" w:rsidRPr="00A90BE5" w:rsidRDefault="000D1538" w:rsidP="00A90BE5">
      <w:pPr>
        <w:spacing w:line="360" w:lineRule="auto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lastRenderedPageBreak/>
        <w:t xml:space="preserve">3) </w:t>
      </w:r>
      <w:r w:rsidR="00A90BE5" w:rsidRPr="00A90BE5">
        <w:rPr>
          <w:rFonts w:cs="Arial"/>
          <w:lang w:val="es-MX"/>
        </w:rPr>
        <w:t>Comunicar a la Contadora Auditora; y</w:t>
      </w:r>
    </w:p>
    <w:p w:rsidR="00153BFF" w:rsidRDefault="00A90BE5" w:rsidP="00A90BE5">
      <w:pPr>
        <w:spacing w:line="360" w:lineRule="auto"/>
        <w:jc w:val="both"/>
        <w:rPr>
          <w:rFonts w:cs="Arial"/>
          <w:lang w:val="es-MX"/>
        </w:rPr>
      </w:pPr>
      <w:r w:rsidRPr="00A90BE5">
        <w:rPr>
          <w:rFonts w:cs="Arial"/>
          <w:b/>
          <w:lang w:val="es-MX"/>
        </w:rPr>
        <w:t>4)</w:t>
      </w:r>
      <w:r>
        <w:rPr>
          <w:rFonts w:cs="Arial"/>
          <w:lang w:val="es-MX"/>
        </w:rPr>
        <w:t xml:space="preserve"> </w:t>
      </w:r>
      <w:r w:rsidR="000D1538">
        <w:rPr>
          <w:rFonts w:cs="Arial"/>
          <w:lang w:val="es-MX"/>
        </w:rPr>
        <w:t>Devolver las actuaciones.</w:t>
      </w:r>
    </w:p>
    <w:p w:rsidR="00153BFF" w:rsidRDefault="00153BFF">
      <w:pPr>
        <w:spacing w:line="360" w:lineRule="auto"/>
        <w:ind w:firstLine="540"/>
        <w:jc w:val="both"/>
        <w:rPr>
          <w:rFonts w:cs="Arial"/>
          <w:lang w:val="es-MX"/>
        </w:rPr>
      </w:pPr>
    </w:p>
    <w:p w:rsidR="00153BFF" w:rsidRDefault="00153BFF">
      <w:pPr>
        <w:spacing w:line="360" w:lineRule="auto"/>
        <w:ind w:firstLine="540"/>
        <w:jc w:val="both"/>
        <w:rPr>
          <w:rFonts w:cs="Arial"/>
          <w:lang w:val="es-MX"/>
        </w:rPr>
      </w:pPr>
    </w:p>
    <w:p w:rsidR="00153BFF" w:rsidRDefault="00153BFF" w:rsidP="00A90BE5">
      <w:pPr>
        <w:spacing w:line="360" w:lineRule="auto"/>
        <w:jc w:val="both"/>
        <w:rPr>
          <w:rFonts w:cs="Arial"/>
          <w:lang w:val="es-MX"/>
        </w:rPr>
      </w:pPr>
    </w:p>
    <w:p w:rsidR="00A90BE5" w:rsidRDefault="00A90BE5" w:rsidP="00A90BE5">
      <w:pPr>
        <w:spacing w:line="360" w:lineRule="auto"/>
        <w:jc w:val="both"/>
        <w:rPr>
          <w:rFonts w:cs="Arial"/>
          <w:lang w:val="es-MX"/>
        </w:rPr>
      </w:pPr>
    </w:p>
    <w:p w:rsidR="00A90BE5" w:rsidRDefault="00A90BE5" w:rsidP="00A90BE5">
      <w:pPr>
        <w:spacing w:line="360" w:lineRule="auto"/>
        <w:jc w:val="both"/>
        <w:rPr>
          <w:rFonts w:cs="Arial"/>
          <w:lang w:val="es-MX"/>
        </w:rPr>
      </w:pPr>
    </w:p>
    <w:p w:rsidR="00A90BE5" w:rsidRDefault="00A90BE5" w:rsidP="00A90BE5">
      <w:pPr>
        <w:spacing w:line="360" w:lineRule="auto"/>
        <w:jc w:val="both"/>
        <w:rPr>
          <w:rFonts w:cs="Arial"/>
          <w:lang w:val="es-MX"/>
        </w:rPr>
      </w:pPr>
    </w:p>
    <w:p w:rsidR="00A90BE5" w:rsidRDefault="00A90BE5" w:rsidP="00A90BE5">
      <w:pPr>
        <w:spacing w:line="360" w:lineRule="auto"/>
        <w:jc w:val="both"/>
        <w:rPr>
          <w:rFonts w:cs="Arial"/>
          <w:lang w:val="es-MX"/>
        </w:rPr>
      </w:pPr>
    </w:p>
    <w:p w:rsidR="00A90BE5" w:rsidRDefault="00A90BE5" w:rsidP="00A90BE5">
      <w:pPr>
        <w:spacing w:line="360" w:lineRule="auto"/>
        <w:jc w:val="both"/>
        <w:rPr>
          <w:rFonts w:cs="Arial"/>
          <w:lang w:val="es-MX"/>
        </w:rPr>
      </w:pPr>
      <w:r>
        <w:rPr>
          <w:rFonts w:cs="Arial"/>
          <w:lang w:val="es-MX"/>
        </w:rPr>
        <w:t>cr</w:t>
      </w:r>
    </w:p>
    <w:p w:rsidR="00153BFF" w:rsidRDefault="00153BFF">
      <w:pPr>
        <w:spacing w:line="360" w:lineRule="auto"/>
        <w:ind w:firstLine="540"/>
        <w:jc w:val="both"/>
        <w:rPr>
          <w:rFonts w:cs="Arial"/>
          <w:lang w:val="es-MX"/>
        </w:rPr>
      </w:pPr>
    </w:p>
    <w:p w:rsidR="00153BFF" w:rsidRDefault="00153BFF">
      <w:pPr>
        <w:spacing w:line="360" w:lineRule="auto"/>
        <w:ind w:firstLine="540"/>
        <w:jc w:val="both"/>
        <w:rPr>
          <w:rFonts w:cs="Arial"/>
          <w:lang w:val="es-MX"/>
        </w:rPr>
      </w:pPr>
    </w:p>
    <w:p w:rsidR="00153BFF" w:rsidRDefault="00153BFF">
      <w:pPr>
        <w:spacing w:line="360" w:lineRule="auto"/>
        <w:ind w:firstLine="540"/>
        <w:jc w:val="both"/>
        <w:rPr>
          <w:rFonts w:cs="Arial"/>
          <w:lang w:val="es-MX"/>
        </w:rPr>
      </w:pPr>
    </w:p>
    <w:p w:rsidR="00153BFF" w:rsidRDefault="00153BFF">
      <w:pPr>
        <w:spacing w:line="360" w:lineRule="auto"/>
        <w:ind w:firstLine="540"/>
        <w:jc w:val="both"/>
        <w:rPr>
          <w:rFonts w:cs="Arial"/>
          <w:lang w:val="es-MX"/>
        </w:rPr>
      </w:pPr>
    </w:p>
    <w:p w:rsidR="00153BFF" w:rsidRDefault="00153BFF">
      <w:pPr>
        <w:spacing w:line="360" w:lineRule="auto"/>
        <w:ind w:firstLine="540"/>
        <w:jc w:val="both"/>
        <w:rPr>
          <w:rFonts w:cs="Arial"/>
          <w:lang w:val="es-MX"/>
        </w:rPr>
      </w:pPr>
    </w:p>
    <w:p w:rsidR="00153BFF" w:rsidRDefault="00153BFF">
      <w:pPr>
        <w:spacing w:line="360" w:lineRule="auto"/>
        <w:ind w:firstLine="540"/>
        <w:jc w:val="both"/>
        <w:rPr>
          <w:rFonts w:cs="Arial"/>
          <w:lang w:val="es-MX"/>
        </w:rPr>
      </w:pPr>
    </w:p>
    <w:p w:rsidR="00153BFF" w:rsidRDefault="00153BFF">
      <w:pPr>
        <w:spacing w:line="360" w:lineRule="auto"/>
        <w:ind w:firstLine="540"/>
        <w:jc w:val="both"/>
        <w:rPr>
          <w:rFonts w:cs="Arial"/>
          <w:lang w:val="es-MX"/>
        </w:rPr>
      </w:pPr>
    </w:p>
    <w:p w:rsidR="00153BFF" w:rsidRDefault="00153BFF">
      <w:pPr>
        <w:spacing w:line="360" w:lineRule="auto"/>
        <w:ind w:firstLine="540"/>
        <w:jc w:val="both"/>
        <w:rPr>
          <w:rFonts w:cs="Arial"/>
          <w:lang w:val="es-MX"/>
        </w:rPr>
      </w:pPr>
    </w:p>
    <w:p w:rsidR="00153BFF" w:rsidRDefault="00153BFF">
      <w:pPr>
        <w:spacing w:line="360" w:lineRule="auto"/>
        <w:ind w:firstLine="540"/>
        <w:jc w:val="both"/>
        <w:rPr>
          <w:rFonts w:cs="Arial"/>
          <w:lang w:val="es-MX"/>
        </w:rPr>
      </w:pPr>
    </w:p>
    <w:p w:rsidR="00153BFF" w:rsidRDefault="00153BFF">
      <w:pPr>
        <w:spacing w:line="360" w:lineRule="auto"/>
        <w:ind w:firstLine="540"/>
        <w:jc w:val="both"/>
        <w:rPr>
          <w:rFonts w:cs="Arial"/>
          <w:lang w:val="es-MX"/>
        </w:rPr>
      </w:pPr>
      <w:bookmarkStart w:id="0" w:name="_GoBack"/>
      <w:bookmarkEnd w:id="0"/>
    </w:p>
    <w:sectPr w:rsidR="00153BFF" w:rsidSect="00D05C93">
      <w:footerReference w:type="even" r:id="rId8"/>
      <w:foot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BFF" w:rsidRDefault="000D1538">
      <w:r>
        <w:separator/>
      </w:r>
    </w:p>
  </w:endnote>
  <w:endnote w:type="continuationSeparator" w:id="0">
    <w:p w:rsidR="00153BFF" w:rsidRDefault="000D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BFF" w:rsidRDefault="000D153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53BFF" w:rsidRDefault="00153BF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BFF" w:rsidRDefault="000D153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22D2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153BFF" w:rsidRDefault="00153B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BFF" w:rsidRDefault="000D1538">
      <w:r>
        <w:separator/>
      </w:r>
    </w:p>
  </w:footnote>
  <w:footnote w:type="continuationSeparator" w:id="0">
    <w:p w:rsidR="00153BFF" w:rsidRDefault="000D1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46D6F630"/>
    <w:lvl w:ilvl="0" w:tplc="531CAC7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C93"/>
    <w:rsid w:val="000D1538"/>
    <w:rsid w:val="00153BFF"/>
    <w:rsid w:val="00500A81"/>
    <w:rsid w:val="009322D2"/>
    <w:rsid w:val="00A15BCB"/>
    <w:rsid w:val="00A90BE5"/>
    <w:rsid w:val="00D0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2">
    <w:name w:val="heading 2"/>
    <w:basedOn w:val="Normal"/>
    <w:next w:val="Normal"/>
    <w:qFormat/>
    <w:pPr>
      <w:keepNext/>
      <w:tabs>
        <w:tab w:val="center" w:pos="4513"/>
      </w:tabs>
      <w:suppressAutoHyphens/>
      <w:spacing w:line="360" w:lineRule="auto"/>
      <w:jc w:val="center"/>
      <w:outlineLvl w:val="1"/>
    </w:pPr>
    <w:rPr>
      <w:rFonts w:ascii="Bookman Old Style" w:hAnsi="Bookman Old Style"/>
      <w:b/>
      <w:spacing w:val="-3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7"/>
    </w:pPr>
    <w:rPr>
      <w:rFonts w:cs="Arial"/>
      <w:b/>
      <w:color w:val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szCs w:val="24"/>
      <w:lang w:val="es-MX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b/>
      <w:szCs w:val="24"/>
      <w:u w:val="single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5C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C93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 Nº 2013-17-1-0004323</vt:lpstr>
    </vt:vector>
  </TitlesOfParts>
  <Company/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 Nº 2013-17-1-0004323</dc:title>
  <dc:subject/>
  <dc:creator>17782211</dc:creator>
  <cp:keywords/>
  <dc:description/>
  <cp:lastModifiedBy>Miriam Cristina Rivero</cp:lastModifiedBy>
  <cp:revision>2</cp:revision>
  <cp:lastPrinted>2013-11-20T18:50:00Z</cp:lastPrinted>
  <dcterms:created xsi:type="dcterms:W3CDTF">2013-11-20T18:50:00Z</dcterms:created>
  <dcterms:modified xsi:type="dcterms:W3CDTF">2013-11-20T18:50:00Z</dcterms:modified>
</cp:coreProperties>
</file>