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01" w:rsidRDefault="00B9200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B92001" w:rsidRDefault="00B92001">
      <w:pPr>
        <w:tabs>
          <w:tab w:val="left" w:pos="-720"/>
        </w:tabs>
        <w:suppressAutoHyphens/>
        <w:jc w:val="center"/>
        <w:rPr>
          <w:rFonts w:ascii="Helvetica" w:hAnsi="Helvetica"/>
          <w:b/>
          <w:lang w:val="es-ES_tradnl"/>
        </w:rPr>
      </w:pPr>
    </w:p>
    <w:p w:rsidR="00B92001" w:rsidRDefault="00B92001">
      <w:pPr>
        <w:tabs>
          <w:tab w:val="center" w:pos="4253"/>
        </w:tabs>
        <w:suppressAutoHyphens/>
        <w:jc w:val="center"/>
        <w:rPr>
          <w:rFonts w:ascii="Helvetica" w:hAnsi="Helvetica"/>
          <w:b/>
          <w:lang w:val="es-ES_tradnl"/>
        </w:rPr>
      </w:pPr>
      <w:r>
        <w:rPr>
          <w:rFonts w:ascii="Helvetica" w:hAnsi="Helvetica"/>
          <w:b/>
          <w:lang w:val="es-ES_tradnl"/>
        </w:rPr>
        <w:t>TRIBUNAL DE CUENTAS</w:t>
      </w:r>
    </w:p>
    <w:p w:rsidR="00B92001" w:rsidRDefault="00B92001">
      <w:pPr>
        <w:tabs>
          <w:tab w:val="left" w:pos="-720"/>
        </w:tabs>
        <w:suppressAutoHyphens/>
        <w:jc w:val="center"/>
        <w:rPr>
          <w:rFonts w:ascii="Helvetica" w:hAnsi="Helvetica"/>
          <w:b/>
          <w:lang w:val="es-ES_tradnl"/>
        </w:rPr>
      </w:pPr>
    </w:p>
    <w:p w:rsidR="00B92001" w:rsidRDefault="00B92001">
      <w:pPr>
        <w:tabs>
          <w:tab w:val="center" w:pos="4253"/>
        </w:tabs>
        <w:suppressAutoHyphens/>
        <w:jc w:val="center"/>
        <w:rPr>
          <w:rFonts w:ascii="Helvetica" w:hAnsi="Helvetica"/>
          <w:b/>
          <w:lang w:val="es-ES_tradnl"/>
        </w:rPr>
      </w:pPr>
      <w:r>
        <w:rPr>
          <w:rFonts w:ascii="Helvetica" w:hAnsi="Helvetica"/>
          <w:b/>
          <w:lang w:val="es-ES_tradnl"/>
        </w:rPr>
        <w:t xml:space="preserve">EN SESION DE FECHA  13 DE </w:t>
      </w:r>
      <w:r>
        <w:rPr>
          <w:rFonts w:ascii="Helvetica" w:hAnsi="Helvetica"/>
          <w:b/>
          <w:lang w:val="es-ES_tradnl"/>
        </w:rPr>
        <w:tab/>
        <w:t>NOVIEMBRE  DE  2013</w:t>
      </w:r>
    </w:p>
    <w:p w:rsidR="00B92001" w:rsidRDefault="00B92001">
      <w:pPr>
        <w:tabs>
          <w:tab w:val="center" w:pos="4253"/>
        </w:tabs>
        <w:suppressAutoHyphens/>
        <w:jc w:val="center"/>
        <w:rPr>
          <w:rFonts w:ascii="Helvetica" w:hAnsi="Helvetica"/>
          <w:b/>
          <w:lang w:val="es-ES_tradnl"/>
        </w:rPr>
      </w:pPr>
    </w:p>
    <w:p w:rsidR="00B92001" w:rsidRPr="00B92001" w:rsidRDefault="00B92001">
      <w:pPr>
        <w:tabs>
          <w:tab w:val="center" w:pos="4253"/>
        </w:tabs>
        <w:suppressAutoHyphens/>
        <w:jc w:val="center"/>
        <w:rPr>
          <w:rFonts w:ascii="Helvetica" w:hAnsi="Helvetica"/>
          <w:b/>
          <w:lang w:val="es-UY"/>
        </w:rPr>
      </w:pPr>
      <w:r w:rsidRPr="00B92001">
        <w:rPr>
          <w:rFonts w:ascii="Helvetica" w:hAnsi="Helvetica"/>
          <w:b/>
          <w:lang w:val="es-UY"/>
        </w:rPr>
        <w:t xml:space="preserve">(E. E. Nº 2013-17-1-0000771, </w:t>
      </w:r>
      <w:proofErr w:type="spellStart"/>
      <w:r w:rsidRPr="00B92001">
        <w:rPr>
          <w:rFonts w:ascii="Helvetica" w:hAnsi="Helvetica"/>
          <w:b/>
          <w:lang w:val="es-UY"/>
        </w:rPr>
        <w:t>Ent</w:t>
      </w:r>
      <w:proofErr w:type="spellEnd"/>
      <w:r w:rsidRPr="00B92001">
        <w:rPr>
          <w:rFonts w:ascii="Helvetica" w:hAnsi="Helvetica"/>
          <w:b/>
          <w:lang w:val="es-UY"/>
        </w:rPr>
        <w:t>. N° 6166/13.)</w:t>
      </w:r>
    </w:p>
    <w:p w:rsidR="00B92001" w:rsidRPr="00B92001" w:rsidRDefault="00B92001">
      <w:pPr>
        <w:tabs>
          <w:tab w:val="center" w:pos="4253"/>
        </w:tabs>
        <w:suppressAutoHyphens/>
        <w:jc w:val="center"/>
        <w:rPr>
          <w:spacing w:val="-3"/>
          <w:lang w:val="es-UY"/>
        </w:rPr>
      </w:pPr>
    </w:p>
    <w:p w:rsidR="00B92001" w:rsidRPr="00B92001" w:rsidRDefault="00B92001">
      <w:pPr>
        <w:tabs>
          <w:tab w:val="center" w:pos="4253"/>
        </w:tabs>
        <w:suppressAutoHyphens/>
        <w:rPr>
          <w:spacing w:val="-3"/>
          <w:lang w:val="es-UY"/>
        </w:rPr>
      </w:pPr>
    </w:p>
    <w:p w:rsidR="0096606E" w:rsidRDefault="005E6AC2" w:rsidP="00B92001">
      <w:pPr>
        <w:pStyle w:val="Textoindependiente"/>
        <w:ind w:firstLine="708"/>
      </w:pPr>
      <w:r>
        <w:rPr>
          <w:b/>
          <w:bCs/>
        </w:rPr>
        <w:t xml:space="preserve">VISTO: </w:t>
      </w:r>
      <w:r>
        <w:t>estas actuaciones remitidas por el Ministerio de Transporte y Obras Públicas relacionadas con una nueva ampliación de la Licitación Pública Nº 48/2007, convocada para el mantenimiento por niveles de servicio del circuito de Florida – Sur, Regional 8;</w:t>
      </w:r>
    </w:p>
    <w:p w:rsidR="0096606E" w:rsidRDefault="005E6AC2" w:rsidP="00B92001">
      <w:pPr>
        <w:spacing w:line="360" w:lineRule="auto"/>
        <w:ind w:firstLine="708"/>
        <w:jc w:val="both"/>
      </w:pPr>
      <w:r>
        <w:rPr>
          <w:b/>
          <w:bCs/>
        </w:rPr>
        <w:t xml:space="preserve">RESULTANDO: </w:t>
      </w:r>
      <w:r w:rsidRPr="00B92001">
        <w:rPr>
          <w:b/>
        </w:rPr>
        <w:t xml:space="preserve">1) </w:t>
      </w:r>
      <w:r>
        <w:t>que por Resolución del Poder Ejecutivo de fecha 23 de junio de 2008 se adjudicó el procedimiento licitatorio a la firma VIALSERV SA por un monto total de $ 134.322.447,49;</w:t>
      </w:r>
    </w:p>
    <w:p w:rsidR="0096606E" w:rsidRDefault="005E6AC2" w:rsidP="00B92001">
      <w:pPr>
        <w:spacing w:line="360" w:lineRule="auto"/>
        <w:ind w:firstLine="2552"/>
        <w:jc w:val="both"/>
      </w:pPr>
      <w:r w:rsidRPr="00B92001">
        <w:rPr>
          <w:b/>
        </w:rPr>
        <w:t>2)</w:t>
      </w:r>
      <w:r>
        <w:t xml:space="preserve"> que este Tribunal, en Sesión de fecha 30 de abril de 2008 (Carpeta Nº 218.449) acordó cometer al Contador Delegado la intervención del gasto una vez dictada la Resolución definitiva por el Ordenador;</w:t>
      </w:r>
    </w:p>
    <w:p w:rsidR="0096606E" w:rsidRDefault="005E6AC2" w:rsidP="00B92001">
      <w:pPr>
        <w:spacing w:line="360" w:lineRule="auto"/>
        <w:ind w:firstLine="2552"/>
        <w:jc w:val="both"/>
      </w:pPr>
      <w:r w:rsidRPr="00B92001">
        <w:rPr>
          <w:b/>
        </w:rPr>
        <w:t>3)</w:t>
      </w:r>
      <w:r>
        <w:t xml:space="preserve"> que con posterioridad operaron distintas ampliaciones del contrato original, las que motivaron pronunciamientos de este Tribunal en </w:t>
      </w:r>
      <w:r w:rsidR="00B92001">
        <w:t>S</w:t>
      </w:r>
      <w:r>
        <w:t xml:space="preserve">esiones de fecha: 3 de agosto de 2011, 20 de febrero de 2013, 17 de abril de 2013 y 10 de julio de 2013; </w:t>
      </w:r>
    </w:p>
    <w:p w:rsidR="0096606E" w:rsidRDefault="005E6AC2" w:rsidP="00B92001">
      <w:pPr>
        <w:spacing w:line="360" w:lineRule="auto"/>
        <w:ind w:firstLine="2552"/>
        <w:jc w:val="both"/>
      </w:pPr>
      <w:r w:rsidRPr="00B92001">
        <w:rPr>
          <w:b/>
        </w:rPr>
        <w:t>4)</w:t>
      </w:r>
      <w:r>
        <w:t xml:space="preserve"> que en la oportunidad, se remite nueva ampliación del contrato original (Correlativo 1602 / 2013) “para asegurar la continuidad del mantenimiento contratado en dicha malla hasta tanto se encuentre operativo el nuevo contrato”;</w:t>
      </w:r>
    </w:p>
    <w:p w:rsidR="0096606E" w:rsidRDefault="005E6AC2" w:rsidP="00B92001">
      <w:pPr>
        <w:spacing w:line="360" w:lineRule="auto"/>
        <w:ind w:firstLine="2552"/>
        <w:jc w:val="both"/>
      </w:pPr>
      <w:r w:rsidRPr="00B92001">
        <w:rPr>
          <w:b/>
        </w:rPr>
        <w:t>5)</w:t>
      </w:r>
      <w:r>
        <w:t xml:space="preserve"> que consta la conformidad de la adjudicataria a la ampliación que se tramita;</w:t>
      </w:r>
    </w:p>
    <w:p w:rsidR="0096606E" w:rsidRDefault="005E6AC2" w:rsidP="00B92001">
      <w:pPr>
        <w:spacing w:line="360" w:lineRule="auto"/>
        <w:ind w:firstLine="2552"/>
        <w:jc w:val="both"/>
      </w:pPr>
      <w:r w:rsidRPr="00B92001">
        <w:rPr>
          <w:b/>
        </w:rPr>
        <w:t>6)</w:t>
      </w:r>
      <w:r>
        <w:t xml:space="preserve"> que por nota de la Dirección Nacional de Vialidad de fecha 31 de julio de 2013, se indica que se tramitaría una tercera ampliación de </w:t>
      </w:r>
      <w:r>
        <w:lastRenderedPageBreak/>
        <w:t xml:space="preserve">la obra por un monto total de $ 22.681.778,36, correspondiente al 16,9% del contrato original  discriminado de la siguiente manera: Obras y suministros por </w:t>
      </w:r>
      <w:r w:rsidRPr="00B92001">
        <w:rPr>
          <w:spacing w:val="-16"/>
        </w:rPr>
        <w:t>$ 17.176.298,34; IVA ( 22 % ) por $ 3.778.785,63 y Leyes Sociales por $</w:t>
      </w:r>
      <w:r>
        <w:t xml:space="preserve"> 1.726.694,38;</w:t>
      </w:r>
    </w:p>
    <w:p w:rsidR="0096606E" w:rsidRDefault="005E6AC2" w:rsidP="00B92001">
      <w:pPr>
        <w:spacing w:line="360" w:lineRule="auto"/>
        <w:ind w:firstLine="2552"/>
        <w:jc w:val="both"/>
      </w:pPr>
      <w:r w:rsidRPr="00B92001">
        <w:rPr>
          <w:b/>
        </w:rPr>
        <w:t>7)</w:t>
      </w:r>
      <w:r>
        <w:t xml:space="preserve"> que se informa por la División Programación por nota de fecha 10 de octubre de 2013 que la presente ampliación se atenderá con cargo al Proyecto 855, financiación 1.1 (Rentas Generales);</w:t>
      </w:r>
    </w:p>
    <w:p w:rsidR="0096606E" w:rsidRDefault="005E6AC2" w:rsidP="00B92001">
      <w:pPr>
        <w:spacing w:line="360" w:lineRule="auto"/>
        <w:ind w:firstLine="2552"/>
        <w:jc w:val="both"/>
      </w:pPr>
      <w:r w:rsidRPr="00B92001">
        <w:rPr>
          <w:b/>
        </w:rPr>
        <w:t>8)</w:t>
      </w:r>
      <w:r>
        <w:t xml:space="preserve"> que no consta Resolución de Ordenador competente;</w:t>
      </w:r>
    </w:p>
    <w:p w:rsidR="0096606E" w:rsidRDefault="005E6AC2" w:rsidP="005E6AC2">
      <w:pPr>
        <w:spacing w:line="360" w:lineRule="auto"/>
        <w:ind w:firstLine="708"/>
        <w:jc w:val="both"/>
      </w:pPr>
      <w:r>
        <w:rPr>
          <w:b/>
          <w:bCs/>
        </w:rPr>
        <w:t xml:space="preserve">CONSIDERANDO: </w:t>
      </w:r>
      <w:r>
        <w:t>que la ampliación de referencia se enmarca en el Artículo 74 del TOCAF, por lo que el gasto no merece objeciones legales;</w:t>
      </w:r>
    </w:p>
    <w:p w:rsidR="0096606E" w:rsidRDefault="005E6AC2" w:rsidP="005E6AC2">
      <w:pPr>
        <w:spacing w:line="360" w:lineRule="auto"/>
        <w:ind w:firstLine="708"/>
        <w:jc w:val="both"/>
      </w:pPr>
      <w:r>
        <w:rPr>
          <w:b/>
          <w:bCs/>
        </w:rPr>
        <w:t xml:space="preserve">ATENTO: </w:t>
      </w:r>
      <w:r>
        <w:t>a lo expresado,</w:t>
      </w:r>
    </w:p>
    <w:p w:rsidR="0096606E" w:rsidRDefault="005E6AC2">
      <w:pPr>
        <w:spacing w:line="360" w:lineRule="auto"/>
        <w:jc w:val="both"/>
        <w:rPr>
          <w:b/>
          <w:bCs/>
        </w:rPr>
      </w:pPr>
      <w:r>
        <w:t xml:space="preserve">                                                    </w:t>
      </w:r>
      <w:r>
        <w:rPr>
          <w:b/>
          <w:bCs/>
        </w:rPr>
        <w:t>EL TRIBUNAL ACUERDA</w:t>
      </w:r>
    </w:p>
    <w:p w:rsidR="0096606E" w:rsidRDefault="005E6AC2" w:rsidP="005E6AC2">
      <w:pPr>
        <w:pStyle w:val="Textoindependiente"/>
      </w:pPr>
      <w:r w:rsidRPr="005E6AC2">
        <w:rPr>
          <w:b/>
        </w:rPr>
        <w:t>1)</w:t>
      </w:r>
      <w:r>
        <w:t xml:space="preserve"> No formular observaciones;</w:t>
      </w:r>
    </w:p>
    <w:p w:rsidR="0096606E" w:rsidRDefault="005E6AC2" w:rsidP="005E6AC2">
      <w:pPr>
        <w:spacing w:line="360" w:lineRule="auto"/>
        <w:ind w:left="284" w:hanging="284"/>
        <w:jc w:val="both"/>
      </w:pPr>
      <w:r w:rsidRPr="005E6AC2">
        <w:rPr>
          <w:b/>
        </w:rPr>
        <w:t>2)</w:t>
      </w:r>
      <w:r>
        <w:t xml:space="preserve"> Dictada la Resoluci</w:t>
      </w:r>
      <w:r w:rsidR="00E81C1C">
        <w:t>ón Definitiva por el Ordenador c</w:t>
      </w:r>
      <w:bookmarkStart w:id="0" w:name="_GoBack"/>
      <w:bookmarkEnd w:id="0"/>
      <w:r>
        <w:t xml:space="preserve">ompetente, </w:t>
      </w:r>
      <w:proofErr w:type="spellStart"/>
      <w:r>
        <w:t>cométese</w:t>
      </w:r>
      <w:proofErr w:type="spellEnd"/>
      <w:r>
        <w:t xml:space="preserve"> a la Contadora Auditora destacada ante el MTOP la intervención del gasto de $ 22.681.778,36 correspondiente a la ampliación del 16,9% del contrato original, previo control de su imputación al objeto del gasto;</w:t>
      </w:r>
    </w:p>
    <w:p w:rsidR="0096606E" w:rsidRDefault="005E6AC2" w:rsidP="005E6AC2">
      <w:pPr>
        <w:spacing w:line="360" w:lineRule="auto"/>
        <w:ind w:left="284" w:hanging="284"/>
        <w:jc w:val="both"/>
      </w:pPr>
      <w:r w:rsidRPr="005E6AC2">
        <w:rPr>
          <w:b/>
        </w:rPr>
        <w:t>3)</w:t>
      </w:r>
      <w:r>
        <w:t xml:space="preserve"> </w:t>
      </w:r>
      <w:proofErr w:type="spellStart"/>
      <w:r>
        <w:t>Cométese</w:t>
      </w:r>
      <w:proofErr w:type="spellEnd"/>
      <w:r>
        <w:t xml:space="preserve"> asimismo, la verificación de que la Resolución definitiva concuerde con las condiciones de contratación sometidas a este Tribunal (Artículo 8 de la Ordenanza Nº 27 de fecha 22 de mayo de 1958 en la redacción dispuesta por la Resolución del Tribunal de Cuentas de fecha 16 de junio de 2010);</w:t>
      </w:r>
    </w:p>
    <w:p w:rsidR="0096606E" w:rsidRDefault="005E6AC2" w:rsidP="005E6AC2">
      <w:pPr>
        <w:spacing w:line="360" w:lineRule="auto"/>
        <w:jc w:val="both"/>
      </w:pPr>
      <w:r w:rsidRPr="005E6AC2">
        <w:rPr>
          <w:b/>
        </w:rPr>
        <w:t>4)</w:t>
      </w:r>
      <w:r>
        <w:t xml:space="preserve"> Comuníquese a la Contadora Auditora; y</w:t>
      </w:r>
    </w:p>
    <w:p w:rsidR="0096606E" w:rsidRDefault="005E6AC2" w:rsidP="005E6AC2">
      <w:pPr>
        <w:spacing w:line="360" w:lineRule="auto"/>
        <w:jc w:val="both"/>
      </w:pPr>
      <w:r w:rsidRPr="005E6AC2">
        <w:rPr>
          <w:b/>
        </w:rPr>
        <w:t>5)</w:t>
      </w:r>
      <w:r>
        <w:rPr>
          <w:b/>
        </w:rPr>
        <w:t xml:space="preserve"> </w:t>
      </w:r>
      <w:r>
        <w:t>Devuélvase.</w:t>
      </w:r>
    </w:p>
    <w:p w:rsidR="0096606E" w:rsidRDefault="005E6AC2">
      <w:pPr>
        <w:spacing w:line="360" w:lineRule="auto"/>
        <w:jc w:val="both"/>
      </w:pPr>
      <w:r>
        <w:t xml:space="preserve">      </w:t>
      </w:r>
    </w:p>
    <w:p w:rsidR="0096606E" w:rsidRDefault="005E6AC2" w:rsidP="005E6AC2">
      <w:pPr>
        <w:jc w:val="both"/>
      </w:pPr>
      <w:r>
        <w:t xml:space="preserve"> </w:t>
      </w:r>
    </w:p>
    <w:p w:rsidR="005E6AC2" w:rsidRDefault="005E6AC2" w:rsidP="005E6AC2">
      <w:pPr>
        <w:jc w:val="both"/>
      </w:pPr>
    </w:p>
    <w:p w:rsidR="005E6AC2" w:rsidRDefault="005E6AC2" w:rsidP="005E6AC2">
      <w:pPr>
        <w:jc w:val="both"/>
      </w:pPr>
    </w:p>
    <w:p w:rsidR="005E6AC2" w:rsidRDefault="005E6AC2" w:rsidP="005E6AC2">
      <w:pPr>
        <w:jc w:val="both"/>
      </w:pPr>
    </w:p>
    <w:p w:rsidR="005E6AC2" w:rsidRDefault="005E6AC2" w:rsidP="005E6AC2">
      <w:pPr>
        <w:jc w:val="both"/>
      </w:pPr>
    </w:p>
    <w:p w:rsidR="005E6AC2" w:rsidRDefault="005E6AC2" w:rsidP="005E6AC2">
      <w:pPr>
        <w:jc w:val="both"/>
      </w:pPr>
      <w:proofErr w:type="spellStart"/>
      <w:proofErr w:type="gramStart"/>
      <w:r>
        <w:t>cr</w:t>
      </w:r>
      <w:proofErr w:type="spellEnd"/>
      <w:proofErr w:type="gramEnd"/>
    </w:p>
    <w:sectPr w:rsidR="005E6AC2" w:rsidSect="005E6AC2">
      <w:pgSz w:w="11906" w:h="16838" w:code="9"/>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16567"/>
    <w:multiLevelType w:val="hybridMultilevel"/>
    <w:tmpl w:val="E2EE693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001"/>
    <w:rsid w:val="005E6AC2"/>
    <w:rsid w:val="0096606E"/>
    <w:rsid w:val="00B92001"/>
    <w:rsid w:val="00E81C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Departamento de Contrataciones I                                     4</vt:lpstr>
    </vt:vector>
  </TitlesOfParts>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Contrataciones I                                     4</dc:title>
  <dc:subject/>
  <dc:creator>Tribunal1</dc:creator>
  <cp:keywords/>
  <dc:description/>
  <cp:lastModifiedBy>Miriam Cristina Rivero</cp:lastModifiedBy>
  <cp:revision>2</cp:revision>
  <cp:lastPrinted>2013-11-14T18:22:00Z</cp:lastPrinted>
  <dcterms:created xsi:type="dcterms:W3CDTF">2013-11-14T18:22:00Z</dcterms:created>
  <dcterms:modified xsi:type="dcterms:W3CDTF">2013-11-14T18:22:00Z</dcterms:modified>
</cp:coreProperties>
</file>