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B10" w:rsidRDefault="008A1B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8A1B10" w:rsidRDefault="008A1B1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1B10" w:rsidRDefault="008A1B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A1B10" w:rsidRDefault="008A1B10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1B10" w:rsidRDefault="008A1B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 2013</w:t>
      </w:r>
    </w:p>
    <w:p w:rsidR="008A1B10" w:rsidRDefault="008A1B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1B10" w:rsidRPr="00A775F3" w:rsidRDefault="008A1B10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A775F3">
        <w:rPr>
          <w:rFonts w:ascii="Helvetica" w:hAnsi="Helvetica"/>
          <w:b/>
          <w:lang w:val="es-UY"/>
        </w:rPr>
        <w:t xml:space="preserve">(E. E. Nº </w:t>
      </w:r>
      <w:r w:rsidR="00A775F3" w:rsidRPr="00A775F3">
        <w:rPr>
          <w:rFonts w:ascii="Helvetica" w:hAnsi="Helvetica"/>
          <w:b/>
          <w:lang w:val="es-UY"/>
        </w:rPr>
        <w:t>2013-17-1-0005918</w:t>
      </w:r>
      <w:r w:rsidRPr="00A775F3">
        <w:rPr>
          <w:rFonts w:ascii="Helvetica" w:hAnsi="Helvetica"/>
          <w:b/>
          <w:lang w:val="es-UY"/>
        </w:rPr>
        <w:t xml:space="preserve">, </w:t>
      </w:r>
      <w:proofErr w:type="spellStart"/>
      <w:r w:rsidRPr="00A775F3">
        <w:rPr>
          <w:rFonts w:ascii="Helvetica" w:hAnsi="Helvetica"/>
          <w:b/>
          <w:lang w:val="es-UY"/>
        </w:rPr>
        <w:t>Ent</w:t>
      </w:r>
      <w:proofErr w:type="spellEnd"/>
      <w:r w:rsidRPr="00A775F3">
        <w:rPr>
          <w:rFonts w:ascii="Helvetica" w:hAnsi="Helvetica"/>
          <w:b/>
          <w:lang w:val="es-UY"/>
        </w:rPr>
        <w:t>. N°</w:t>
      </w:r>
      <w:r w:rsidR="00A775F3" w:rsidRPr="00A775F3">
        <w:rPr>
          <w:rFonts w:ascii="Helvetica" w:hAnsi="Helvetica"/>
          <w:b/>
          <w:lang w:val="es-UY"/>
        </w:rPr>
        <w:t xml:space="preserve"> 5211/13.</w:t>
      </w:r>
      <w:r w:rsidRPr="00A775F3">
        <w:rPr>
          <w:rFonts w:ascii="Helvetica" w:hAnsi="Helvetica"/>
          <w:b/>
          <w:lang w:val="es-UY"/>
        </w:rPr>
        <w:t>)</w:t>
      </w:r>
    </w:p>
    <w:p w:rsidR="008A1B10" w:rsidRPr="00A775F3" w:rsidRDefault="008A1B10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A775F3" w:rsidRDefault="00C03C4B" w:rsidP="00A775F3">
      <w:pPr>
        <w:pStyle w:val="Textoindependiente"/>
        <w:spacing w:line="360" w:lineRule="auto"/>
        <w:ind w:firstLine="708"/>
      </w:pPr>
      <w:r>
        <w:rPr>
          <w:b/>
          <w:bCs/>
        </w:rPr>
        <w:t>VISTO</w:t>
      </w:r>
      <w:r>
        <w:t>: estos antecedentes remitidos por el Ministerio de Ganadería, Agricultura y Pesca (MGAP), rela</w:t>
      </w:r>
      <w:r w:rsidR="008F5CEE">
        <w:t xml:space="preserve">cionados con el </w:t>
      </w:r>
      <w:r>
        <w:t xml:space="preserve">convenio a suscribir con </w:t>
      </w:r>
      <w:r w:rsidR="008152E8">
        <w:t>las Cooperativas Agrarias Federadas (CAF</w:t>
      </w:r>
      <w:r w:rsidR="008F5CEE">
        <w:t>)</w:t>
      </w:r>
      <w:r>
        <w:t>;</w:t>
      </w:r>
    </w:p>
    <w:p w:rsidR="008F5CEE" w:rsidRDefault="00C03C4B" w:rsidP="00A775F3">
      <w:pPr>
        <w:pStyle w:val="Textoindependiente"/>
        <w:spacing w:line="360" w:lineRule="auto"/>
        <w:ind w:firstLine="708"/>
      </w:pPr>
      <w:r>
        <w:rPr>
          <w:b/>
          <w:bCs/>
        </w:rPr>
        <w:t>RESULTANDO</w:t>
      </w:r>
      <w:r w:rsidRPr="008F5CEE">
        <w:rPr>
          <w:b/>
        </w:rPr>
        <w:t>:</w:t>
      </w:r>
      <w:r w:rsidR="008F5CEE">
        <w:t xml:space="preserve"> </w:t>
      </w:r>
      <w:r>
        <w:rPr>
          <w:b/>
          <w:bCs/>
        </w:rPr>
        <w:t>1)</w:t>
      </w:r>
      <w:r>
        <w:t xml:space="preserve"> que</w:t>
      </w:r>
      <w:r w:rsidR="008F5CEE">
        <w:t xml:space="preserve"> el Ministerio de Ganadería, Agricultura y Pesca (MGAP) remite </w:t>
      </w:r>
      <w:r w:rsidR="004F097F">
        <w:t>P</w:t>
      </w:r>
      <w:r w:rsidR="008F5CEE">
        <w:t xml:space="preserve">royecto de </w:t>
      </w:r>
      <w:r w:rsidR="004F097F">
        <w:t>C</w:t>
      </w:r>
      <w:r w:rsidR="008F5CEE">
        <w:t xml:space="preserve">onvenio a suscribir con </w:t>
      </w:r>
      <w:r w:rsidR="008152E8">
        <w:t>las Cooperativas Agrarias Federadas</w:t>
      </w:r>
      <w:r w:rsidR="008F5CEE">
        <w:t xml:space="preserve">, cuyo objetivo general se </w:t>
      </w:r>
      <w:r w:rsidR="001472BB">
        <w:t>estableció en el fortalecimiento de las capacidades institucionales de las cooperativas, como estrategia para el desarrollo rural sustentable;</w:t>
      </w:r>
    </w:p>
    <w:p w:rsidR="001C5B76" w:rsidRDefault="00A775F3" w:rsidP="00A775F3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</w:rPr>
        <w:t xml:space="preserve"> </w:t>
      </w:r>
      <w:r w:rsidR="001472BB" w:rsidRPr="001472BB">
        <w:rPr>
          <w:b/>
        </w:rPr>
        <w:t xml:space="preserve">2) </w:t>
      </w:r>
      <w:proofErr w:type="gramStart"/>
      <w:r w:rsidR="0029152C">
        <w:t>que</w:t>
      </w:r>
      <w:proofErr w:type="gramEnd"/>
      <w:r w:rsidR="0029152C">
        <w:t xml:space="preserve"> conjuntamente con ello, se establecen como objetivos específicos: </w:t>
      </w:r>
      <w:r w:rsidR="0029152C" w:rsidRPr="004F097F">
        <w:rPr>
          <w:b/>
        </w:rPr>
        <w:t>i</w:t>
      </w:r>
      <w:r w:rsidR="0029152C">
        <w:t>) apoyar la formulación de propuestas de fortalecimiento institucional para</w:t>
      </w:r>
      <w:r w:rsidR="001C5B76">
        <w:t xml:space="preserve"> desarrollo rural sustentable</w:t>
      </w:r>
      <w:r w:rsidR="004F097F">
        <w:t>;</w:t>
      </w:r>
      <w:r w:rsidR="001C5B76">
        <w:t xml:space="preserve"> y</w:t>
      </w:r>
      <w:r w:rsidR="0029152C">
        <w:t xml:space="preserve"> </w:t>
      </w:r>
      <w:r w:rsidR="0029152C" w:rsidRPr="004F097F">
        <w:rPr>
          <w:b/>
        </w:rPr>
        <w:t>ii</w:t>
      </w:r>
      <w:r w:rsidR="0029152C">
        <w:t xml:space="preserve">) </w:t>
      </w:r>
      <w:r w:rsidR="001C5B76">
        <w:t>generar capacidades institucionales en la</w:t>
      </w:r>
      <w:r w:rsidR="008152E8">
        <w:t>s</w:t>
      </w:r>
      <w:r w:rsidR="001C5B76">
        <w:t xml:space="preserve"> </w:t>
      </w:r>
      <w:r w:rsidR="008152E8">
        <w:t>Cooperativas Agrarias Federadas</w:t>
      </w:r>
      <w:r w:rsidR="001C5B76">
        <w:t>, para el vínculo con las organizaciones de base;</w:t>
      </w:r>
    </w:p>
    <w:p w:rsidR="001472BB" w:rsidRDefault="00A775F3" w:rsidP="00A775F3">
      <w:pPr>
        <w:tabs>
          <w:tab w:val="left" w:pos="1843"/>
        </w:tabs>
        <w:spacing w:line="360" w:lineRule="auto"/>
        <w:ind w:firstLine="2552"/>
        <w:jc w:val="both"/>
      </w:pPr>
      <w:r>
        <w:t xml:space="preserve"> </w:t>
      </w:r>
      <w:r w:rsidR="001C5B76" w:rsidRPr="001C5B76">
        <w:rPr>
          <w:b/>
        </w:rPr>
        <w:t>3)</w:t>
      </w:r>
      <w:r w:rsidR="001C5B76">
        <w:t xml:space="preserve"> que se establece que el convenio tendrá una duración de ocho meses a contar de su suscripción;</w:t>
      </w:r>
      <w:r w:rsidR="0029152C">
        <w:t xml:space="preserve">  </w:t>
      </w:r>
    </w:p>
    <w:p w:rsidR="001C5B76" w:rsidRDefault="001C5B76" w:rsidP="00A775F3">
      <w:pPr>
        <w:tabs>
          <w:tab w:val="left" w:pos="1843"/>
        </w:tabs>
        <w:spacing w:line="360" w:lineRule="auto"/>
        <w:ind w:firstLine="2552"/>
        <w:jc w:val="both"/>
      </w:pPr>
      <w:r w:rsidRPr="001C5B76">
        <w:rPr>
          <w:b/>
        </w:rPr>
        <w:t>4)</w:t>
      </w:r>
      <w:r>
        <w:t xml:space="preserve"> que se establece como obligaciones del MGAP (a través de la Dirección General de Desarrollo Rural): </w:t>
      </w:r>
      <w:r w:rsidRPr="004F097F">
        <w:rPr>
          <w:b/>
        </w:rPr>
        <w:t>i</w:t>
      </w:r>
      <w:r>
        <w:t xml:space="preserve">) contribuir al financiamiento del proyecto con fondos del “Fondo de Desarrollo Rural” hasta un monto máximo de $ </w:t>
      </w:r>
      <w:r w:rsidR="008152E8">
        <w:t>853.000</w:t>
      </w:r>
      <w:r>
        <w:t xml:space="preserve">, con destino a asistencia técnica, realización de eventos y capacitaciones y gastos administrativos; </w:t>
      </w:r>
      <w:r w:rsidRPr="004F097F">
        <w:rPr>
          <w:b/>
        </w:rPr>
        <w:t>ii</w:t>
      </w:r>
      <w:r>
        <w:t xml:space="preserve">) abonar dicha suma en una única partida, sujeta al cumplimiento de las obligaciones establecidas en el convenio, en los documentos que la integran y en la agregación de la documentación pertinente; </w:t>
      </w:r>
      <w:r w:rsidRPr="004F097F">
        <w:rPr>
          <w:b/>
        </w:rPr>
        <w:t>iii</w:t>
      </w:r>
      <w:r>
        <w:t xml:space="preserve">) efectuar el seguimiento de la ejecución del proyecto a dos niveles: nivel central con técnicos de Área de Fomento y </w:t>
      </w:r>
      <w:r>
        <w:lastRenderedPageBreak/>
        <w:t>Extensión Rural de la DGDR y en cada región a través de los “Equipos Territorial de Des</w:t>
      </w:r>
      <w:r w:rsidR="008152E8">
        <w:t>arrollo Rural” correspondiente y</w:t>
      </w:r>
      <w:r>
        <w:t xml:space="preserve"> de acuerdo </w:t>
      </w:r>
      <w:r w:rsidR="00DC41FE">
        <w:t>con</w:t>
      </w:r>
      <w:r>
        <w:t xml:space="preserve"> lo establecido en el acuerdo de gestión señalado; </w:t>
      </w:r>
      <w:r w:rsidRPr="00DC41FE">
        <w:rPr>
          <w:b/>
        </w:rPr>
        <w:t>iv</w:t>
      </w:r>
      <w:r>
        <w:t xml:space="preserve">) auditoria de la información suministrada por </w:t>
      </w:r>
      <w:r w:rsidR="008152E8">
        <w:t>las Cooperativas Agrarias Federadas</w:t>
      </w:r>
      <w:r w:rsidR="00DC41FE">
        <w:t>;</w:t>
      </w:r>
      <w:r w:rsidR="008152E8">
        <w:t xml:space="preserve"> </w:t>
      </w:r>
      <w:r>
        <w:t xml:space="preserve">y </w:t>
      </w:r>
      <w:r w:rsidRPr="00DC41FE">
        <w:rPr>
          <w:b/>
        </w:rPr>
        <w:t>v</w:t>
      </w:r>
      <w:r>
        <w:t>) iniciar las acciones judiciales correspondientes en caso de incumplimiento del presente convenio;</w:t>
      </w:r>
    </w:p>
    <w:p w:rsidR="00E0714E" w:rsidRDefault="001C5B76" w:rsidP="00A775F3">
      <w:pPr>
        <w:tabs>
          <w:tab w:val="left" w:pos="1843"/>
        </w:tabs>
        <w:spacing w:line="360" w:lineRule="auto"/>
        <w:ind w:firstLine="2552"/>
        <w:jc w:val="both"/>
      </w:pPr>
      <w:r w:rsidRPr="001C5B76">
        <w:rPr>
          <w:b/>
        </w:rPr>
        <w:t xml:space="preserve">5) </w:t>
      </w:r>
      <w:r w:rsidR="003B07DA" w:rsidRPr="003B07DA">
        <w:t>que por su parte, se establecen como obligaciones de</w:t>
      </w:r>
      <w:r w:rsidR="003B07DA">
        <w:rPr>
          <w:b/>
        </w:rPr>
        <w:t xml:space="preserve"> </w:t>
      </w:r>
      <w:r w:rsidR="003B07DA">
        <w:t>la</w:t>
      </w:r>
      <w:r w:rsidR="008152E8">
        <w:t>s</w:t>
      </w:r>
      <w:r w:rsidR="003B07DA">
        <w:t xml:space="preserve"> </w:t>
      </w:r>
      <w:r w:rsidR="008152E8">
        <w:t>Cooperativas Agrarias Federadas</w:t>
      </w:r>
      <w:r w:rsidR="003B07DA">
        <w:t xml:space="preserve">: </w:t>
      </w:r>
      <w:r w:rsidR="003B07DA" w:rsidRPr="00DC41FE">
        <w:rPr>
          <w:b/>
        </w:rPr>
        <w:t>i</w:t>
      </w:r>
      <w:r w:rsidR="003B07DA">
        <w:t xml:space="preserve">) ejecutar a plena satisfacción del MGAP – DGDR todas las acciones previstas en el presente y los anexos correspondientes, para las cuales se destina el apoyo financiero; </w:t>
      </w:r>
      <w:r w:rsidR="003B07DA" w:rsidRPr="00DC41FE">
        <w:rPr>
          <w:b/>
        </w:rPr>
        <w:t>ii</w:t>
      </w:r>
      <w:r w:rsidR="003B07DA">
        <w:t xml:space="preserve">) presentar la documentación pertinente ante la DGDR; </w:t>
      </w:r>
      <w:r w:rsidR="003B07DA" w:rsidRPr="00DC41FE">
        <w:rPr>
          <w:b/>
        </w:rPr>
        <w:t>iii</w:t>
      </w:r>
      <w:r w:rsidR="003B07DA">
        <w:t xml:space="preserve">) contratar los recursos humanos necesarios para la ejecución del proyecto; </w:t>
      </w:r>
      <w:r w:rsidR="003B07DA" w:rsidRPr="00DC41FE">
        <w:rPr>
          <w:b/>
        </w:rPr>
        <w:t>iv</w:t>
      </w:r>
      <w:r w:rsidR="003B07DA">
        <w:t xml:space="preserve">) contar con una cuenta en alguno de los </w:t>
      </w:r>
      <w:r w:rsidR="00DC41FE">
        <w:t>B</w:t>
      </w:r>
      <w:r w:rsidR="003B07DA">
        <w:t xml:space="preserve">ancos habilitados por la Tesorería General de la Nación, la que será de uso exclusivo para el proyecto; </w:t>
      </w:r>
      <w:r w:rsidR="003B07DA" w:rsidRPr="00DC41FE">
        <w:rPr>
          <w:b/>
        </w:rPr>
        <w:t>v</w:t>
      </w:r>
      <w:r w:rsidR="003B07DA">
        <w:t xml:space="preserve">) realizar la gestión administrativa de los recursos financieros dispuestos para la ejecución de las actividades propuestas; </w:t>
      </w:r>
      <w:r w:rsidR="003B07DA" w:rsidRPr="00DC41FE">
        <w:rPr>
          <w:b/>
        </w:rPr>
        <w:t>vi</w:t>
      </w:r>
      <w:r w:rsidR="003B07DA">
        <w:t xml:space="preserve">) participar en las instancias de seguimiento establecidas en el acuerdo de gestión del proyecto; </w:t>
      </w:r>
      <w:r w:rsidR="003B07DA" w:rsidRPr="00DC41FE">
        <w:rPr>
          <w:b/>
        </w:rPr>
        <w:t>vii</w:t>
      </w:r>
      <w:r w:rsidR="003B07DA">
        <w:t xml:space="preserve">) realizar la rendición de gastos mediante informe de revisión limitada, manteniendo </w:t>
      </w:r>
      <w:r w:rsidR="00DC41FE">
        <w:t xml:space="preserve">en </w:t>
      </w:r>
      <w:r w:rsidR="003B07DA">
        <w:t xml:space="preserve">un archivo </w:t>
      </w:r>
      <w:proofErr w:type="spellStart"/>
      <w:r w:rsidR="003B07DA">
        <w:t>respaldante</w:t>
      </w:r>
      <w:proofErr w:type="spellEnd"/>
      <w:r w:rsidR="003B07DA">
        <w:t xml:space="preserve"> los movimientos de</w:t>
      </w:r>
      <w:r w:rsidR="00DC41FE">
        <w:t>l</w:t>
      </w:r>
      <w:r w:rsidR="003B07DA">
        <w:t xml:space="preserve"> </w:t>
      </w:r>
      <w:r w:rsidR="00DC41FE">
        <w:t>F</w:t>
      </w:r>
      <w:r w:rsidR="003B07DA">
        <w:t xml:space="preserve">ondo; </w:t>
      </w:r>
      <w:r w:rsidR="003B07DA" w:rsidRPr="00DC41FE">
        <w:rPr>
          <w:b/>
        </w:rPr>
        <w:t>viii</w:t>
      </w:r>
      <w:r w:rsidR="003B07DA">
        <w:t xml:space="preserve">) presentar informes o documentos relacionados a las actividades previstas por el convenio, que el proyecto considere de su interés, en la forma y oportunidades que se determinen; </w:t>
      </w:r>
      <w:r w:rsidR="003B07DA" w:rsidRPr="00DC41FE">
        <w:rPr>
          <w:b/>
        </w:rPr>
        <w:t>ix</w:t>
      </w:r>
      <w:r w:rsidR="003B07DA">
        <w:t>) presentar un informe final con los resultados derivados de la ejecución del proyecto, el que deberá ser aprobado por el Equipo de Evaluación Central de la DGDR;</w:t>
      </w:r>
      <w:r w:rsidR="00DC41FE">
        <w:t xml:space="preserve">           </w:t>
      </w:r>
      <w:r w:rsidR="003B07DA">
        <w:t xml:space="preserve"> </w:t>
      </w:r>
      <w:r w:rsidR="003B07DA" w:rsidRPr="00DC41FE">
        <w:rPr>
          <w:b/>
        </w:rPr>
        <w:t>x</w:t>
      </w:r>
      <w:r w:rsidR="003B07DA">
        <w:t xml:space="preserve">) supervisar los trabajos realizados por los técnicos </w:t>
      </w:r>
      <w:r w:rsidR="00E0714E">
        <w:t>contratados en función de este proyecto</w:t>
      </w:r>
      <w:r w:rsidR="00DC41FE">
        <w:t>;</w:t>
      </w:r>
      <w:r w:rsidR="00DC41FE">
        <w:t xml:space="preserve"> </w:t>
      </w:r>
      <w:r w:rsidR="00E0714E">
        <w:t xml:space="preserve">y </w:t>
      </w:r>
      <w:r w:rsidR="00E0714E" w:rsidRPr="00DC41FE">
        <w:rPr>
          <w:b/>
        </w:rPr>
        <w:t>xi</w:t>
      </w:r>
      <w:r w:rsidR="00E0714E">
        <w:t>) no ceder derechos y obligaciones que hayan sido estipulados en el convenio;</w:t>
      </w:r>
    </w:p>
    <w:p w:rsidR="00C03C4B" w:rsidRDefault="00E0714E" w:rsidP="00A775F3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  <w:bCs/>
        </w:rPr>
        <w:t>6</w:t>
      </w:r>
      <w:r w:rsidR="007D2D39" w:rsidRPr="007D2D39">
        <w:rPr>
          <w:b/>
          <w:bCs/>
        </w:rPr>
        <w:t xml:space="preserve">) </w:t>
      </w:r>
      <w:r w:rsidR="007D2D39">
        <w:t xml:space="preserve">que se adjunta </w:t>
      </w:r>
      <w:r w:rsidR="00DC41FE">
        <w:t>D</w:t>
      </w:r>
      <w:r w:rsidR="007D2D39">
        <w:t xml:space="preserve">ocumento de </w:t>
      </w:r>
      <w:r w:rsidR="00DC41FE">
        <w:t>A</w:t>
      </w:r>
      <w:r w:rsidR="007D2D39">
        <w:t>fectación Nº 000</w:t>
      </w:r>
      <w:r>
        <w:t>25</w:t>
      </w:r>
      <w:r w:rsidR="008152E8">
        <w:t>4</w:t>
      </w:r>
      <w:r w:rsidR="007D2D39">
        <w:t xml:space="preserve">, de fecha </w:t>
      </w:r>
      <w:r>
        <w:t>21/8/13</w:t>
      </w:r>
      <w:r w:rsidR="007D2D39">
        <w:t xml:space="preserve">, por el que se imputa al Programa </w:t>
      </w:r>
      <w:r>
        <w:t>401</w:t>
      </w:r>
      <w:r w:rsidR="007D2D39">
        <w:t xml:space="preserve">, Proyecto </w:t>
      </w:r>
      <w:r>
        <w:t>000</w:t>
      </w:r>
      <w:r w:rsidR="007D2D39">
        <w:t xml:space="preserve">, Objeto del gasto 521, Financiamiento 1.2 “Recursos con </w:t>
      </w:r>
      <w:r w:rsidR="00DC41FE">
        <w:t>A</w:t>
      </w:r>
      <w:r w:rsidR="007D2D39">
        <w:t xml:space="preserve">fectación </w:t>
      </w:r>
      <w:r w:rsidR="00DC41FE">
        <w:t>E</w:t>
      </w:r>
      <w:r w:rsidR="007D2D39">
        <w:t xml:space="preserve">special” del Fondo de Desarrollo Rural, por un monto total de $ </w:t>
      </w:r>
      <w:r w:rsidR="008152E8">
        <w:t>853.000</w:t>
      </w:r>
      <w:r w:rsidR="007D2D39">
        <w:t>;</w:t>
      </w:r>
      <w:r w:rsidR="00C03C4B">
        <w:t xml:space="preserve"> </w:t>
      </w:r>
    </w:p>
    <w:p w:rsidR="00C03C4B" w:rsidRDefault="00C03C4B" w:rsidP="00A775F3">
      <w:pPr>
        <w:spacing w:line="360" w:lineRule="auto"/>
        <w:ind w:firstLine="708"/>
        <w:jc w:val="both"/>
      </w:pPr>
      <w:r>
        <w:rPr>
          <w:b/>
          <w:bCs/>
        </w:rPr>
        <w:lastRenderedPageBreak/>
        <w:t>CONSIDERANDO:</w:t>
      </w:r>
      <w:r>
        <w:t xml:space="preserve"> </w:t>
      </w:r>
      <w:r>
        <w:rPr>
          <w:b/>
          <w:bCs/>
        </w:rPr>
        <w:t>1)</w:t>
      </w:r>
      <w:r>
        <w:t xml:space="preserve"> que el </w:t>
      </w:r>
      <w:r w:rsidR="00A775F3">
        <w:t>A</w:t>
      </w:r>
      <w:r>
        <w:t>rt</w:t>
      </w:r>
      <w:r w:rsidR="00A775F3">
        <w:t>ículo</w:t>
      </w:r>
      <w:r>
        <w:t xml:space="preserve"> 383 de la Ley</w:t>
      </w:r>
      <w:r w:rsidR="00CA649C">
        <w:t xml:space="preserve"> 18.719</w:t>
      </w:r>
      <w:r>
        <w:t xml:space="preserve"> creó el Fondo de Desarrollo Rural, que tiene por cometido “</w:t>
      </w:r>
      <w:r w:rsidRPr="003B45AB">
        <w:rPr>
          <w:i/>
        </w:rPr>
        <w:t>elaborar y financiar planes y proyectos de desarrollo rural</w:t>
      </w:r>
      <w:r>
        <w:t xml:space="preserve">”, financiar proyectos que </w:t>
      </w:r>
      <w:r w:rsidRPr="00CA649C">
        <w:t>“aporten a la mejora de la calidad de vida en el medio rural” o que “favorezcan en forma diferencial la inserción de cadenas productivas”</w:t>
      </w:r>
      <w:r w:rsidR="00CA649C">
        <w:t>,</w:t>
      </w:r>
      <w:r w:rsidRPr="00CA649C">
        <w:t xml:space="preserve"> así como “financiar el fortalecimiento institucional público y privado, fomentando el </w:t>
      </w:r>
      <w:proofErr w:type="spellStart"/>
      <w:r w:rsidRPr="00CA649C">
        <w:t>asociativismo</w:t>
      </w:r>
      <w:proofErr w:type="spellEnd"/>
      <w:r w:rsidRPr="00CA649C">
        <w:t xml:space="preserve"> rural y el apoyo a las organizaciones rurales”;</w:t>
      </w:r>
    </w:p>
    <w:p w:rsidR="00C03C4B" w:rsidRDefault="00A775F3" w:rsidP="00A775F3">
      <w:pPr>
        <w:spacing w:line="360" w:lineRule="auto"/>
        <w:ind w:firstLine="2835"/>
        <w:jc w:val="both"/>
      </w:pPr>
      <w:r>
        <w:rPr>
          <w:b/>
          <w:bCs/>
        </w:rPr>
        <w:t xml:space="preserve"> </w:t>
      </w:r>
      <w:r w:rsidR="00C03C4B">
        <w:rPr>
          <w:b/>
          <w:bCs/>
        </w:rPr>
        <w:t>2)</w:t>
      </w:r>
      <w:r w:rsidR="00C03C4B">
        <w:t xml:space="preserve"> que el Decreto 296/011, reglamentario de dicho </w:t>
      </w:r>
      <w:r w:rsidR="00CA649C">
        <w:t>A</w:t>
      </w:r>
      <w:r w:rsidR="00C03C4B">
        <w:t xml:space="preserve">rtículo, dispone en su </w:t>
      </w:r>
      <w:r>
        <w:t>A</w:t>
      </w:r>
      <w:r w:rsidR="00C03C4B">
        <w:t>rt</w:t>
      </w:r>
      <w:r>
        <w:t>ículo</w:t>
      </w:r>
      <w:r w:rsidR="00C03C4B">
        <w:t xml:space="preserve"> 4 que para dar cumplimiento a los cometidos del Fondo de Desarrollo Rural el MGAP “</w:t>
      </w:r>
      <w:r w:rsidR="00C03C4B" w:rsidRPr="00CA649C">
        <w:t>podrá realizar convenios con instituciones públicas o privadas, personas públicas estatales, instituciones financieras reguladas y o reguladas y organizaciones sociales</w:t>
      </w:r>
      <w:r w:rsidR="00C03C4B">
        <w:t>”;</w:t>
      </w:r>
    </w:p>
    <w:p w:rsidR="00C03C4B" w:rsidRDefault="00A775F3" w:rsidP="00A775F3">
      <w:pPr>
        <w:pStyle w:val="Textoindependiente2"/>
        <w:tabs>
          <w:tab w:val="left" w:pos="2160"/>
        </w:tabs>
        <w:ind w:firstLine="2835"/>
        <w:jc w:val="both"/>
        <w:rPr>
          <w:b w:val="0"/>
          <w:bCs w:val="0"/>
        </w:rPr>
      </w:pPr>
      <w:r>
        <w:t xml:space="preserve"> </w:t>
      </w:r>
      <w:r w:rsidR="00C03C4B">
        <w:t xml:space="preserve">3) </w:t>
      </w:r>
      <w:r w:rsidR="00C03C4B">
        <w:rPr>
          <w:b w:val="0"/>
          <w:bCs w:val="0"/>
        </w:rPr>
        <w:t xml:space="preserve">que por lo tanto, </w:t>
      </w:r>
      <w:r w:rsidR="00EE1DC7">
        <w:rPr>
          <w:b w:val="0"/>
          <w:bCs w:val="0"/>
        </w:rPr>
        <w:t xml:space="preserve">el </w:t>
      </w:r>
      <w:r w:rsidR="00CA649C">
        <w:rPr>
          <w:b w:val="0"/>
          <w:bCs w:val="0"/>
        </w:rPr>
        <w:t>P</w:t>
      </w:r>
      <w:r w:rsidR="00EE1DC7">
        <w:rPr>
          <w:b w:val="0"/>
          <w:bCs w:val="0"/>
        </w:rPr>
        <w:t>royecto</w:t>
      </w:r>
      <w:r w:rsidR="00C03C4B">
        <w:rPr>
          <w:b w:val="0"/>
          <w:bCs w:val="0"/>
        </w:rPr>
        <w:t xml:space="preserve"> de </w:t>
      </w:r>
      <w:r w:rsidR="00CA649C">
        <w:rPr>
          <w:b w:val="0"/>
          <w:bCs w:val="0"/>
        </w:rPr>
        <w:t>C</w:t>
      </w:r>
      <w:r w:rsidR="00C03C4B">
        <w:rPr>
          <w:b w:val="0"/>
          <w:bCs w:val="0"/>
        </w:rPr>
        <w:t xml:space="preserve">onvenio remitido encuadra en las potestades que la normativa reseñada confiere </w:t>
      </w:r>
      <w:r w:rsidR="00E0714E">
        <w:rPr>
          <w:b w:val="0"/>
          <w:bCs w:val="0"/>
        </w:rPr>
        <w:t xml:space="preserve">al </w:t>
      </w:r>
      <w:r w:rsidR="00CA649C">
        <w:rPr>
          <w:b w:val="0"/>
          <w:bCs w:val="0"/>
        </w:rPr>
        <w:t>O</w:t>
      </w:r>
      <w:r w:rsidR="00E0714E">
        <w:rPr>
          <w:b w:val="0"/>
          <w:bCs w:val="0"/>
        </w:rPr>
        <w:t>rganismo interviniente</w:t>
      </w:r>
      <w:r w:rsidR="00C03C4B">
        <w:rPr>
          <w:b w:val="0"/>
          <w:bCs w:val="0"/>
        </w:rPr>
        <w:t xml:space="preserve">; </w:t>
      </w:r>
    </w:p>
    <w:p w:rsidR="00AA1B3E" w:rsidRDefault="00A775F3" w:rsidP="00A775F3">
      <w:pPr>
        <w:tabs>
          <w:tab w:val="left" w:pos="2160"/>
        </w:tabs>
        <w:spacing w:line="360" w:lineRule="auto"/>
        <w:ind w:firstLine="2835"/>
        <w:jc w:val="both"/>
        <w:rPr>
          <w:bCs/>
        </w:rPr>
      </w:pPr>
      <w:r>
        <w:t xml:space="preserve"> </w:t>
      </w:r>
      <w:r w:rsidR="00AE5463">
        <w:rPr>
          <w:b/>
        </w:rPr>
        <w:t>4</w:t>
      </w:r>
      <w:r w:rsidR="00AE5463" w:rsidRPr="00B6772C">
        <w:rPr>
          <w:b/>
        </w:rPr>
        <w:t>)</w:t>
      </w:r>
      <w:r w:rsidR="00AE5463">
        <w:rPr>
          <w:b/>
          <w:bCs/>
        </w:rPr>
        <w:t xml:space="preserve"> </w:t>
      </w:r>
      <w:r w:rsidR="00AE5463">
        <w:rPr>
          <w:bCs/>
        </w:rPr>
        <w:t xml:space="preserve">que </w:t>
      </w:r>
      <w:r w:rsidR="00AA1B3E">
        <w:rPr>
          <w:bCs/>
        </w:rPr>
        <w:t>Cooperativas Agrarias Federadas es una cooperativa de segundo grado que representa una red de 25 cooperativas agrarias y sociedades de fomento rural a nivel nacional, las que en conjunto nuclean a m</w:t>
      </w:r>
      <w:r w:rsidR="00CA649C">
        <w:rPr>
          <w:bCs/>
        </w:rPr>
        <w:t>á</w:t>
      </w:r>
      <w:r w:rsidR="00AA1B3E">
        <w:rPr>
          <w:bCs/>
        </w:rPr>
        <w:t xml:space="preserve">s de 13.000 socios-productores de todas las zonas del país; </w:t>
      </w:r>
    </w:p>
    <w:p w:rsidR="00AE5463" w:rsidRDefault="00A775F3" w:rsidP="00A775F3">
      <w:pPr>
        <w:tabs>
          <w:tab w:val="left" w:pos="2160"/>
        </w:tabs>
        <w:spacing w:line="360" w:lineRule="auto"/>
        <w:ind w:firstLine="2835"/>
        <w:jc w:val="both"/>
        <w:rPr>
          <w:bCs/>
        </w:rPr>
      </w:pPr>
      <w:r>
        <w:rPr>
          <w:b/>
          <w:bCs/>
        </w:rPr>
        <w:t xml:space="preserve"> </w:t>
      </w:r>
      <w:r w:rsidR="00AA1B3E" w:rsidRPr="00A775F3">
        <w:rPr>
          <w:b/>
          <w:bCs/>
        </w:rPr>
        <w:t>5)</w:t>
      </w:r>
      <w:r w:rsidR="00AA1B3E">
        <w:rPr>
          <w:bCs/>
        </w:rPr>
        <w:t xml:space="preserve"> que este Tribunal, en </w:t>
      </w:r>
      <w:r>
        <w:rPr>
          <w:bCs/>
        </w:rPr>
        <w:t>S</w:t>
      </w:r>
      <w:r w:rsidR="00AA1B3E">
        <w:rPr>
          <w:bCs/>
        </w:rPr>
        <w:t xml:space="preserve">esión de 12 de octubre de 2011 consideró varios convenios similares al presente con diversas asociaciones de productores y sociedades de fomento, no formulando observación a los mismos; </w:t>
      </w:r>
    </w:p>
    <w:p w:rsidR="000528C0" w:rsidRDefault="00C03C4B" w:rsidP="000528C0">
      <w:pPr>
        <w:spacing w:line="360" w:lineRule="auto"/>
        <w:ind w:firstLine="708"/>
        <w:jc w:val="both"/>
      </w:pPr>
      <w:r>
        <w:rPr>
          <w:b/>
          <w:bCs/>
        </w:rPr>
        <w:t>ATENTO</w:t>
      </w:r>
      <w:r>
        <w:t xml:space="preserve">: a lo precedentemente expuesto </w:t>
      </w:r>
      <w:r>
        <w:rPr>
          <w:rFonts w:cs="Arial"/>
        </w:rPr>
        <w:t xml:space="preserve">y a lo dispuesto por </w:t>
      </w:r>
      <w:r w:rsidR="00CA649C">
        <w:rPr>
          <w:rFonts w:cs="Arial"/>
        </w:rPr>
        <w:t>e</w:t>
      </w:r>
      <w:r>
        <w:rPr>
          <w:rFonts w:cs="Arial"/>
        </w:rPr>
        <w:t xml:space="preserve">l </w:t>
      </w:r>
      <w:r w:rsidR="000528C0">
        <w:rPr>
          <w:rFonts w:cs="Arial"/>
        </w:rPr>
        <w:t>A</w:t>
      </w:r>
      <w:r w:rsidR="00CA649C">
        <w:rPr>
          <w:rFonts w:cs="Arial"/>
        </w:rPr>
        <w:t>rtículo</w:t>
      </w:r>
      <w:r>
        <w:rPr>
          <w:rFonts w:cs="Arial"/>
        </w:rPr>
        <w:t xml:space="preserve"> 211 Literal B) de la Constitución de la República</w:t>
      </w:r>
      <w:r>
        <w:t>;</w:t>
      </w:r>
    </w:p>
    <w:p w:rsidR="00C03C4B" w:rsidRPr="000528C0" w:rsidRDefault="00C03C4B" w:rsidP="000528C0">
      <w:pPr>
        <w:spacing w:line="360" w:lineRule="auto"/>
        <w:ind w:firstLine="708"/>
        <w:jc w:val="center"/>
        <w:rPr>
          <w:b/>
        </w:rPr>
      </w:pPr>
      <w:r w:rsidRPr="000528C0">
        <w:rPr>
          <w:b/>
        </w:rPr>
        <w:t>EL TRIBUNAL ACUERDA</w:t>
      </w:r>
    </w:p>
    <w:p w:rsidR="004D4E4C" w:rsidRDefault="000528C0" w:rsidP="000528C0">
      <w:pPr>
        <w:spacing w:line="360" w:lineRule="auto"/>
        <w:jc w:val="both"/>
      </w:pPr>
      <w:r w:rsidRPr="000528C0">
        <w:rPr>
          <w:b/>
        </w:rPr>
        <w:t>1)</w:t>
      </w:r>
      <w:r>
        <w:t xml:space="preserve"> </w:t>
      </w:r>
      <w:r w:rsidR="004D4E4C">
        <w:t xml:space="preserve">No formular observación al </w:t>
      </w:r>
      <w:r w:rsidR="00CA649C">
        <w:t>Proyecto de C</w:t>
      </w:r>
      <w:bookmarkStart w:id="0" w:name="_GoBack"/>
      <w:bookmarkEnd w:id="0"/>
      <w:r w:rsidR="004D4E4C">
        <w:t xml:space="preserve">onvenio </w:t>
      </w:r>
      <w:r>
        <w:t>remitido;</w:t>
      </w:r>
      <w:r w:rsidR="004D4E4C">
        <w:t xml:space="preserve"> </w:t>
      </w:r>
    </w:p>
    <w:p w:rsidR="004D4E4C" w:rsidRDefault="000528C0" w:rsidP="000528C0">
      <w:pPr>
        <w:spacing w:line="360" w:lineRule="auto"/>
        <w:ind w:left="284" w:hanging="284"/>
        <w:jc w:val="both"/>
      </w:pPr>
      <w:r w:rsidRPr="000528C0">
        <w:rPr>
          <w:b/>
        </w:rPr>
        <w:t>2)</w:t>
      </w:r>
      <w:r>
        <w:t xml:space="preserve"> </w:t>
      </w:r>
      <w:r w:rsidR="004D4E4C">
        <w:t xml:space="preserve">Una vez suscrito el </w:t>
      </w:r>
      <w:r>
        <w:t>mismo</w:t>
      </w:r>
      <w:r w:rsidR="004D4E4C">
        <w:t xml:space="preserve">, </w:t>
      </w:r>
      <w:proofErr w:type="spellStart"/>
      <w:r w:rsidR="004D4E4C">
        <w:t>cométese</w:t>
      </w:r>
      <w:proofErr w:type="spellEnd"/>
      <w:r w:rsidR="004D4E4C">
        <w:t xml:space="preserve"> a la C</w:t>
      </w:r>
      <w:r>
        <w:t>ontado</w:t>
      </w:r>
      <w:r w:rsidR="004D4E4C">
        <w:t>ra</w:t>
      </w:r>
      <w:r>
        <w:t xml:space="preserve"> </w:t>
      </w:r>
      <w:r w:rsidR="004D4E4C">
        <w:t xml:space="preserve"> Auditora destacada ante el Ministerio de Ganadería, Agricultura y Pesca la intervención del </w:t>
      </w:r>
      <w:r w:rsidR="004D4E4C">
        <w:lastRenderedPageBreak/>
        <w:t>gasto, previo control de su imputación a Grupo adecuado con disponibilidad suficiente, así como de que la Resolución definitiva concuerde con las condiciones de contratación sometidas a consideración de este Tribunal (A</w:t>
      </w:r>
      <w:r w:rsidR="00F10129">
        <w:t>rtículo</w:t>
      </w:r>
      <w:r w:rsidR="004D4E4C">
        <w:t xml:space="preserve"> 8 de la Ordenanza de este Tribunal Nº 27 de 22 de mayo de 1958, en la redacción sustitutiva dispuesta por Resolución de 16 de junio de 2010)</w:t>
      </w:r>
      <w:r>
        <w:t>;</w:t>
      </w:r>
    </w:p>
    <w:p w:rsidR="00C03C4B" w:rsidRDefault="000528C0" w:rsidP="000528C0">
      <w:pPr>
        <w:spacing w:line="360" w:lineRule="auto"/>
        <w:ind w:left="284" w:hanging="284"/>
        <w:jc w:val="both"/>
      </w:pPr>
      <w:r w:rsidRPr="000528C0">
        <w:rPr>
          <w:b/>
        </w:rPr>
        <w:t>3)</w:t>
      </w:r>
      <w:r>
        <w:t xml:space="preserve"> </w:t>
      </w:r>
      <w:r w:rsidR="00C03C4B">
        <w:t>Comunicar a</w:t>
      </w:r>
      <w:r w:rsidR="00F10129">
        <w:t xml:space="preserve"> </w:t>
      </w:r>
      <w:r w:rsidR="00C03C4B">
        <w:t>l</w:t>
      </w:r>
      <w:r w:rsidR="00F10129">
        <w:t>a</w:t>
      </w:r>
      <w:r w:rsidR="00C03C4B">
        <w:t xml:space="preserve"> Contador</w:t>
      </w:r>
      <w:r w:rsidR="00F10129">
        <w:t>a</w:t>
      </w:r>
      <w:r w:rsidR="00C03C4B">
        <w:t xml:space="preserve"> Auditor</w:t>
      </w:r>
      <w:r w:rsidR="00F10129">
        <w:t>a</w:t>
      </w:r>
      <w:r w:rsidR="00C03C4B">
        <w:t xml:space="preserve"> </w:t>
      </w:r>
      <w:r w:rsidR="00F10129">
        <w:t>ante</w:t>
      </w:r>
      <w:r w:rsidR="00C03C4B">
        <w:t xml:space="preserve"> el Ministerio de Ganadería Agricultura y Pesca;</w:t>
      </w:r>
      <w:r>
        <w:t xml:space="preserve"> y</w:t>
      </w:r>
    </w:p>
    <w:p w:rsidR="00C03C4B" w:rsidRDefault="000528C0" w:rsidP="000528C0">
      <w:pPr>
        <w:spacing w:line="360" w:lineRule="auto"/>
        <w:jc w:val="both"/>
      </w:pPr>
      <w:r w:rsidRPr="000528C0">
        <w:rPr>
          <w:b/>
        </w:rPr>
        <w:t>4)</w:t>
      </w:r>
      <w:r>
        <w:t xml:space="preserve"> </w:t>
      </w:r>
      <w:r w:rsidR="00C03C4B">
        <w:t>Devolver las actuaciones.</w:t>
      </w:r>
    </w:p>
    <w:p w:rsidR="000528C0" w:rsidRDefault="000528C0" w:rsidP="000528C0">
      <w:pPr>
        <w:spacing w:line="360" w:lineRule="auto"/>
        <w:jc w:val="both"/>
      </w:pPr>
    </w:p>
    <w:p w:rsidR="000528C0" w:rsidRDefault="000528C0" w:rsidP="000528C0">
      <w:pPr>
        <w:spacing w:line="360" w:lineRule="auto"/>
        <w:jc w:val="both"/>
      </w:pPr>
    </w:p>
    <w:p w:rsidR="000528C0" w:rsidRDefault="000528C0" w:rsidP="000528C0">
      <w:pPr>
        <w:spacing w:line="360" w:lineRule="auto"/>
        <w:jc w:val="both"/>
      </w:pPr>
    </w:p>
    <w:p w:rsidR="000528C0" w:rsidRDefault="000528C0" w:rsidP="000528C0">
      <w:pPr>
        <w:spacing w:line="360" w:lineRule="auto"/>
        <w:jc w:val="both"/>
      </w:pPr>
    </w:p>
    <w:p w:rsidR="000528C0" w:rsidRDefault="000528C0" w:rsidP="000528C0">
      <w:pPr>
        <w:spacing w:line="360" w:lineRule="auto"/>
        <w:jc w:val="both"/>
      </w:pPr>
    </w:p>
    <w:p w:rsidR="000528C0" w:rsidRDefault="000528C0" w:rsidP="000528C0">
      <w:pPr>
        <w:spacing w:line="360" w:lineRule="auto"/>
        <w:jc w:val="both"/>
      </w:pPr>
    </w:p>
    <w:p w:rsidR="000528C0" w:rsidRDefault="000528C0" w:rsidP="000528C0">
      <w:pPr>
        <w:spacing w:line="360" w:lineRule="auto"/>
        <w:jc w:val="both"/>
      </w:pPr>
      <w:proofErr w:type="spellStart"/>
      <w:proofErr w:type="gramStart"/>
      <w:r>
        <w:t>cr</w:t>
      </w:r>
      <w:proofErr w:type="spellEnd"/>
      <w:proofErr w:type="gramEnd"/>
    </w:p>
    <w:sectPr w:rsidR="000528C0" w:rsidSect="000528C0">
      <w:pgSz w:w="11906" w:h="16838" w:code="9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F4F44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4537D2"/>
    <w:multiLevelType w:val="hybridMultilevel"/>
    <w:tmpl w:val="9684BD0E"/>
    <w:lvl w:ilvl="0" w:tplc="C0F6251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446907"/>
    <w:multiLevelType w:val="hybridMultilevel"/>
    <w:tmpl w:val="C21A0F24"/>
    <w:lvl w:ilvl="0" w:tplc="746A6564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19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B25CD3"/>
    <w:multiLevelType w:val="hybridMultilevel"/>
    <w:tmpl w:val="132833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3B5A92"/>
    <w:multiLevelType w:val="hybridMultilevel"/>
    <w:tmpl w:val="6924F8D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916479"/>
    <w:multiLevelType w:val="hybridMultilevel"/>
    <w:tmpl w:val="58B22F2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4B57F2"/>
    <w:multiLevelType w:val="hybridMultilevel"/>
    <w:tmpl w:val="5210ADDA"/>
    <w:lvl w:ilvl="0" w:tplc="0C0A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9C0"/>
    <w:rsid w:val="000528C0"/>
    <w:rsid w:val="000B2BA0"/>
    <w:rsid w:val="001472BB"/>
    <w:rsid w:val="001C5B76"/>
    <w:rsid w:val="0029152C"/>
    <w:rsid w:val="002A3A69"/>
    <w:rsid w:val="00372EB6"/>
    <w:rsid w:val="003B07DA"/>
    <w:rsid w:val="003E6817"/>
    <w:rsid w:val="004D4E4C"/>
    <w:rsid w:val="004F097F"/>
    <w:rsid w:val="007D2D39"/>
    <w:rsid w:val="008059C0"/>
    <w:rsid w:val="008152E8"/>
    <w:rsid w:val="008A1B10"/>
    <w:rsid w:val="008F5CEE"/>
    <w:rsid w:val="009607AE"/>
    <w:rsid w:val="00984988"/>
    <w:rsid w:val="00A775F3"/>
    <w:rsid w:val="00AA1B3E"/>
    <w:rsid w:val="00AE5463"/>
    <w:rsid w:val="00B35265"/>
    <w:rsid w:val="00BC0976"/>
    <w:rsid w:val="00C03C4B"/>
    <w:rsid w:val="00CA649C"/>
    <w:rsid w:val="00DC41FE"/>
    <w:rsid w:val="00E0714E"/>
    <w:rsid w:val="00EE1DC7"/>
    <w:rsid w:val="00F10129"/>
    <w:rsid w:val="00F3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</w:style>
  <w:style w:type="paragraph" w:styleId="Textoindependiente2">
    <w:name w:val="Body Text 2"/>
    <w:basedOn w:val="Normal"/>
    <w:pPr>
      <w:spacing w:line="360" w:lineRule="auto"/>
    </w:pPr>
    <w:rPr>
      <w:b/>
      <w:bCs/>
    </w:rPr>
  </w:style>
  <w:style w:type="paragraph" w:styleId="Sangradetextonormal">
    <w:name w:val="Body Text Indent"/>
    <w:basedOn w:val="Normal"/>
    <w:pPr>
      <w:spacing w:line="360" w:lineRule="auto"/>
      <w:ind w:firstLine="708"/>
      <w:jc w:val="both"/>
    </w:pPr>
  </w:style>
  <w:style w:type="paragraph" w:styleId="Listaconvietas">
    <w:name w:val="List Bullet"/>
    <w:basedOn w:val="Normal"/>
    <w:autoRedefine/>
    <w:pPr>
      <w:numPr>
        <w:numId w:val="2"/>
      </w:numPr>
    </w:pPr>
  </w:style>
  <w:style w:type="paragraph" w:styleId="Textodeglobo">
    <w:name w:val="Balloon Text"/>
    <w:basedOn w:val="Normal"/>
    <w:link w:val="TextodegloboCar"/>
    <w:rsid w:val="009607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6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169179 PA</vt:lpstr>
    </vt:vector>
  </TitlesOfParts>
  <Company>Tribunal de Cuentas de la República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169179 PA</dc:title>
  <dc:subject/>
  <dc:creator>TRIBUNAL1</dc:creator>
  <cp:keywords/>
  <dc:description/>
  <cp:lastModifiedBy>tribunal1</cp:lastModifiedBy>
  <cp:revision>5</cp:revision>
  <cp:lastPrinted>2013-11-11T14:10:00Z</cp:lastPrinted>
  <dcterms:created xsi:type="dcterms:W3CDTF">2013-11-11T14:11:00Z</dcterms:created>
  <dcterms:modified xsi:type="dcterms:W3CDTF">2013-11-11T17:15:00Z</dcterms:modified>
</cp:coreProperties>
</file>