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D90" w:rsidRDefault="003B4D90">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3B4D90" w:rsidRDefault="003B4D90">
      <w:pPr>
        <w:tabs>
          <w:tab w:val="left" w:pos="-720"/>
        </w:tabs>
        <w:suppressAutoHyphens/>
        <w:jc w:val="center"/>
        <w:rPr>
          <w:rFonts w:ascii="Helvetica" w:hAnsi="Helvetica"/>
          <w:b/>
          <w:lang w:val="es-ES_tradnl"/>
        </w:rPr>
      </w:pPr>
    </w:p>
    <w:p w:rsidR="003B4D90" w:rsidRDefault="003B4D90">
      <w:pPr>
        <w:tabs>
          <w:tab w:val="center" w:pos="4253"/>
        </w:tabs>
        <w:suppressAutoHyphens/>
        <w:jc w:val="center"/>
        <w:rPr>
          <w:rFonts w:ascii="Helvetica" w:hAnsi="Helvetica"/>
          <w:b/>
          <w:lang w:val="es-ES_tradnl"/>
        </w:rPr>
      </w:pPr>
      <w:r>
        <w:rPr>
          <w:rFonts w:ascii="Helvetica" w:hAnsi="Helvetica"/>
          <w:b/>
          <w:lang w:val="es-ES_tradnl"/>
        </w:rPr>
        <w:t>TRIBUNAL DE CUENTAS</w:t>
      </w:r>
    </w:p>
    <w:p w:rsidR="003B4D90" w:rsidRDefault="003B4D90">
      <w:pPr>
        <w:tabs>
          <w:tab w:val="left" w:pos="-720"/>
        </w:tabs>
        <w:suppressAutoHyphens/>
        <w:jc w:val="center"/>
        <w:rPr>
          <w:rFonts w:ascii="Helvetica" w:hAnsi="Helvetica"/>
          <w:b/>
          <w:lang w:val="es-ES_tradnl"/>
        </w:rPr>
      </w:pPr>
    </w:p>
    <w:p w:rsidR="003B4D90" w:rsidRDefault="003B4D90">
      <w:pPr>
        <w:tabs>
          <w:tab w:val="center" w:pos="4253"/>
        </w:tabs>
        <w:suppressAutoHyphens/>
        <w:jc w:val="center"/>
        <w:rPr>
          <w:rFonts w:ascii="Helvetica" w:hAnsi="Helvetica"/>
          <w:b/>
          <w:lang w:val="es-ES_tradnl"/>
        </w:rPr>
      </w:pPr>
      <w:r>
        <w:rPr>
          <w:rFonts w:ascii="Helvetica" w:hAnsi="Helvetica"/>
          <w:b/>
          <w:lang w:val="es-ES_tradnl"/>
        </w:rPr>
        <w:t>EN SESION DE FECHA 6 DE NOVIEMBRE DE  2013</w:t>
      </w:r>
    </w:p>
    <w:p w:rsidR="003B4D90" w:rsidRDefault="003B4D90">
      <w:pPr>
        <w:tabs>
          <w:tab w:val="center" w:pos="4253"/>
        </w:tabs>
        <w:suppressAutoHyphens/>
        <w:jc w:val="center"/>
        <w:rPr>
          <w:rFonts w:ascii="Helvetica" w:hAnsi="Helvetica"/>
          <w:b/>
          <w:lang w:val="es-ES_tradnl"/>
        </w:rPr>
      </w:pPr>
    </w:p>
    <w:p w:rsidR="003B4D90" w:rsidRPr="00171EAF" w:rsidRDefault="003B4D90">
      <w:pPr>
        <w:tabs>
          <w:tab w:val="center" w:pos="4253"/>
        </w:tabs>
        <w:suppressAutoHyphens/>
        <w:jc w:val="center"/>
        <w:rPr>
          <w:rFonts w:ascii="Helvetica" w:hAnsi="Helvetica"/>
          <w:b/>
          <w:lang w:val="es-UY"/>
        </w:rPr>
      </w:pPr>
      <w:r w:rsidRPr="00171EAF">
        <w:rPr>
          <w:rFonts w:ascii="Helvetica" w:hAnsi="Helvetica"/>
          <w:b/>
          <w:lang w:val="es-UY"/>
        </w:rPr>
        <w:t xml:space="preserve">(E. E. Nº 2012-17-1-0002412, </w:t>
      </w:r>
      <w:proofErr w:type="spellStart"/>
      <w:r w:rsidRPr="00171EAF">
        <w:rPr>
          <w:rFonts w:ascii="Helvetica" w:hAnsi="Helvetica"/>
          <w:b/>
          <w:lang w:val="es-UY"/>
        </w:rPr>
        <w:t>Ent</w:t>
      </w:r>
      <w:proofErr w:type="spellEnd"/>
      <w:r w:rsidRPr="00171EAF">
        <w:rPr>
          <w:rFonts w:ascii="Helvetica" w:hAnsi="Helvetica"/>
          <w:b/>
          <w:lang w:val="es-UY"/>
        </w:rPr>
        <w:t xml:space="preserve">. N° </w:t>
      </w:r>
      <w:r w:rsidR="00171EAF" w:rsidRPr="00171EAF">
        <w:rPr>
          <w:rFonts w:ascii="Helvetica" w:hAnsi="Helvetica"/>
          <w:b/>
          <w:lang w:val="es-UY"/>
        </w:rPr>
        <w:t>5892/13.</w:t>
      </w:r>
      <w:r w:rsidRPr="00171EAF">
        <w:rPr>
          <w:rFonts w:ascii="Helvetica" w:hAnsi="Helvetica"/>
          <w:b/>
          <w:lang w:val="es-UY"/>
        </w:rPr>
        <w:t>)</w:t>
      </w:r>
    </w:p>
    <w:p w:rsidR="003B4D90" w:rsidRPr="00171EAF" w:rsidRDefault="003B4D90">
      <w:pPr>
        <w:tabs>
          <w:tab w:val="center" w:pos="4253"/>
        </w:tabs>
        <w:suppressAutoHyphens/>
        <w:jc w:val="center"/>
        <w:rPr>
          <w:spacing w:val="-3"/>
          <w:lang w:val="es-UY"/>
        </w:rPr>
      </w:pPr>
    </w:p>
    <w:p w:rsidR="003B4D90" w:rsidRPr="00171EAF" w:rsidRDefault="003B4D90">
      <w:pPr>
        <w:tabs>
          <w:tab w:val="center" w:pos="4253"/>
        </w:tabs>
        <w:suppressAutoHyphens/>
        <w:rPr>
          <w:spacing w:val="-3"/>
          <w:lang w:val="es-UY"/>
        </w:rPr>
      </w:pPr>
    </w:p>
    <w:p w:rsidR="00000000" w:rsidRDefault="00D54AF4" w:rsidP="00171EAF">
      <w:pPr>
        <w:spacing w:line="360" w:lineRule="auto"/>
        <w:ind w:firstLine="708"/>
        <w:jc w:val="both"/>
        <w:rPr>
          <w:rFonts w:cs="Arial"/>
          <w:lang w:val="es-MX"/>
        </w:rPr>
      </w:pPr>
      <w:r>
        <w:rPr>
          <w:rFonts w:cs="Arial"/>
          <w:b/>
          <w:bCs/>
          <w:lang w:val="es-MX"/>
        </w:rPr>
        <w:t xml:space="preserve">VISTO: </w:t>
      </w:r>
      <w:r>
        <w:rPr>
          <w:rFonts w:cs="Arial"/>
          <w:lang w:val="es-MX"/>
        </w:rPr>
        <w:t xml:space="preserve">las nuevas actuaciones remitidas por la Administración de los Seguros de Salud del Estado (ASSE) </w:t>
      </w:r>
      <w:r>
        <w:rPr>
          <w:rFonts w:cs="Arial"/>
          <w:lang w:val="es-MX"/>
        </w:rPr>
        <w:t>rela</w:t>
      </w:r>
      <w:r>
        <w:rPr>
          <w:rFonts w:cs="Arial"/>
          <w:lang w:val="es-MX"/>
        </w:rPr>
        <w:t>cionadas con las prórrogas automáticas de la contratación derivada de la Licitación Nº1/2013 de Servicio de Portería y Sereno con destino al Centro Departamental de ASSE de Maldonado;</w:t>
      </w:r>
    </w:p>
    <w:p w:rsidR="00000000" w:rsidRDefault="00D54AF4" w:rsidP="00171EAF">
      <w:pPr>
        <w:spacing w:line="360" w:lineRule="auto"/>
        <w:ind w:firstLine="708"/>
        <w:jc w:val="both"/>
        <w:rPr>
          <w:rFonts w:cs="Arial"/>
          <w:lang w:val="es-MX"/>
        </w:rPr>
      </w:pPr>
      <w:r>
        <w:rPr>
          <w:rFonts w:cs="Arial"/>
          <w:b/>
          <w:bCs/>
          <w:lang w:val="es-MX"/>
        </w:rPr>
        <w:t xml:space="preserve">RESULTANDO: </w:t>
      </w:r>
      <w:r w:rsidRPr="00171EAF">
        <w:rPr>
          <w:rFonts w:cs="Arial"/>
          <w:b/>
          <w:lang w:val="es-MX"/>
        </w:rPr>
        <w:t>1)</w:t>
      </w:r>
      <w:r>
        <w:rPr>
          <w:rFonts w:cs="Arial"/>
          <w:lang w:val="es-MX"/>
        </w:rPr>
        <w:t xml:space="preserve"> que este Tribunal en Sesión de fecha </w:t>
      </w:r>
      <w:r>
        <w:rPr>
          <w:rFonts w:cs="Arial"/>
          <w:lang w:val="es-MX"/>
        </w:rPr>
        <w:t>28 de noviembre de</w:t>
      </w:r>
      <w:r>
        <w:rPr>
          <w:rFonts w:cs="Arial"/>
          <w:lang w:val="es-MX"/>
        </w:rPr>
        <w:t xml:space="preserve"> 2012 cometió a la Contadora Delegada en ASSE, la intervención del gasto de $4:528.444,80, IVA incluido, emergente de la contratación con la firma </w:t>
      </w:r>
      <w:proofErr w:type="spellStart"/>
      <w:r>
        <w:rPr>
          <w:rFonts w:cs="Arial"/>
          <w:lang w:val="es-MX"/>
        </w:rPr>
        <w:t>Nafenir</w:t>
      </w:r>
      <w:proofErr w:type="spellEnd"/>
      <w:r>
        <w:rPr>
          <w:rFonts w:cs="Arial"/>
          <w:lang w:val="es-MX"/>
        </w:rPr>
        <w:t xml:space="preserve"> S.A. por el período 1 de enero al 31 de diciembre de 2013;</w:t>
      </w:r>
    </w:p>
    <w:p w:rsidR="00000000" w:rsidRDefault="00D54AF4" w:rsidP="00171EAF">
      <w:pPr>
        <w:spacing w:line="360" w:lineRule="auto"/>
        <w:ind w:firstLine="2694"/>
        <w:jc w:val="both"/>
        <w:rPr>
          <w:rFonts w:cs="Arial"/>
          <w:lang w:val="es-MX"/>
        </w:rPr>
      </w:pPr>
      <w:r w:rsidRPr="00171EAF">
        <w:rPr>
          <w:rFonts w:cs="Arial"/>
          <w:b/>
          <w:lang w:val="es-MX"/>
        </w:rPr>
        <w:t>2)</w:t>
      </w:r>
      <w:r>
        <w:rPr>
          <w:rFonts w:cs="Arial"/>
          <w:lang w:val="es-MX"/>
        </w:rPr>
        <w:t xml:space="preserve"> que se adj</w:t>
      </w:r>
      <w:r>
        <w:rPr>
          <w:rFonts w:cs="Arial"/>
          <w:lang w:val="es-MX"/>
        </w:rPr>
        <w:t xml:space="preserve">unta copia del pliego de condiciones particulares de donde resulta que la contratación se prorrogará automáticamente por hasta dos períodos de un año, teniendo un vencimiento final el 31 de diciembre de 2015; </w:t>
      </w:r>
    </w:p>
    <w:p w:rsidR="00000000" w:rsidRDefault="00D54AF4" w:rsidP="00171EAF">
      <w:pPr>
        <w:spacing w:line="360" w:lineRule="auto"/>
        <w:ind w:firstLine="2694"/>
        <w:jc w:val="both"/>
        <w:rPr>
          <w:rFonts w:cs="Arial"/>
          <w:lang w:val="es-MX"/>
        </w:rPr>
      </w:pPr>
      <w:r w:rsidRPr="00171EAF">
        <w:rPr>
          <w:rFonts w:cs="Arial"/>
          <w:b/>
          <w:lang w:val="es-MX"/>
        </w:rPr>
        <w:t>3)</w:t>
      </w:r>
      <w:r>
        <w:rPr>
          <w:rFonts w:cs="Arial"/>
          <w:lang w:val="es-MX"/>
        </w:rPr>
        <w:t xml:space="preserve"> que por Resolución del Di</w:t>
      </w:r>
      <w:r>
        <w:rPr>
          <w:rFonts w:cs="Arial"/>
          <w:lang w:val="es-MX"/>
        </w:rPr>
        <w:t xml:space="preserve">rector del Hospital de Maldonado se adjudica la Licitación a </w:t>
      </w:r>
      <w:proofErr w:type="spellStart"/>
      <w:r>
        <w:rPr>
          <w:rFonts w:cs="Arial"/>
          <w:lang w:val="es-MX"/>
        </w:rPr>
        <w:t>Nafenir</w:t>
      </w:r>
      <w:proofErr w:type="spellEnd"/>
      <w:r>
        <w:rPr>
          <w:rFonts w:cs="Arial"/>
          <w:lang w:val="es-MX"/>
        </w:rPr>
        <w:t xml:space="preserve"> SA desde el 1 de enero al 31 de diciembre de 2013, por el monto de $</w:t>
      </w:r>
      <w:r w:rsidR="00171EAF">
        <w:rPr>
          <w:rFonts w:cs="Arial"/>
          <w:lang w:val="es-MX"/>
        </w:rPr>
        <w:t xml:space="preserve"> </w:t>
      </w:r>
      <w:r>
        <w:rPr>
          <w:rFonts w:cs="Arial"/>
          <w:lang w:val="es-MX"/>
        </w:rPr>
        <w:t>4.535.237</w:t>
      </w:r>
      <w:proofErr w:type="gramStart"/>
      <w:r>
        <w:rPr>
          <w:rFonts w:cs="Arial"/>
          <w:lang w:val="es-MX"/>
        </w:rPr>
        <w:t>,oo</w:t>
      </w:r>
      <w:proofErr w:type="gramEnd"/>
      <w:r>
        <w:rPr>
          <w:rFonts w:cs="Arial"/>
          <w:lang w:val="es-MX"/>
        </w:rPr>
        <w:t xml:space="preserve"> y con fecha 7 de marzo de 2013 luce la constancia de intervención preventiva del gasto por la Contadora De</w:t>
      </w:r>
      <w:r>
        <w:rPr>
          <w:rFonts w:cs="Arial"/>
          <w:lang w:val="es-MX"/>
        </w:rPr>
        <w:t xml:space="preserve">legada del Tribunal en ASSE, con cargo al inciso 29 ASSE, unidad ejecutora 023 Centro Departamental de Maldonado, objeto del gasto 291, financiamiento 11 rentas generales; </w:t>
      </w:r>
    </w:p>
    <w:p w:rsidR="00000000" w:rsidRDefault="00D54AF4" w:rsidP="00171EAF">
      <w:pPr>
        <w:spacing w:line="360" w:lineRule="auto"/>
        <w:ind w:firstLine="2694"/>
        <w:jc w:val="both"/>
        <w:rPr>
          <w:rFonts w:cs="Arial"/>
          <w:lang w:val="es-MX"/>
        </w:rPr>
      </w:pPr>
      <w:r w:rsidRPr="00171EAF">
        <w:rPr>
          <w:rFonts w:cs="Arial"/>
          <w:b/>
          <w:lang w:val="es-MX"/>
        </w:rPr>
        <w:t>4)</w:t>
      </w:r>
      <w:r>
        <w:rPr>
          <w:rFonts w:cs="Arial"/>
          <w:lang w:val="es-MX"/>
        </w:rPr>
        <w:t xml:space="preserve"> que por Resolución del Director del Hospital de Maldonado se pr</w:t>
      </w:r>
      <w:r>
        <w:rPr>
          <w:rFonts w:cs="Arial"/>
          <w:lang w:val="es-MX"/>
        </w:rPr>
        <w:t xml:space="preserve">orroga  la contratación de </w:t>
      </w:r>
      <w:proofErr w:type="spellStart"/>
      <w:r>
        <w:rPr>
          <w:rFonts w:cs="Arial"/>
          <w:lang w:val="es-MX"/>
        </w:rPr>
        <w:t>Nafenir</w:t>
      </w:r>
      <w:proofErr w:type="spellEnd"/>
      <w:r>
        <w:rPr>
          <w:rFonts w:cs="Arial"/>
          <w:lang w:val="es-MX"/>
        </w:rPr>
        <w:t xml:space="preserve"> SA por el ejercicio 2014, por la suma de $4.535.237, IVA incluido, más los ajustes correspondientes y del </w:t>
      </w:r>
      <w:r w:rsidR="00171EAF">
        <w:rPr>
          <w:rFonts w:cs="Arial"/>
          <w:lang w:val="es-MX"/>
        </w:rPr>
        <w:lastRenderedPageBreak/>
        <w:t>N</w:t>
      </w:r>
      <w:r>
        <w:rPr>
          <w:rFonts w:cs="Arial"/>
          <w:lang w:val="es-MX"/>
        </w:rPr>
        <w:t>umeral 2</w:t>
      </w:r>
      <w:r w:rsidR="00171EAF">
        <w:rPr>
          <w:rFonts w:cs="Arial"/>
          <w:lang w:val="es-MX"/>
        </w:rPr>
        <w:t>)</w:t>
      </w:r>
      <w:r>
        <w:rPr>
          <w:rFonts w:cs="Arial"/>
          <w:lang w:val="es-MX"/>
        </w:rPr>
        <w:t xml:space="preserve"> resulta que dicha contratación es automáticamente prorrogable por el ejercicio 2015;</w:t>
      </w:r>
    </w:p>
    <w:p w:rsidR="00000000" w:rsidRDefault="00D54AF4" w:rsidP="00171EAF">
      <w:pPr>
        <w:spacing w:line="360" w:lineRule="auto"/>
        <w:ind w:firstLine="708"/>
        <w:jc w:val="both"/>
        <w:rPr>
          <w:rFonts w:cs="Arial"/>
          <w:lang w:val="es-MX"/>
        </w:rPr>
      </w:pPr>
      <w:r>
        <w:rPr>
          <w:rFonts w:cs="Arial"/>
          <w:b/>
          <w:bCs/>
          <w:lang w:val="es-MX"/>
        </w:rPr>
        <w:t xml:space="preserve">CONSIDERANDO: </w:t>
      </w:r>
      <w:r w:rsidR="00171EAF" w:rsidRPr="00171EAF">
        <w:rPr>
          <w:rFonts w:cs="Arial"/>
          <w:bCs/>
          <w:lang w:val="es-MX"/>
        </w:rPr>
        <w:t>q</w:t>
      </w:r>
      <w:r>
        <w:rPr>
          <w:rFonts w:cs="Arial"/>
          <w:lang w:val="es-MX"/>
        </w:rPr>
        <w:t>ue l</w:t>
      </w:r>
      <w:r>
        <w:rPr>
          <w:rFonts w:cs="Arial"/>
          <w:lang w:val="es-MX"/>
        </w:rPr>
        <w:t>as prórrogas estaban previstas por los pliegos de condiciones pertinentes;</w:t>
      </w:r>
    </w:p>
    <w:p w:rsidR="00000000" w:rsidRDefault="00D54AF4" w:rsidP="00171EAF">
      <w:pPr>
        <w:spacing w:line="360" w:lineRule="auto"/>
        <w:ind w:firstLine="708"/>
        <w:jc w:val="both"/>
        <w:rPr>
          <w:rFonts w:cs="Arial"/>
          <w:lang w:val="es-MX"/>
        </w:rPr>
      </w:pPr>
      <w:r>
        <w:rPr>
          <w:rFonts w:cs="Arial"/>
          <w:b/>
          <w:bCs/>
          <w:lang w:val="es-MX"/>
        </w:rPr>
        <w:t xml:space="preserve">ATENTO: </w:t>
      </w:r>
      <w:r>
        <w:rPr>
          <w:rFonts w:cs="Arial"/>
          <w:lang w:val="es-MX"/>
        </w:rPr>
        <w:t xml:space="preserve">a lo expresado precedentemente y a lo dispuesto por el </w:t>
      </w:r>
      <w:r w:rsidR="00171EAF">
        <w:rPr>
          <w:rFonts w:cs="Arial"/>
          <w:lang w:val="es-MX"/>
        </w:rPr>
        <w:t>A</w:t>
      </w:r>
      <w:r>
        <w:rPr>
          <w:rFonts w:cs="Arial"/>
          <w:lang w:val="es-MX"/>
        </w:rPr>
        <w:t xml:space="preserve">rtículo 211 </w:t>
      </w:r>
      <w:r w:rsidR="00171EAF">
        <w:rPr>
          <w:rFonts w:cs="Arial"/>
          <w:lang w:val="es-MX"/>
        </w:rPr>
        <w:t>L</w:t>
      </w:r>
      <w:r>
        <w:rPr>
          <w:rFonts w:cs="Arial"/>
          <w:lang w:val="es-MX"/>
        </w:rPr>
        <w:t>iteral B) de la Constitución de la República;</w:t>
      </w:r>
    </w:p>
    <w:p w:rsidR="00000000" w:rsidRDefault="00D54AF4">
      <w:pPr>
        <w:pStyle w:val="Ttulo4"/>
        <w:rPr>
          <w:bCs/>
        </w:rPr>
      </w:pPr>
      <w:r>
        <w:rPr>
          <w:bCs/>
        </w:rPr>
        <w:t>EL TRIBUNAL ACUERDA</w:t>
      </w:r>
    </w:p>
    <w:p w:rsidR="00000000" w:rsidRDefault="00D54AF4" w:rsidP="00171EAF">
      <w:pPr>
        <w:pStyle w:val="Textoindependiente"/>
        <w:ind w:left="284" w:hanging="284"/>
        <w:rPr>
          <w:rFonts w:ascii="Arial" w:hAnsi="Arial" w:cs="Arial"/>
        </w:rPr>
      </w:pPr>
      <w:r w:rsidRPr="00171EAF">
        <w:rPr>
          <w:rFonts w:ascii="Arial" w:hAnsi="Arial" w:cs="Arial"/>
          <w:b/>
        </w:rPr>
        <w:t>1</w:t>
      </w:r>
      <w:r w:rsidRPr="00171EAF">
        <w:rPr>
          <w:rFonts w:ascii="Arial" w:hAnsi="Arial" w:cs="Arial"/>
          <w:b/>
        </w:rPr>
        <w:t>)</w:t>
      </w:r>
      <w:r>
        <w:rPr>
          <w:rFonts w:ascii="Arial" w:hAnsi="Arial" w:cs="Arial"/>
        </w:rPr>
        <w:t xml:space="preserve"> </w:t>
      </w:r>
      <w:proofErr w:type="spellStart"/>
      <w:r>
        <w:rPr>
          <w:rFonts w:ascii="Arial" w:hAnsi="Arial" w:cs="Arial"/>
        </w:rPr>
        <w:t>Cométese</w:t>
      </w:r>
      <w:proofErr w:type="spellEnd"/>
      <w:r>
        <w:rPr>
          <w:rFonts w:ascii="Arial" w:hAnsi="Arial" w:cs="Arial"/>
        </w:rPr>
        <w:t xml:space="preserve"> a la Contadora Delegada </w:t>
      </w:r>
      <w:bookmarkStart w:id="0" w:name="_GoBack"/>
      <w:bookmarkEnd w:id="0"/>
      <w:r>
        <w:rPr>
          <w:rFonts w:ascii="Arial" w:hAnsi="Arial" w:cs="Arial"/>
        </w:rPr>
        <w:t xml:space="preserve">la intervención del gasto derivado de la prórroga por el ejercicio 2014 de la contratación de </w:t>
      </w:r>
      <w:proofErr w:type="spellStart"/>
      <w:r>
        <w:rPr>
          <w:rFonts w:ascii="Arial" w:hAnsi="Arial" w:cs="Arial"/>
        </w:rPr>
        <w:t>Nafenir</w:t>
      </w:r>
      <w:proofErr w:type="spellEnd"/>
      <w:r>
        <w:rPr>
          <w:rFonts w:ascii="Arial" w:hAnsi="Arial" w:cs="Arial"/>
        </w:rPr>
        <w:t xml:space="preserve"> S.A., por la suma de $</w:t>
      </w:r>
      <w:r w:rsidR="00171EAF">
        <w:rPr>
          <w:rFonts w:ascii="Arial" w:hAnsi="Arial" w:cs="Arial"/>
        </w:rPr>
        <w:t xml:space="preserve"> </w:t>
      </w:r>
      <w:r>
        <w:rPr>
          <w:rFonts w:ascii="Arial" w:hAnsi="Arial" w:cs="Arial"/>
        </w:rPr>
        <w:t>4.535.235</w:t>
      </w:r>
      <w:r>
        <w:rPr>
          <w:rFonts w:ascii="Arial" w:hAnsi="Arial" w:cs="Arial"/>
        </w:rPr>
        <w:t>, IVA incluido, más los ajustes correspondientes, así como de la eventual prórroga por el ejercicio 2015,  previo</w:t>
      </w:r>
      <w:r>
        <w:rPr>
          <w:rFonts w:ascii="Arial" w:hAnsi="Arial" w:cs="Arial"/>
        </w:rPr>
        <w:t xml:space="preserve"> control de su imputación en el objeto del gasto adecuado con disponibilidad suficiente</w:t>
      </w:r>
      <w:r w:rsidR="00171EAF">
        <w:rPr>
          <w:rFonts w:ascii="Arial" w:hAnsi="Arial" w:cs="Arial"/>
        </w:rPr>
        <w:t>;</w:t>
      </w:r>
    </w:p>
    <w:p w:rsidR="00000000" w:rsidRDefault="00D54AF4">
      <w:pPr>
        <w:pStyle w:val="Textoindependiente"/>
        <w:rPr>
          <w:rFonts w:ascii="Arial" w:hAnsi="Arial" w:cs="Arial"/>
        </w:rPr>
      </w:pPr>
      <w:r w:rsidRPr="00171EAF">
        <w:rPr>
          <w:rFonts w:ascii="Arial" w:hAnsi="Arial" w:cs="Arial"/>
          <w:b/>
        </w:rPr>
        <w:t>2</w:t>
      </w:r>
      <w:r w:rsidRPr="00171EAF">
        <w:rPr>
          <w:rFonts w:ascii="Arial" w:hAnsi="Arial" w:cs="Arial"/>
          <w:b/>
        </w:rPr>
        <w:t>)</w:t>
      </w:r>
      <w:r>
        <w:rPr>
          <w:rFonts w:ascii="Arial" w:hAnsi="Arial" w:cs="Arial"/>
        </w:rPr>
        <w:t xml:space="preserve"> Comuníquese </w:t>
      </w:r>
      <w:r w:rsidR="00171EAF">
        <w:rPr>
          <w:rFonts w:ascii="Arial" w:hAnsi="Arial" w:cs="Arial"/>
        </w:rPr>
        <w:t>a la Contadora Delegada en ASSE; y</w:t>
      </w:r>
      <w:r>
        <w:rPr>
          <w:rFonts w:ascii="Arial" w:hAnsi="Arial" w:cs="Arial"/>
        </w:rPr>
        <w:t xml:space="preserve"> </w:t>
      </w:r>
    </w:p>
    <w:p w:rsidR="00000000" w:rsidRDefault="00D54AF4">
      <w:pPr>
        <w:spacing w:line="360" w:lineRule="auto"/>
        <w:jc w:val="both"/>
        <w:rPr>
          <w:rFonts w:cs="Arial"/>
          <w:lang w:val="es-MX"/>
        </w:rPr>
      </w:pPr>
      <w:r w:rsidRPr="00171EAF">
        <w:rPr>
          <w:rFonts w:cs="Arial"/>
          <w:b/>
          <w:lang w:val="es-MX"/>
        </w:rPr>
        <w:t>3</w:t>
      </w:r>
      <w:r w:rsidRPr="00171EAF">
        <w:rPr>
          <w:rFonts w:cs="Arial"/>
          <w:b/>
          <w:lang w:val="es-MX"/>
        </w:rPr>
        <w:t>)</w:t>
      </w:r>
      <w:r>
        <w:rPr>
          <w:rFonts w:cs="Arial"/>
          <w:lang w:val="es-MX"/>
        </w:rPr>
        <w:t xml:space="preserve"> Devuélvase.</w:t>
      </w:r>
    </w:p>
    <w:p w:rsidR="00000000" w:rsidRDefault="00D54AF4">
      <w:pPr>
        <w:spacing w:line="360" w:lineRule="auto"/>
        <w:jc w:val="both"/>
        <w:rPr>
          <w:rFonts w:cs="Arial"/>
          <w:lang w:val="es-MX"/>
        </w:rPr>
      </w:pPr>
    </w:p>
    <w:p w:rsidR="00000000" w:rsidRDefault="00D54AF4">
      <w:pPr>
        <w:spacing w:line="360" w:lineRule="auto"/>
        <w:jc w:val="both"/>
        <w:rPr>
          <w:rFonts w:cs="Arial"/>
          <w:lang w:val="es-MX"/>
        </w:rPr>
      </w:pPr>
    </w:p>
    <w:p w:rsidR="00171EAF" w:rsidRDefault="00171EAF">
      <w:pPr>
        <w:spacing w:line="360" w:lineRule="auto"/>
        <w:jc w:val="both"/>
        <w:rPr>
          <w:rFonts w:cs="Arial"/>
          <w:lang w:val="es-MX"/>
        </w:rPr>
      </w:pPr>
    </w:p>
    <w:p w:rsidR="00171EAF" w:rsidRDefault="00171EAF">
      <w:pPr>
        <w:spacing w:line="360" w:lineRule="auto"/>
        <w:jc w:val="both"/>
        <w:rPr>
          <w:rFonts w:cs="Arial"/>
          <w:lang w:val="es-MX"/>
        </w:rPr>
      </w:pPr>
    </w:p>
    <w:p w:rsidR="00171EAF" w:rsidRDefault="00171EAF">
      <w:pPr>
        <w:spacing w:line="360" w:lineRule="auto"/>
        <w:jc w:val="both"/>
        <w:rPr>
          <w:rFonts w:cs="Arial"/>
          <w:lang w:val="es-MX"/>
        </w:rPr>
      </w:pPr>
    </w:p>
    <w:p w:rsidR="00171EAF" w:rsidRDefault="00171EAF">
      <w:pPr>
        <w:spacing w:line="360" w:lineRule="auto"/>
        <w:jc w:val="both"/>
        <w:rPr>
          <w:rFonts w:cs="Arial"/>
          <w:lang w:val="es-MX"/>
        </w:rPr>
      </w:pPr>
      <w:proofErr w:type="spellStart"/>
      <w:proofErr w:type="gramStart"/>
      <w:r>
        <w:rPr>
          <w:rFonts w:cs="Arial"/>
          <w:lang w:val="es-MX"/>
        </w:rPr>
        <w:t>cr</w:t>
      </w:r>
      <w:proofErr w:type="spellEnd"/>
      <w:proofErr w:type="gramEnd"/>
    </w:p>
    <w:sectPr w:rsidR="00171EAF" w:rsidSect="003B4D90">
      <w:pgSz w:w="11906" w:h="16838"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54AF4">
      <w:r>
        <w:separator/>
      </w:r>
    </w:p>
  </w:endnote>
  <w:endnote w:type="continuationSeparator" w:id="0">
    <w:p w:rsidR="00000000" w:rsidRDefault="00D5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54AF4">
      <w:r>
        <w:separator/>
      </w:r>
    </w:p>
  </w:footnote>
  <w:footnote w:type="continuationSeparator" w:id="0">
    <w:p w:rsidR="00000000" w:rsidRDefault="00D54A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4D90"/>
    <w:rsid w:val="00171EAF"/>
    <w:rsid w:val="003B4D90"/>
    <w:rsid w:val="00D54A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olor w:val="000000"/>
      <w:sz w:val="24"/>
      <w:lang w:val="es-ES" w:eastAsia="es-ES"/>
    </w:rPr>
  </w:style>
  <w:style w:type="paragraph" w:styleId="Ttulo1">
    <w:name w:val="heading 1"/>
    <w:basedOn w:val="Normal"/>
    <w:next w:val="Normal"/>
    <w:qFormat/>
    <w:pPr>
      <w:keepNext/>
      <w:spacing w:line="360" w:lineRule="auto"/>
      <w:jc w:val="both"/>
      <w:outlineLvl w:val="0"/>
    </w:pPr>
    <w:rPr>
      <w:rFonts w:ascii="Bookman Old Style" w:hAnsi="Bookman Old Style"/>
      <w:b/>
      <w:lang w:val="es-MX"/>
    </w:rPr>
  </w:style>
  <w:style w:type="paragraph" w:styleId="Ttulo2">
    <w:name w:val="heading 2"/>
    <w:basedOn w:val="Normal"/>
    <w:next w:val="Normal"/>
    <w:qFormat/>
    <w:pPr>
      <w:keepNext/>
      <w:spacing w:line="360" w:lineRule="auto"/>
      <w:jc w:val="center"/>
      <w:outlineLvl w:val="1"/>
    </w:pPr>
    <w:rPr>
      <w:rFonts w:ascii="Bookman Old Style" w:hAnsi="Bookman Old Style"/>
      <w:b/>
      <w:u w:val="single"/>
      <w:lang w:val="es-MX"/>
    </w:rPr>
  </w:style>
  <w:style w:type="paragraph" w:styleId="Ttulo3">
    <w:name w:val="heading 3"/>
    <w:basedOn w:val="Normal"/>
    <w:next w:val="Normal"/>
    <w:qFormat/>
    <w:pPr>
      <w:keepNext/>
      <w:spacing w:line="360" w:lineRule="auto"/>
      <w:outlineLvl w:val="2"/>
    </w:pPr>
    <w:rPr>
      <w:rFonts w:cs="Arial"/>
      <w:b/>
      <w:bCs/>
      <w:lang w:val="es-MX"/>
    </w:rPr>
  </w:style>
  <w:style w:type="paragraph" w:styleId="Ttulo4">
    <w:name w:val="heading 4"/>
    <w:basedOn w:val="Normal"/>
    <w:next w:val="Normal"/>
    <w:qFormat/>
    <w:pPr>
      <w:keepNext/>
      <w:spacing w:line="360" w:lineRule="auto"/>
      <w:jc w:val="center"/>
      <w:outlineLvl w:val="3"/>
    </w:pPr>
    <w:rPr>
      <w:rFonts w:cs="Arial"/>
      <w:b/>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spacing w:line="360" w:lineRule="auto"/>
      <w:jc w:val="both"/>
    </w:pPr>
    <w:rPr>
      <w:rFonts w:ascii="Bookman Old Style" w:hAnsi="Bookman Old Style"/>
      <w:lang w:val="es-MX"/>
    </w:rPr>
  </w:style>
  <w:style w:type="paragraph" w:styleId="Encabezado">
    <w:name w:val="header"/>
    <w:basedOn w:val="Normal"/>
    <w:semiHidden/>
    <w:pPr>
      <w:tabs>
        <w:tab w:val="center" w:pos="4252"/>
        <w:tab w:val="right" w:pos="8504"/>
      </w:tabs>
    </w:pPr>
  </w:style>
  <w:style w:type="character" w:customStyle="1" w:styleId="EncabezadoCar">
    <w:name w:val="Encabezado Car"/>
    <w:rPr>
      <w:rFonts w:ascii="Arial" w:hAnsi="Arial"/>
      <w:color w:val="000000"/>
      <w:sz w:val="24"/>
    </w:rPr>
  </w:style>
  <w:style w:type="paragraph" w:styleId="Piedepgina">
    <w:name w:val="footer"/>
    <w:basedOn w:val="Normal"/>
    <w:semiHidden/>
    <w:pPr>
      <w:tabs>
        <w:tab w:val="center" w:pos="4252"/>
        <w:tab w:val="right" w:pos="8504"/>
      </w:tabs>
    </w:pPr>
  </w:style>
  <w:style w:type="character" w:customStyle="1" w:styleId="PiedepginaCar">
    <w:name w:val="Pie de página Car"/>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2019</Characters>
  <Application>Microsoft Office Word</Application>
  <DocSecurity>4</DocSecurity>
  <Lines>16</Lines>
  <Paragraphs>4</Paragraphs>
  <ScaleCrop>false</ScaleCrop>
  <HeadingPairs>
    <vt:vector size="2" baseType="variant">
      <vt:variant>
        <vt:lpstr>Título</vt:lpstr>
      </vt:variant>
      <vt:variant>
        <vt:i4>1</vt:i4>
      </vt:variant>
    </vt:vector>
  </HeadingPairs>
  <TitlesOfParts>
    <vt:vector size="1" baseType="lpstr">
      <vt:lpstr>REMISION DE COPIAS DE RESOLUCIONES</vt:lpstr>
    </vt:vector>
  </TitlesOfParts>
  <Company>TRIBUNAL DE CUENTAS</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REMISION DE COPIAS DE RESOLUCIONES</dc:title>
  <dc:subject/>
  <dc:creator>ALEJANDRA NOEMI ALMIRATI ALMIRATI</dc:creator>
  <cp:keywords/>
  <cp:lastModifiedBy>Miriam Cristina Rivero</cp:lastModifiedBy>
  <cp:revision>2</cp:revision>
  <cp:lastPrinted>2013-11-12T15:56:00Z</cp:lastPrinted>
  <dcterms:created xsi:type="dcterms:W3CDTF">2013-11-12T15:58:00Z</dcterms:created>
  <dcterms:modified xsi:type="dcterms:W3CDTF">2013-11-12T15:58:00Z</dcterms:modified>
</cp:coreProperties>
</file>