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EC" w:rsidRDefault="00CA0DEC" w:rsidP="00723F54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</w:rPr>
      </w:pPr>
      <w:bookmarkStart w:id="0" w:name="_GoBack"/>
      <w:bookmarkEnd w:id="0"/>
      <w:r>
        <w:rPr>
          <w:rFonts w:ascii="Helvetica" w:hAnsi="Helvetica"/>
          <w:b/>
        </w:rPr>
        <w:t>RESOLUCION ADOPTADA POR EL</w:t>
      </w:r>
    </w:p>
    <w:p w:rsidR="00CA0DEC" w:rsidRDefault="00CA0DEC" w:rsidP="00723F54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TRIBUNAL DE CUENTAS</w:t>
      </w:r>
    </w:p>
    <w:p w:rsidR="00CA0DEC" w:rsidRDefault="00CA0DEC" w:rsidP="00723F54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EN SESION DE FECHA 6 DE NOVIEMBRE DE 2013</w:t>
      </w:r>
    </w:p>
    <w:p w:rsidR="007350AC" w:rsidRDefault="00CA0DEC" w:rsidP="00723F54">
      <w:pPr>
        <w:tabs>
          <w:tab w:val="center" w:pos="4253"/>
        </w:tabs>
        <w:suppressAutoHyphens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23F54">
        <w:rPr>
          <w:rFonts w:ascii="Helvetica" w:hAnsi="Helvetica"/>
          <w:b/>
          <w:lang w:val="es-ES"/>
        </w:rPr>
        <w:t xml:space="preserve">(E. E. Nº </w:t>
      </w:r>
      <w:r w:rsidR="007350AC" w:rsidRPr="00723F54">
        <w:rPr>
          <w:rFonts w:ascii="Arial" w:eastAsia="Times New Roman" w:hAnsi="Arial" w:cs="Arial"/>
          <w:b/>
          <w:sz w:val="24"/>
          <w:szCs w:val="24"/>
          <w:lang w:val="es-ES" w:eastAsia="es-ES"/>
        </w:rPr>
        <w:t>2013–17-1-0003904</w:t>
      </w:r>
      <w:r w:rsidRPr="00723F54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="007350AC" w:rsidRPr="00723F54">
        <w:rPr>
          <w:rFonts w:ascii="Arial" w:eastAsia="Times New Roman" w:hAnsi="Arial" w:cs="Arial"/>
          <w:b/>
          <w:sz w:val="24"/>
          <w:szCs w:val="24"/>
          <w:lang w:val="es-ES" w:eastAsia="es-ES"/>
        </w:rPr>
        <w:t>E. Nº 5370/13</w:t>
      </w:r>
      <w:r w:rsidRPr="00723F54">
        <w:rPr>
          <w:rFonts w:ascii="Arial" w:eastAsia="Times New Roman" w:hAnsi="Arial" w:cs="Arial"/>
          <w:b/>
          <w:sz w:val="24"/>
          <w:szCs w:val="24"/>
          <w:lang w:val="es-ES" w:eastAsia="es-ES"/>
        </w:rPr>
        <w:t>)</w:t>
      </w:r>
    </w:p>
    <w:p w:rsidR="007350AC" w:rsidRPr="007350AC" w:rsidRDefault="007350AC" w:rsidP="007350AC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7350AC">
        <w:rPr>
          <w:rFonts w:ascii="Arial" w:eastAsia="Times New Roman" w:hAnsi="Arial" w:cs="Arial"/>
          <w:b/>
          <w:sz w:val="24"/>
          <w:szCs w:val="20"/>
          <w:lang w:val="es-MX" w:eastAsia="es-ES"/>
        </w:rPr>
        <w:t xml:space="preserve">VISTO: </w:t>
      </w:r>
      <w:r w:rsidRPr="007350AC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las actuaciones remitidas por la Administración Nacional de Telecomunicaciones, relacionadas con </w:t>
      </w:r>
      <w:r w:rsidRPr="007350AC">
        <w:rPr>
          <w:rFonts w:ascii="Arial" w:eastAsia="Times New Roman" w:hAnsi="Arial" w:cs="Arial"/>
          <w:sz w:val="24"/>
          <w:szCs w:val="20"/>
          <w:lang w:val="es-ES" w:eastAsia="es-ES"/>
        </w:rPr>
        <w:t xml:space="preserve">la </w:t>
      </w:r>
      <w:r w:rsidR="00723F54">
        <w:rPr>
          <w:rFonts w:ascii="Arial" w:eastAsia="Times New Roman" w:hAnsi="Arial" w:cs="Arial"/>
          <w:sz w:val="24"/>
          <w:szCs w:val="20"/>
          <w:lang w:val="es-ES" w:eastAsia="es-ES"/>
        </w:rPr>
        <w:t>C</w:t>
      </w:r>
      <w:r w:rsidRPr="007350AC">
        <w:rPr>
          <w:rFonts w:ascii="Arial" w:eastAsia="Times New Roman" w:hAnsi="Arial" w:cs="Arial"/>
          <w:sz w:val="24"/>
          <w:szCs w:val="20"/>
          <w:lang w:val="es-ES" w:eastAsia="es-ES"/>
        </w:rPr>
        <w:t xml:space="preserve">ontratación </w:t>
      </w:r>
      <w:r w:rsidR="00723F54">
        <w:rPr>
          <w:rFonts w:ascii="Arial" w:eastAsia="Times New Roman" w:hAnsi="Arial" w:cs="Arial"/>
          <w:sz w:val="24"/>
          <w:szCs w:val="20"/>
          <w:lang w:val="es-ES" w:eastAsia="es-ES"/>
        </w:rPr>
        <w:t>D</w:t>
      </w:r>
      <w:r w:rsidRPr="007350AC">
        <w:rPr>
          <w:rFonts w:ascii="Arial" w:eastAsia="Times New Roman" w:hAnsi="Arial" w:cs="Arial"/>
          <w:sz w:val="24"/>
          <w:szCs w:val="20"/>
          <w:lang w:val="es-ES" w:eastAsia="es-ES"/>
        </w:rPr>
        <w:t xml:space="preserve">irecta para </w:t>
      </w:r>
      <w:r w:rsidR="00723F54">
        <w:rPr>
          <w:rFonts w:ascii="Arial" w:eastAsia="Times New Roman" w:hAnsi="Arial" w:cs="Arial"/>
          <w:sz w:val="24"/>
          <w:szCs w:val="20"/>
          <w:lang w:val="es-MX" w:eastAsia="es-ES"/>
        </w:rPr>
        <w:t>Servicios de I</w:t>
      </w:r>
      <w:r w:rsidRPr="007350AC">
        <w:rPr>
          <w:rFonts w:ascii="Arial" w:eastAsia="Times New Roman" w:hAnsi="Arial" w:cs="Arial"/>
          <w:sz w:val="24"/>
          <w:szCs w:val="20"/>
          <w:lang w:val="es-MX" w:eastAsia="es-ES"/>
        </w:rPr>
        <w:t xml:space="preserve">nstalación de </w:t>
      </w:r>
      <w:r w:rsidR="00723F54">
        <w:rPr>
          <w:rFonts w:ascii="Arial" w:eastAsia="Times New Roman" w:hAnsi="Arial" w:cs="Arial"/>
          <w:sz w:val="24"/>
          <w:szCs w:val="20"/>
          <w:lang w:val="es-MX" w:eastAsia="es-ES"/>
        </w:rPr>
        <w:t>R</w:t>
      </w:r>
      <w:r w:rsidRPr="007350AC">
        <w:rPr>
          <w:rFonts w:ascii="Arial" w:eastAsia="Times New Roman" w:hAnsi="Arial" w:cs="Arial"/>
          <w:sz w:val="24"/>
          <w:szCs w:val="20"/>
          <w:lang w:val="es-MX" w:eastAsia="es-ES"/>
        </w:rPr>
        <w:t xml:space="preserve">edes de </w:t>
      </w:r>
      <w:r w:rsidR="00723F54">
        <w:rPr>
          <w:rFonts w:ascii="Arial" w:eastAsia="Times New Roman" w:hAnsi="Arial" w:cs="Arial"/>
          <w:sz w:val="24"/>
          <w:szCs w:val="20"/>
          <w:lang w:val="es-MX" w:eastAsia="es-ES"/>
        </w:rPr>
        <w:t>F</w:t>
      </w:r>
      <w:r w:rsidRPr="007350AC">
        <w:rPr>
          <w:rFonts w:ascii="Arial" w:eastAsia="Times New Roman" w:hAnsi="Arial" w:cs="Arial"/>
          <w:sz w:val="24"/>
          <w:szCs w:val="20"/>
          <w:lang w:val="es-MX" w:eastAsia="es-ES"/>
        </w:rPr>
        <w:t xml:space="preserve">ibra </w:t>
      </w:r>
      <w:r w:rsidR="00723F54">
        <w:rPr>
          <w:rFonts w:ascii="Arial" w:eastAsia="Times New Roman" w:hAnsi="Arial" w:cs="Arial"/>
          <w:sz w:val="24"/>
          <w:szCs w:val="20"/>
          <w:lang w:val="es-MX" w:eastAsia="es-ES"/>
        </w:rPr>
        <w:t>Ó</w:t>
      </w:r>
      <w:r w:rsidRPr="007350AC">
        <w:rPr>
          <w:rFonts w:ascii="Arial" w:eastAsia="Times New Roman" w:hAnsi="Arial" w:cs="Arial"/>
          <w:sz w:val="24"/>
          <w:szCs w:val="20"/>
          <w:lang w:val="es-MX" w:eastAsia="es-ES"/>
        </w:rPr>
        <w:t>ptica hasta el hogar (FTTH) en los Departamentos de Lavalleja, Treinta y Tres y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Rocha</w:t>
      </w:r>
      <w:r w:rsidRPr="007350AC">
        <w:rPr>
          <w:rFonts w:ascii="Arial" w:eastAsia="Times New Roman" w:hAnsi="Arial" w:cs="Arial"/>
          <w:sz w:val="24"/>
          <w:szCs w:val="20"/>
          <w:lang w:val="es-MX" w:eastAsia="es-ES"/>
        </w:rPr>
        <w:t>;</w:t>
      </w:r>
    </w:p>
    <w:p w:rsidR="007350AC" w:rsidRPr="007350AC" w:rsidRDefault="007350AC" w:rsidP="007350AC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0"/>
          <w:lang w:val="es-ES" w:eastAsia="es-ES"/>
        </w:rPr>
      </w:pPr>
      <w:r w:rsidRPr="007350AC">
        <w:rPr>
          <w:rFonts w:ascii="Arial" w:eastAsia="Times New Roman" w:hAnsi="Arial" w:cs="Arial"/>
          <w:b/>
          <w:sz w:val="24"/>
          <w:szCs w:val="20"/>
          <w:lang w:val="es-MX" w:eastAsia="es-ES"/>
        </w:rPr>
        <w:t>RESULTANDO:</w:t>
      </w:r>
      <w:r w:rsidRPr="007350AC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</w:t>
      </w:r>
      <w:r w:rsidRPr="007350AC">
        <w:rPr>
          <w:rFonts w:ascii="Arial" w:eastAsia="Times New Roman" w:hAnsi="Arial" w:cs="Arial"/>
          <w:b/>
          <w:sz w:val="24"/>
          <w:szCs w:val="20"/>
          <w:lang w:val="es-MX" w:eastAsia="es-ES"/>
        </w:rPr>
        <w:t xml:space="preserve">1) </w:t>
      </w:r>
      <w:r w:rsidRPr="007350AC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por Resolución Nº </w:t>
      </w:r>
      <w:r w:rsidRPr="007350AC">
        <w:rPr>
          <w:rFonts w:ascii="Arial" w:eastAsia="Times New Roman" w:hAnsi="Arial" w:cs="Arial"/>
          <w:sz w:val="24"/>
          <w:szCs w:val="20"/>
          <w:lang w:val="es-ES" w:eastAsia="es-ES"/>
        </w:rPr>
        <w:t>1022/13 de fecha 13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 xml:space="preserve"> de junio de 20</w:t>
      </w:r>
      <w:r w:rsidRPr="007350AC">
        <w:rPr>
          <w:rFonts w:ascii="Arial" w:eastAsia="Times New Roman" w:hAnsi="Arial" w:cs="Arial"/>
          <w:sz w:val="24"/>
          <w:szCs w:val="20"/>
          <w:lang w:val="es-ES" w:eastAsia="es-ES"/>
        </w:rPr>
        <w:t>13</w:t>
      </w:r>
      <w:r w:rsidR="00723F54">
        <w:rPr>
          <w:rFonts w:ascii="Arial" w:eastAsia="Times New Roman" w:hAnsi="Arial" w:cs="Arial"/>
          <w:bCs/>
          <w:sz w:val="24"/>
          <w:szCs w:val="20"/>
          <w:lang w:val="es-ES" w:eastAsia="es-ES"/>
        </w:rPr>
        <w:t>, el Directorio</w:t>
      </w:r>
      <w:r w:rsidRPr="007350AC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 </w:t>
      </w:r>
      <w:r w:rsidRPr="007350AC">
        <w:rPr>
          <w:rFonts w:ascii="Arial" w:eastAsia="Times New Roman" w:hAnsi="Arial" w:cs="Arial"/>
          <w:spacing w:val="-3"/>
          <w:sz w:val="24"/>
          <w:szCs w:val="20"/>
          <w:lang w:eastAsia="es-ES"/>
        </w:rPr>
        <w:t xml:space="preserve">dispuso la adjudicación de la </w:t>
      </w:r>
      <w:r w:rsidR="00723F54">
        <w:rPr>
          <w:rFonts w:ascii="Arial" w:eastAsia="Times New Roman" w:hAnsi="Arial" w:cs="Arial"/>
          <w:sz w:val="24"/>
          <w:szCs w:val="20"/>
          <w:lang w:val="es-ES" w:eastAsia="es-ES"/>
        </w:rPr>
        <w:t>C</w:t>
      </w:r>
      <w:r w:rsidRPr="007350AC">
        <w:rPr>
          <w:rFonts w:ascii="Arial" w:eastAsia="Times New Roman" w:hAnsi="Arial" w:cs="Arial"/>
          <w:sz w:val="24"/>
          <w:szCs w:val="20"/>
          <w:lang w:val="es-ES" w:eastAsia="es-ES"/>
        </w:rPr>
        <w:t xml:space="preserve">ontratación </w:t>
      </w:r>
      <w:r w:rsidR="00723F54">
        <w:rPr>
          <w:rFonts w:ascii="Arial" w:eastAsia="Times New Roman" w:hAnsi="Arial" w:cs="Arial"/>
          <w:sz w:val="24"/>
          <w:szCs w:val="20"/>
          <w:lang w:val="es-ES" w:eastAsia="es-ES"/>
        </w:rPr>
        <w:t>D</w:t>
      </w:r>
      <w:r w:rsidRPr="007350AC">
        <w:rPr>
          <w:rFonts w:ascii="Arial" w:eastAsia="Times New Roman" w:hAnsi="Arial" w:cs="Arial"/>
          <w:sz w:val="24"/>
          <w:szCs w:val="20"/>
          <w:lang w:val="es-ES" w:eastAsia="es-ES"/>
        </w:rPr>
        <w:t>irecta a E</w:t>
      </w:r>
      <w:r w:rsidR="00723F54">
        <w:rPr>
          <w:rFonts w:ascii="Arial" w:eastAsia="Times New Roman" w:hAnsi="Arial" w:cs="Arial"/>
          <w:sz w:val="24"/>
          <w:szCs w:val="20"/>
          <w:lang w:val="es-ES" w:eastAsia="es-ES"/>
        </w:rPr>
        <w:t xml:space="preserve">BITAL </w:t>
      </w:r>
      <w:r w:rsidRPr="007350AC">
        <w:rPr>
          <w:rFonts w:ascii="Arial" w:eastAsia="Times New Roman" w:hAnsi="Arial" w:cs="Arial"/>
          <w:sz w:val="24"/>
          <w:szCs w:val="20"/>
          <w:lang w:val="es-ES" w:eastAsia="es-ES"/>
        </w:rPr>
        <w:t>S.A</w:t>
      </w:r>
      <w:r w:rsidRPr="007350AC">
        <w:rPr>
          <w:rFonts w:ascii="Arial" w:eastAsia="Times New Roman" w:hAnsi="Arial" w:cs="Arial"/>
          <w:bCs/>
          <w:sz w:val="24"/>
          <w:szCs w:val="20"/>
          <w:lang w:val="es-ES" w:eastAsia="es-ES"/>
        </w:rPr>
        <w:t>.</w:t>
      </w:r>
      <w:r>
        <w:rPr>
          <w:rFonts w:ascii="Arial" w:eastAsia="Times New Roman" w:hAnsi="Arial" w:cs="Arial"/>
          <w:bCs/>
          <w:sz w:val="24"/>
          <w:szCs w:val="20"/>
          <w:lang w:val="es-ES" w:eastAsia="es-ES"/>
        </w:rPr>
        <w:t>,</w:t>
      </w:r>
      <w:r w:rsidRPr="007350AC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 </w:t>
      </w:r>
      <w:r w:rsidRPr="007350AC">
        <w:rPr>
          <w:rFonts w:ascii="Arial" w:eastAsia="Times New Roman" w:hAnsi="Arial" w:cs="Arial"/>
          <w:spacing w:val="-3"/>
          <w:sz w:val="24"/>
          <w:szCs w:val="20"/>
          <w:lang w:eastAsia="es-ES"/>
        </w:rPr>
        <w:t xml:space="preserve">al amparo de lo dispuesto por el </w:t>
      </w:r>
      <w:r>
        <w:rPr>
          <w:rFonts w:ascii="Arial" w:eastAsia="Times New Roman" w:hAnsi="Arial" w:cs="Arial"/>
          <w:spacing w:val="-3"/>
          <w:sz w:val="24"/>
          <w:szCs w:val="20"/>
          <w:lang w:eastAsia="es-ES"/>
        </w:rPr>
        <w:t>A</w:t>
      </w:r>
      <w:r w:rsidRPr="007350AC">
        <w:rPr>
          <w:rFonts w:ascii="Arial" w:eastAsia="Times New Roman" w:hAnsi="Arial" w:cs="Arial"/>
          <w:spacing w:val="-3"/>
          <w:sz w:val="24"/>
          <w:szCs w:val="20"/>
          <w:lang w:eastAsia="es-ES"/>
        </w:rPr>
        <w:t>rtículo 33</w:t>
      </w:r>
      <w:r>
        <w:rPr>
          <w:rFonts w:ascii="Arial" w:eastAsia="Times New Roman" w:hAnsi="Arial" w:cs="Arial"/>
          <w:spacing w:val="-3"/>
          <w:sz w:val="24"/>
          <w:szCs w:val="20"/>
          <w:lang w:eastAsia="es-ES"/>
        </w:rPr>
        <w:t xml:space="preserve"> L</w:t>
      </w:r>
      <w:r w:rsidRPr="007350AC">
        <w:rPr>
          <w:rFonts w:ascii="Arial" w:eastAsia="Times New Roman" w:hAnsi="Arial" w:cs="Arial"/>
          <w:spacing w:val="-3"/>
          <w:sz w:val="24"/>
          <w:szCs w:val="20"/>
          <w:lang w:eastAsia="es-ES"/>
        </w:rPr>
        <w:t>iteral C</w:t>
      </w:r>
      <w:r>
        <w:rPr>
          <w:rFonts w:ascii="Arial" w:eastAsia="Times New Roman" w:hAnsi="Arial" w:cs="Arial"/>
          <w:spacing w:val="-3"/>
          <w:sz w:val="24"/>
          <w:szCs w:val="20"/>
          <w:lang w:eastAsia="es-ES"/>
        </w:rPr>
        <w:t>)</w:t>
      </w:r>
      <w:r w:rsidRPr="007350AC">
        <w:rPr>
          <w:rFonts w:ascii="Arial" w:eastAsia="Times New Roman" w:hAnsi="Arial" w:cs="Arial"/>
          <w:spacing w:val="-3"/>
          <w:sz w:val="24"/>
          <w:szCs w:val="20"/>
          <w:lang w:eastAsia="es-ES"/>
        </w:rPr>
        <w:t xml:space="preserve"> Numeral 22) del TOCAF</w:t>
      </w:r>
      <w:r w:rsidR="00723F54">
        <w:rPr>
          <w:rFonts w:ascii="Arial" w:eastAsia="Times New Roman" w:hAnsi="Arial" w:cs="Arial"/>
          <w:spacing w:val="-3"/>
          <w:sz w:val="24"/>
          <w:szCs w:val="20"/>
          <w:lang w:eastAsia="es-ES"/>
        </w:rPr>
        <w:t>,</w:t>
      </w:r>
      <w:r w:rsidRPr="007350AC">
        <w:rPr>
          <w:rFonts w:ascii="Arial" w:eastAsia="Times New Roman" w:hAnsi="Arial" w:cs="Arial"/>
          <w:spacing w:val="-3"/>
          <w:sz w:val="24"/>
          <w:szCs w:val="20"/>
          <w:lang w:eastAsia="es-ES"/>
        </w:rPr>
        <w:t xml:space="preserve"> y sujeta a la intervención preventiva de este Tribunal, por un total de </w:t>
      </w:r>
      <w:r>
        <w:rPr>
          <w:rFonts w:ascii="Arial" w:eastAsia="Times New Roman" w:hAnsi="Arial" w:cs="Arial"/>
          <w:spacing w:val="-3"/>
          <w:sz w:val="24"/>
          <w:szCs w:val="20"/>
          <w:lang w:eastAsia="es-ES"/>
        </w:rPr>
        <w:t xml:space="preserve">              </w:t>
      </w:r>
      <w:r w:rsidRPr="007350AC">
        <w:rPr>
          <w:rFonts w:ascii="Arial" w:eastAsia="Times New Roman" w:hAnsi="Arial" w:cs="Arial"/>
          <w:iCs/>
          <w:spacing w:val="-3"/>
          <w:sz w:val="24"/>
          <w:szCs w:val="20"/>
          <w:lang w:eastAsia="es-ES"/>
        </w:rPr>
        <w:t xml:space="preserve">$ 219:600.000 </w:t>
      </w:r>
      <w:r>
        <w:rPr>
          <w:rFonts w:ascii="Arial" w:eastAsia="Times New Roman" w:hAnsi="Arial" w:cs="Arial"/>
          <w:iCs/>
          <w:spacing w:val="-3"/>
          <w:sz w:val="24"/>
          <w:szCs w:val="20"/>
          <w:lang w:eastAsia="es-ES"/>
        </w:rPr>
        <w:t>(I</w:t>
      </w:r>
      <w:r w:rsidRPr="007350AC">
        <w:rPr>
          <w:rFonts w:ascii="Arial" w:eastAsia="Times New Roman" w:hAnsi="Arial" w:cs="Arial"/>
          <w:iCs/>
          <w:spacing w:val="-3"/>
          <w:sz w:val="24"/>
          <w:szCs w:val="20"/>
          <w:lang w:eastAsia="es-ES"/>
        </w:rPr>
        <w:t>mpuestos incluidos</w:t>
      </w:r>
      <w:r>
        <w:rPr>
          <w:rFonts w:ascii="Arial" w:eastAsia="Times New Roman" w:hAnsi="Arial" w:cs="Arial"/>
          <w:iCs/>
          <w:spacing w:val="-3"/>
          <w:sz w:val="24"/>
          <w:szCs w:val="20"/>
          <w:lang w:eastAsia="es-ES"/>
        </w:rPr>
        <w:t>)</w:t>
      </w:r>
      <w:r w:rsidRPr="007350AC">
        <w:rPr>
          <w:rFonts w:ascii="Arial" w:eastAsia="Times New Roman" w:hAnsi="Arial" w:cs="Arial"/>
          <w:bCs/>
          <w:sz w:val="24"/>
          <w:szCs w:val="20"/>
          <w:lang w:val="es-ES" w:eastAsia="es-ES"/>
        </w:rPr>
        <w:t>;</w:t>
      </w:r>
    </w:p>
    <w:p w:rsidR="007350AC" w:rsidRPr="007350AC" w:rsidRDefault="007350AC" w:rsidP="00942E2D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sz w:val="24"/>
          <w:szCs w:val="20"/>
          <w:lang w:val="es-MX" w:eastAsia="es-ES"/>
        </w:rPr>
      </w:pPr>
      <w:r w:rsidRPr="007350AC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2)</w:t>
      </w:r>
      <w:r w:rsidRPr="007350AC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que este Tribunal, en Sesión de fecha 24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 julio de 20</w:t>
      </w:r>
      <w:r w:rsidRPr="007350AC">
        <w:rPr>
          <w:rFonts w:ascii="Arial" w:eastAsia="Times New Roman" w:hAnsi="Arial" w:cs="Arial"/>
          <w:sz w:val="24"/>
          <w:szCs w:val="20"/>
          <w:lang w:val="es-MX" w:eastAsia="es-ES"/>
        </w:rPr>
        <w:t xml:space="preserve">13, observó el gasto en mérito a que </w:t>
      </w:r>
      <w:r w:rsidRPr="007350AC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se contravino lo dispuesto por el 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>A</w:t>
      </w:r>
      <w:r w:rsidRPr="007350AC">
        <w:rPr>
          <w:rFonts w:ascii="Arial" w:eastAsia="Times New Roman" w:hAnsi="Arial" w:cs="Arial"/>
          <w:bCs/>
          <w:sz w:val="24"/>
          <w:szCs w:val="20"/>
          <w:lang w:val="es-MX" w:eastAsia="es-ES"/>
        </w:rPr>
        <w:t>rtículo 15 del TOCAF;</w:t>
      </w:r>
    </w:p>
    <w:p w:rsidR="007350AC" w:rsidRPr="007350AC" w:rsidRDefault="007350AC" w:rsidP="00942E2D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sz w:val="24"/>
          <w:szCs w:val="20"/>
          <w:lang w:val="es-ES" w:eastAsia="es-ES"/>
        </w:rPr>
      </w:pPr>
      <w:r w:rsidRPr="007350AC">
        <w:rPr>
          <w:rFonts w:ascii="Arial" w:eastAsia="Times New Roman" w:hAnsi="Arial" w:cs="Arial"/>
          <w:b/>
          <w:bCs/>
          <w:sz w:val="24"/>
          <w:szCs w:val="20"/>
          <w:lang w:val="es-ES" w:eastAsia="es-ES"/>
        </w:rPr>
        <w:t xml:space="preserve">3) </w:t>
      </w:r>
      <w:r w:rsidRPr="007350AC">
        <w:rPr>
          <w:rFonts w:ascii="Arial" w:eastAsia="Times New Roman" w:hAnsi="Arial" w:cs="Arial"/>
          <w:bCs/>
          <w:sz w:val="24"/>
          <w:szCs w:val="20"/>
          <w:lang w:val="es-ES" w:eastAsia="es-ES"/>
        </w:rPr>
        <w:t>que, por Resolución Nª 1418/13 de fecha 8</w:t>
      </w:r>
      <w:r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 de agosto de 20</w:t>
      </w:r>
      <w:r w:rsidRPr="007350AC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13, el Ordenador dispuso reiterar el gasto en mérito a la necesidad de contar con empresas que brinden los servicios de instalación para dar continuidad a las obras iniciadas y </w:t>
      </w:r>
      <w:proofErr w:type="gramStart"/>
      <w:r w:rsidRPr="007350AC">
        <w:rPr>
          <w:rFonts w:ascii="Arial" w:eastAsia="Times New Roman" w:hAnsi="Arial" w:cs="Arial"/>
          <w:bCs/>
          <w:sz w:val="24"/>
          <w:szCs w:val="20"/>
          <w:lang w:val="es-ES" w:eastAsia="es-ES"/>
        </w:rPr>
        <w:t>futuras</w:t>
      </w:r>
      <w:proofErr w:type="gramEnd"/>
      <w:r w:rsidRPr="007350AC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, en virtud de </w:t>
      </w:r>
      <w:r w:rsidRPr="007350AC">
        <w:rPr>
          <w:rFonts w:ascii="Arial" w:eastAsia="Times New Roman" w:hAnsi="Arial" w:cs="Arial"/>
          <w:sz w:val="24"/>
          <w:szCs w:val="20"/>
          <w:lang w:val="es-ES" w:eastAsia="es-ES"/>
        </w:rPr>
        <w:t>las metas fijadas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>,</w:t>
      </w:r>
      <w:r w:rsidRPr="007350AC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en relación al despliegue de fibra 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>ó</w:t>
      </w:r>
      <w:r w:rsidRPr="007350AC">
        <w:rPr>
          <w:rFonts w:ascii="Arial" w:eastAsia="Times New Roman" w:hAnsi="Arial" w:cs="Arial"/>
          <w:sz w:val="24"/>
          <w:szCs w:val="20"/>
          <w:lang w:val="es-ES" w:eastAsia="es-ES"/>
        </w:rPr>
        <w:t>ptica en todo el país</w:t>
      </w:r>
      <w:r w:rsidRPr="007350AC">
        <w:rPr>
          <w:rFonts w:ascii="Arial" w:eastAsia="Times New Roman" w:hAnsi="Arial" w:cs="Arial"/>
          <w:bCs/>
          <w:sz w:val="24"/>
          <w:szCs w:val="20"/>
          <w:lang w:val="es-ES" w:eastAsia="es-ES"/>
        </w:rPr>
        <w:t>;</w:t>
      </w:r>
    </w:p>
    <w:p w:rsidR="007350AC" w:rsidRPr="007350AC" w:rsidRDefault="007350AC" w:rsidP="007350AC">
      <w:pPr>
        <w:spacing w:after="12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350AC">
        <w:rPr>
          <w:rFonts w:ascii="Arial" w:eastAsia="Times New Roman" w:hAnsi="Arial" w:cs="Arial"/>
          <w:b/>
          <w:sz w:val="24"/>
          <w:szCs w:val="24"/>
          <w:lang w:val="es-MX" w:eastAsia="es-ES"/>
        </w:rPr>
        <w:t>CONSIDERANDO:</w:t>
      </w:r>
      <w:r w:rsidRPr="007350AC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>q</w:t>
      </w:r>
      <w:proofErr w:type="spellStart"/>
      <w:r w:rsidRPr="007350AC">
        <w:rPr>
          <w:rFonts w:ascii="Arial" w:eastAsia="Times New Roman" w:hAnsi="Arial" w:cs="Arial"/>
          <w:sz w:val="24"/>
          <w:szCs w:val="24"/>
          <w:lang w:val="es-ES" w:eastAsia="es-ES"/>
        </w:rPr>
        <w:t>ue</w:t>
      </w:r>
      <w:proofErr w:type="spellEnd"/>
      <w:r w:rsidRPr="007350A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los argumentos esgrimidos por la Administración actuante, no guardan relación con la observación realizada por este Tribunal;</w:t>
      </w:r>
    </w:p>
    <w:p w:rsidR="007350AC" w:rsidRDefault="007350AC" w:rsidP="007350AC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7350AC"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  <w:t>ATENTO:</w:t>
      </w:r>
      <w:r w:rsidRPr="007350AC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a lo expuesto y a lo dispuesto por el Artículo 211 Literal B) de la Constitución de la República;</w:t>
      </w:r>
    </w:p>
    <w:p w:rsidR="00942E2D" w:rsidRPr="007350AC" w:rsidRDefault="00942E2D" w:rsidP="007350AC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</w:p>
    <w:p w:rsidR="007350AC" w:rsidRPr="007350AC" w:rsidRDefault="007350AC" w:rsidP="007350AC">
      <w:pPr>
        <w:spacing w:after="120" w:line="360" w:lineRule="auto"/>
        <w:jc w:val="center"/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</w:pPr>
      <w:r w:rsidRPr="007350AC"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  <w:t>EL TRIBUNAL ACUERDA</w:t>
      </w:r>
    </w:p>
    <w:p w:rsidR="007350AC" w:rsidRPr="007350AC" w:rsidRDefault="007350AC" w:rsidP="007350AC">
      <w:pPr>
        <w:numPr>
          <w:ilvl w:val="0"/>
          <w:numId w:val="1"/>
        </w:numPr>
        <w:tabs>
          <w:tab w:val="num" w:pos="284"/>
        </w:tabs>
        <w:spacing w:after="0" w:line="360" w:lineRule="auto"/>
        <w:ind w:hanging="720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7350AC">
        <w:rPr>
          <w:rFonts w:ascii="Arial" w:eastAsia="Times New Roman" w:hAnsi="Arial" w:cs="Times New Roman"/>
          <w:sz w:val="24"/>
          <w:szCs w:val="20"/>
          <w:lang w:val="es-ES" w:eastAsia="es-ES"/>
        </w:rPr>
        <w:lastRenderedPageBreak/>
        <w:t>Mantener la observación formulada con fecha 24</w:t>
      </w:r>
      <w:r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de julio de 20</w:t>
      </w:r>
      <w:r w:rsidRPr="007350AC">
        <w:rPr>
          <w:rFonts w:ascii="Arial" w:eastAsia="Times New Roman" w:hAnsi="Arial" w:cs="Times New Roman"/>
          <w:sz w:val="24"/>
          <w:szCs w:val="20"/>
          <w:lang w:val="es-ES" w:eastAsia="es-ES"/>
        </w:rPr>
        <w:t>13;</w:t>
      </w:r>
    </w:p>
    <w:p w:rsidR="007350AC" w:rsidRDefault="007350AC" w:rsidP="007350AC">
      <w:pPr>
        <w:numPr>
          <w:ilvl w:val="0"/>
          <w:numId w:val="1"/>
        </w:numPr>
        <w:tabs>
          <w:tab w:val="num" w:pos="284"/>
        </w:tabs>
        <w:spacing w:after="0" w:line="360" w:lineRule="auto"/>
        <w:ind w:hanging="720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7350AC">
        <w:rPr>
          <w:rFonts w:ascii="Arial" w:eastAsia="Times New Roman" w:hAnsi="Arial" w:cs="Times New Roman"/>
          <w:sz w:val="24"/>
          <w:szCs w:val="20"/>
          <w:lang w:val="es-ES" w:eastAsia="es-ES"/>
        </w:rPr>
        <w:t>Comunicar al Poder Ejecutivo</w:t>
      </w:r>
      <w:r>
        <w:rPr>
          <w:rFonts w:ascii="Arial" w:eastAsia="Times New Roman" w:hAnsi="Arial" w:cs="Times New Roman"/>
          <w:sz w:val="24"/>
          <w:szCs w:val="20"/>
          <w:lang w:val="es-ES" w:eastAsia="es-ES"/>
        </w:rPr>
        <w:t>;</w:t>
      </w:r>
    </w:p>
    <w:p w:rsidR="007350AC" w:rsidRPr="007350AC" w:rsidRDefault="007350AC" w:rsidP="007350AC">
      <w:pPr>
        <w:numPr>
          <w:ilvl w:val="0"/>
          <w:numId w:val="1"/>
        </w:numPr>
        <w:tabs>
          <w:tab w:val="num" w:pos="284"/>
        </w:tabs>
        <w:spacing w:after="0" w:line="360" w:lineRule="auto"/>
        <w:ind w:hanging="720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7350AC">
        <w:rPr>
          <w:rFonts w:ascii="Arial" w:eastAsia="Times New Roman" w:hAnsi="Arial" w:cs="Times New Roman"/>
          <w:sz w:val="24"/>
          <w:szCs w:val="20"/>
          <w:lang w:val="es-ES" w:eastAsia="es-ES"/>
        </w:rPr>
        <w:t>Dar cuenta a la Asamblea General</w:t>
      </w:r>
      <w:r>
        <w:rPr>
          <w:rFonts w:ascii="Arial" w:eastAsia="Times New Roman" w:hAnsi="Arial" w:cs="Times New Roman"/>
          <w:sz w:val="24"/>
          <w:szCs w:val="20"/>
          <w:lang w:val="es-ES" w:eastAsia="es-ES"/>
        </w:rPr>
        <w:t>;</w:t>
      </w:r>
      <w:r w:rsidRPr="007350AC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y </w:t>
      </w:r>
    </w:p>
    <w:p w:rsidR="005B65FC" w:rsidRDefault="007350AC" w:rsidP="007350AC">
      <w:pPr>
        <w:numPr>
          <w:ilvl w:val="0"/>
          <w:numId w:val="1"/>
        </w:numPr>
        <w:tabs>
          <w:tab w:val="num" w:pos="284"/>
        </w:tabs>
        <w:spacing w:after="0" w:line="360" w:lineRule="auto"/>
        <w:ind w:hanging="720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7350AC">
        <w:rPr>
          <w:rFonts w:ascii="Arial" w:eastAsia="Times New Roman" w:hAnsi="Arial" w:cs="Times New Roman"/>
          <w:sz w:val="24"/>
          <w:szCs w:val="20"/>
          <w:lang w:val="es-ES" w:eastAsia="es-ES"/>
        </w:rPr>
        <w:t>Devolver las actuaciones.</w:t>
      </w:r>
    </w:p>
    <w:p w:rsidR="007350AC" w:rsidRPr="007350AC" w:rsidRDefault="007350A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350AC">
        <w:rPr>
          <w:rFonts w:ascii="Arial" w:hAnsi="Arial" w:cs="Arial"/>
          <w:sz w:val="24"/>
          <w:szCs w:val="24"/>
        </w:rPr>
        <w:t>mb</w:t>
      </w:r>
      <w:proofErr w:type="spellEnd"/>
      <w:proofErr w:type="gramEnd"/>
    </w:p>
    <w:sectPr w:rsidR="007350AC" w:rsidRPr="007350AC" w:rsidSect="001A62D1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F07B3"/>
    <w:multiLevelType w:val="hybridMultilevel"/>
    <w:tmpl w:val="FB08106A"/>
    <w:lvl w:ilvl="0" w:tplc="F84C2C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AC"/>
    <w:rsid w:val="001A62D1"/>
    <w:rsid w:val="005B65FC"/>
    <w:rsid w:val="00723F54"/>
    <w:rsid w:val="007350AC"/>
    <w:rsid w:val="00942E2D"/>
    <w:rsid w:val="00CA0DEC"/>
    <w:rsid w:val="00D3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5</cp:revision>
  <cp:lastPrinted>2013-11-07T17:49:00Z</cp:lastPrinted>
  <dcterms:created xsi:type="dcterms:W3CDTF">2013-11-07T15:34:00Z</dcterms:created>
  <dcterms:modified xsi:type="dcterms:W3CDTF">2013-11-26T20:02:00Z</dcterms:modified>
</cp:coreProperties>
</file>