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958" w:rsidRDefault="0091695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916958" w:rsidRDefault="0091695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16958" w:rsidRDefault="0091695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916958" w:rsidRDefault="0091695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16958" w:rsidRDefault="0091695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30 DE OCTUBRE DE   2013</w:t>
      </w:r>
    </w:p>
    <w:p w:rsidR="00916958" w:rsidRDefault="0091695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16958" w:rsidRPr="00916958" w:rsidRDefault="0091695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916958">
        <w:rPr>
          <w:rFonts w:ascii="Helvetica" w:hAnsi="Helvetica"/>
          <w:b/>
          <w:lang w:val="es-UY"/>
        </w:rPr>
        <w:t xml:space="preserve">(E. E. Nº 2013-17-1-0006666, </w:t>
      </w:r>
      <w:proofErr w:type="spellStart"/>
      <w:r w:rsidRPr="00916958">
        <w:rPr>
          <w:rFonts w:ascii="Helvetica" w:hAnsi="Helvetica"/>
          <w:b/>
          <w:lang w:val="es-UY"/>
        </w:rPr>
        <w:t>Ent</w:t>
      </w:r>
      <w:proofErr w:type="spellEnd"/>
      <w:r w:rsidRPr="00916958">
        <w:rPr>
          <w:rFonts w:ascii="Helvetica" w:hAnsi="Helvetica"/>
          <w:b/>
          <w:lang w:val="es-UY"/>
        </w:rPr>
        <w:t>. N° 5790/13.)</w:t>
      </w:r>
    </w:p>
    <w:p w:rsidR="00916958" w:rsidRPr="00916958" w:rsidRDefault="00916958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DD7C96" w:rsidRDefault="00DD7C96">
      <w:pPr>
        <w:suppressAutoHyphens/>
        <w:spacing w:line="360" w:lineRule="auto"/>
        <w:ind w:firstLine="708"/>
        <w:jc w:val="both"/>
        <w:rPr>
          <w:rFonts w:cs="Arial"/>
          <w:spacing w:val="-3"/>
          <w:lang w:val="es-ES_tradnl"/>
        </w:rPr>
      </w:pPr>
      <w:r>
        <w:rPr>
          <w:b/>
          <w:bCs/>
          <w:spacing w:val="-3"/>
          <w:lang w:val="es-ES_tradnl"/>
        </w:rPr>
        <w:t xml:space="preserve">VISTO: </w:t>
      </w:r>
      <w:r>
        <w:rPr>
          <w:spacing w:val="-3"/>
          <w:lang w:val="es-ES_tradnl"/>
        </w:rPr>
        <w:t xml:space="preserve">las actuaciones remitidas por el Contador Delegado </w:t>
      </w:r>
      <w:r w:rsidR="00916958">
        <w:rPr>
          <w:spacing w:val="-3"/>
          <w:lang w:val="es-ES_tradnl"/>
        </w:rPr>
        <w:t>en</w:t>
      </w:r>
      <w:r>
        <w:rPr>
          <w:spacing w:val="-3"/>
          <w:lang w:val="es-ES_tradnl"/>
        </w:rPr>
        <w:t xml:space="preserve"> la Intendencia de Canelones, relacionadas con el </w:t>
      </w:r>
      <w:r>
        <w:t xml:space="preserve"> Convenio suscrito el 8 de marzo de 2013 </w:t>
      </w:r>
      <w:r w:rsidR="00C81916">
        <w:t>por</w:t>
      </w:r>
      <w:r>
        <w:t xml:space="preserve"> esta última y el Ministerio de Transporte y Obras Públicas de Mantenimiento de la Red Vial Nacional y Sub Nacional;</w:t>
      </w:r>
      <w:r>
        <w:rPr>
          <w:spacing w:val="-3"/>
          <w:lang w:val="es-ES_tradnl"/>
        </w:rPr>
        <w:t xml:space="preserve">                  </w:t>
      </w:r>
    </w:p>
    <w:p w:rsidR="00DD7C96" w:rsidRDefault="00DD7C96" w:rsidP="00916958">
      <w:pPr>
        <w:spacing w:line="360" w:lineRule="auto"/>
        <w:ind w:firstLine="708"/>
        <w:jc w:val="both"/>
      </w:pPr>
      <w:r>
        <w:rPr>
          <w:b/>
          <w:bCs/>
          <w:spacing w:val="-3"/>
          <w:lang w:val="es-ES_tradnl"/>
        </w:rPr>
        <w:t>RESULTANDO: 1)</w:t>
      </w:r>
      <w:r>
        <w:rPr>
          <w:spacing w:val="-3"/>
          <w:lang w:val="es-ES_tradnl"/>
        </w:rPr>
        <w:t xml:space="preserve"> que, mediante Resolución  </w:t>
      </w:r>
      <w:r>
        <w:t>No. 13/01299 de fecha 18 de marzo de 2013 el Intendente de Canelones dispone ratificar el referido Convenio;</w:t>
      </w:r>
    </w:p>
    <w:p w:rsidR="00DD7C96" w:rsidRDefault="00DD7C96" w:rsidP="00916958">
      <w:pPr>
        <w:spacing w:line="360" w:lineRule="auto"/>
        <w:ind w:firstLine="2552"/>
        <w:jc w:val="both"/>
        <w:rPr>
          <w:spacing w:val="-3"/>
          <w:lang w:val="es-ES_tradnl"/>
        </w:rPr>
      </w:pPr>
      <w:r>
        <w:rPr>
          <w:b/>
          <w:bCs/>
          <w:spacing w:val="-3"/>
          <w:lang w:val="es-ES_tradnl"/>
        </w:rPr>
        <w:t>2)</w:t>
      </w:r>
      <w:r>
        <w:rPr>
          <w:spacing w:val="-3"/>
          <w:lang w:val="es-ES_tradnl"/>
        </w:rPr>
        <w:t xml:space="preserve"> que se adjunta el respectivo </w:t>
      </w:r>
      <w:r w:rsidR="00C81916">
        <w:rPr>
          <w:spacing w:val="-3"/>
          <w:lang w:val="es-ES_tradnl"/>
        </w:rPr>
        <w:t>C</w:t>
      </w:r>
      <w:r>
        <w:rPr>
          <w:spacing w:val="-3"/>
          <w:lang w:val="es-ES_tradnl"/>
        </w:rPr>
        <w:t>onvenio suscrito por las partes, del que surge que e</w:t>
      </w:r>
      <w:r>
        <w:t>l art. 152 de la Re</w:t>
      </w:r>
      <w:r w:rsidR="00C81916">
        <w:t>ndición de Cuentas del Año 2011</w:t>
      </w:r>
      <w:r>
        <w:t xml:space="preserve"> creó el Programa 371, “Mantenimiento de la R</w:t>
      </w:r>
      <w:r w:rsidR="00C81916">
        <w:t>ed Vial Nacional y Sub-N</w:t>
      </w:r>
      <w:r>
        <w:t>acional”</w:t>
      </w:r>
      <w:r w:rsidR="00C81916">
        <w:t>,</w:t>
      </w:r>
      <w:r>
        <w:t xml:space="preserve"> cuyo objeto es la realización de obras que atiendan la situación de las rutas nacionales que han pasado a jurisdicción departamental, los tramos de rutas nacionales en áreas urbanas, desví</w:t>
      </w:r>
      <w:r w:rsidR="00C81916">
        <w:t>os de tránsito de áreas urbanas</w:t>
      </w:r>
      <w:r>
        <w:t>, a</w:t>
      </w:r>
      <w:r w:rsidR="00C81916">
        <w:t>ccesos a puertos</w:t>
      </w:r>
      <w:r>
        <w:t>, áreas de control integrado de cargas o pasajeros y terminales de intercambio de mercadería;</w:t>
      </w:r>
      <w:r>
        <w:rPr>
          <w:spacing w:val="-3"/>
          <w:lang w:val="es-ES_tradnl"/>
        </w:rPr>
        <w:t xml:space="preserve"> </w:t>
      </w:r>
    </w:p>
    <w:p w:rsidR="00DD7C96" w:rsidRDefault="0008126F" w:rsidP="00916958">
      <w:pPr>
        <w:spacing w:line="360" w:lineRule="auto"/>
        <w:ind w:firstLine="2552"/>
        <w:jc w:val="both"/>
      </w:pPr>
      <w:r w:rsidRPr="00916958">
        <w:rPr>
          <w:b/>
          <w:spacing w:val="-16"/>
          <w:lang w:val="es-ES_tradnl"/>
        </w:rPr>
        <w:t>3</w:t>
      </w:r>
      <w:r w:rsidR="00DD7C96" w:rsidRPr="00916958">
        <w:rPr>
          <w:b/>
          <w:spacing w:val="-16"/>
          <w:lang w:val="es-ES_tradnl"/>
        </w:rPr>
        <w:t>)</w:t>
      </w:r>
      <w:r w:rsidR="00DD7C96" w:rsidRPr="00916958">
        <w:rPr>
          <w:spacing w:val="-16"/>
          <w:lang w:val="es-ES_tradnl"/>
        </w:rPr>
        <w:t xml:space="preserve"> </w:t>
      </w:r>
      <w:r w:rsidRPr="00916958">
        <w:rPr>
          <w:spacing w:val="-16"/>
          <w:lang w:val="es-ES_tradnl"/>
        </w:rPr>
        <w:t>que e</w:t>
      </w:r>
      <w:r w:rsidR="00DD7C96" w:rsidRPr="00916958">
        <w:rPr>
          <w:spacing w:val="-16"/>
        </w:rPr>
        <w:t>l MTOP asigna un monto anual de $</w:t>
      </w:r>
      <w:r w:rsidR="00DD7C96">
        <w:t xml:space="preserve"> 150</w:t>
      </w:r>
      <w:r w:rsidR="00C81916">
        <w:t>:</w:t>
      </w:r>
      <w:r w:rsidR="00DD7C96">
        <w:t>000</w:t>
      </w:r>
      <w:r>
        <w:t>.000</w:t>
      </w:r>
      <w:r w:rsidR="00DD7C96">
        <w:t xml:space="preserve"> para apoyar la atención de la infraestructura objeto del Programa, siendo el monto asignado a la Intendencia de $ 11:423.539; </w:t>
      </w:r>
    </w:p>
    <w:p w:rsidR="007B370E" w:rsidRDefault="0008126F" w:rsidP="00916958">
      <w:pPr>
        <w:spacing w:line="360" w:lineRule="auto"/>
        <w:ind w:firstLine="2552"/>
        <w:jc w:val="both"/>
      </w:pPr>
      <w:r>
        <w:rPr>
          <w:b/>
          <w:bCs/>
        </w:rPr>
        <w:t>4</w:t>
      </w:r>
      <w:r w:rsidR="00DD7C96">
        <w:rPr>
          <w:b/>
          <w:bCs/>
        </w:rPr>
        <w:t>)</w:t>
      </w:r>
      <w:r w:rsidR="00DD7C96">
        <w:t xml:space="preserve"> </w:t>
      </w:r>
      <w:r>
        <w:t xml:space="preserve">que </w:t>
      </w:r>
      <w:r w:rsidR="00E834D2">
        <w:t xml:space="preserve">se prevé la ejecución de obras extraordinarias de construcción, rehabilitación y/o pavimentación de </w:t>
      </w:r>
      <w:proofErr w:type="spellStart"/>
      <w:r w:rsidR="00E834D2">
        <w:t>caminería</w:t>
      </w:r>
      <w:proofErr w:type="spellEnd"/>
      <w:r w:rsidR="00E834D2">
        <w:t>. La Intendencia presentará el o los proyectos ejecutivos a financiar, especificando la modalidad de ejecución para su aprobación por parte del MTOP;</w:t>
      </w:r>
    </w:p>
    <w:p w:rsidR="00E834D2" w:rsidRDefault="00E834D2" w:rsidP="00916958">
      <w:pPr>
        <w:spacing w:line="360" w:lineRule="auto"/>
        <w:ind w:firstLine="2552"/>
        <w:jc w:val="both"/>
      </w:pPr>
      <w:r w:rsidRPr="00E834D2">
        <w:rPr>
          <w:b/>
        </w:rPr>
        <w:t>5)</w:t>
      </w:r>
      <w:r>
        <w:t xml:space="preserve"> que las obras serán ejecutadas de acuerdo </w:t>
      </w:r>
      <w:r w:rsidR="00916958">
        <w:t>con</w:t>
      </w:r>
      <w:r>
        <w:t xml:space="preserve"> lo establecido en las Especificaciones Técnicas del Convenio, el Pliego General y las Especificaciones Técnicas Complementarias y/o Modificativas del Pliego de </w:t>
      </w:r>
      <w:r>
        <w:lastRenderedPageBreak/>
        <w:t xml:space="preserve">Condiciones para la Construcción de Puentes y Carreteras de la Dirección Nacional de Vialidad; </w:t>
      </w:r>
    </w:p>
    <w:p w:rsidR="007B370E" w:rsidRDefault="008F6AFA" w:rsidP="00916958">
      <w:pPr>
        <w:spacing w:line="360" w:lineRule="auto"/>
        <w:ind w:firstLine="2552"/>
        <w:jc w:val="both"/>
      </w:pPr>
      <w:r>
        <w:rPr>
          <w:b/>
          <w:bCs/>
        </w:rPr>
        <w:t>6</w:t>
      </w:r>
      <w:r w:rsidR="007B370E">
        <w:rPr>
          <w:b/>
          <w:bCs/>
        </w:rPr>
        <w:t>)</w:t>
      </w:r>
      <w:r w:rsidR="007B370E" w:rsidRPr="007B370E">
        <w:rPr>
          <w:bCs/>
        </w:rPr>
        <w:t xml:space="preserve"> q</w:t>
      </w:r>
      <w:r w:rsidR="007B370E">
        <w:t>ue e</w:t>
      </w:r>
      <w:r w:rsidR="00DD7C96">
        <w:t xml:space="preserve">l Plazo de vigencia del </w:t>
      </w:r>
      <w:r w:rsidR="00E43B81">
        <w:t>C</w:t>
      </w:r>
      <w:r w:rsidR="00DD7C96">
        <w:t>onvenio vencerá el 31 de diciembre, sin perjuicio de las prórrogas que las partes acuerden</w:t>
      </w:r>
      <w:r w:rsidR="00E43B81">
        <w:t>.  L</w:t>
      </w:r>
      <w:r w:rsidR="00DD7C96">
        <w:t xml:space="preserve">a Intendencia deberá indicar </w:t>
      </w:r>
      <w:r w:rsidR="007B370E">
        <w:t>e</w:t>
      </w:r>
      <w:r w:rsidR="00DD7C96">
        <w:t>l cronograma previsto para la concreción de las obras</w:t>
      </w:r>
      <w:r w:rsidR="007B370E">
        <w:t>,</w:t>
      </w:r>
      <w:r w:rsidR="00DD7C96">
        <w:t xml:space="preserve"> </w:t>
      </w:r>
      <w:r w:rsidR="007B370E">
        <w:t xml:space="preserve">pudiendo </w:t>
      </w:r>
      <w:r w:rsidR="00DD7C96">
        <w:t xml:space="preserve">incluir las que, por su envergadura, resulten convenientes, realizarlas a lo más en dos </w:t>
      </w:r>
      <w:r w:rsidR="00E43B81">
        <w:t>E</w:t>
      </w:r>
      <w:r w:rsidR="00DD7C96">
        <w:t>jercicios presupuestales, lo que se especificará en la presentación;</w:t>
      </w:r>
    </w:p>
    <w:p w:rsidR="008F6AFA" w:rsidRDefault="008F6AFA" w:rsidP="00916958">
      <w:pPr>
        <w:spacing w:line="360" w:lineRule="auto"/>
        <w:ind w:firstLine="2552"/>
        <w:jc w:val="both"/>
      </w:pPr>
      <w:r>
        <w:rPr>
          <w:b/>
          <w:bCs/>
        </w:rPr>
        <w:t>7</w:t>
      </w:r>
      <w:r w:rsidR="00DD7C96">
        <w:rPr>
          <w:b/>
          <w:bCs/>
        </w:rPr>
        <w:t>)</w:t>
      </w:r>
      <w:r w:rsidR="00DD7C96" w:rsidRPr="007B370E">
        <w:rPr>
          <w:bCs/>
        </w:rPr>
        <w:t xml:space="preserve"> </w:t>
      </w:r>
      <w:r w:rsidR="007B370E" w:rsidRPr="007B370E">
        <w:rPr>
          <w:bCs/>
        </w:rPr>
        <w:t>q</w:t>
      </w:r>
      <w:r w:rsidR="007B370E">
        <w:t>ue</w:t>
      </w:r>
      <w:r>
        <w:t xml:space="preserve"> l</w:t>
      </w:r>
      <w:r w:rsidR="00DD7C96">
        <w:t>a Intendencia se obliga a proveer todos los recursos humanos, materiales y logísticos necesarios para ejecutar adecuadamente los trabajos y las tareas de asistencia técnica que se convienen;</w:t>
      </w:r>
    </w:p>
    <w:p w:rsidR="00DD7C96" w:rsidRDefault="008F6AFA" w:rsidP="00916958">
      <w:pPr>
        <w:spacing w:line="360" w:lineRule="auto"/>
        <w:ind w:firstLine="2552"/>
        <w:jc w:val="both"/>
        <w:rPr>
          <w:rFonts w:cs="Arial"/>
          <w:spacing w:val="-3"/>
          <w:lang w:val="es-ES_tradnl"/>
        </w:rPr>
      </w:pPr>
      <w:r>
        <w:rPr>
          <w:b/>
          <w:bCs/>
        </w:rPr>
        <w:t>8</w:t>
      </w:r>
      <w:r w:rsidR="00DD7C96">
        <w:rPr>
          <w:b/>
          <w:bCs/>
        </w:rPr>
        <w:t xml:space="preserve">) </w:t>
      </w:r>
      <w:r>
        <w:rPr>
          <w:spacing w:val="-3"/>
          <w:lang w:val="es-ES_tradnl"/>
        </w:rPr>
        <w:t>q</w:t>
      </w:r>
      <w:r w:rsidR="00DD7C96">
        <w:rPr>
          <w:spacing w:val="-3"/>
          <w:lang w:val="es-ES_tradnl"/>
        </w:rPr>
        <w:t xml:space="preserve">ue </w:t>
      </w:r>
      <w:r>
        <w:rPr>
          <w:spacing w:val="-3"/>
          <w:lang w:val="es-ES_tradnl"/>
        </w:rPr>
        <w:t xml:space="preserve">se establece que </w:t>
      </w:r>
      <w:r w:rsidR="00DD7C96">
        <w:rPr>
          <w:spacing w:val="-3"/>
          <w:lang w:val="es-ES_tradnl"/>
        </w:rPr>
        <w:t xml:space="preserve">el </w:t>
      </w:r>
      <w:r w:rsidR="00E43B81">
        <w:rPr>
          <w:spacing w:val="-3"/>
          <w:lang w:val="es-ES_tradnl"/>
        </w:rPr>
        <w:t>C</w:t>
      </w:r>
      <w:r w:rsidR="00DD7C96">
        <w:rPr>
          <w:spacing w:val="-3"/>
          <w:lang w:val="es-ES_tradnl"/>
        </w:rPr>
        <w:t xml:space="preserve">onvenio entrará en vigencia una vez intervenido por este Tribunal;                                            </w:t>
      </w:r>
      <w:r w:rsidR="00DD7C96">
        <w:rPr>
          <w:b/>
          <w:bCs/>
          <w:spacing w:val="-3"/>
          <w:lang w:val="es-ES_tradnl"/>
        </w:rPr>
        <w:t xml:space="preserve">                            </w:t>
      </w:r>
      <w:r w:rsidR="00DD7C96">
        <w:rPr>
          <w:spacing w:val="-3"/>
          <w:lang w:val="es-ES_tradnl"/>
        </w:rPr>
        <w:t xml:space="preserve"> </w:t>
      </w:r>
    </w:p>
    <w:p w:rsidR="00DD7C96" w:rsidRDefault="00DD7C96" w:rsidP="00916958">
      <w:pPr>
        <w:suppressAutoHyphens/>
        <w:spacing w:line="360" w:lineRule="auto"/>
        <w:ind w:firstLine="708"/>
        <w:jc w:val="both"/>
        <w:rPr>
          <w:rFonts w:cs="Arial"/>
        </w:rPr>
      </w:pPr>
      <w:r>
        <w:rPr>
          <w:b/>
          <w:bCs/>
        </w:rPr>
        <w:t>CONSIDERANDO: 1)</w:t>
      </w:r>
      <w:r>
        <w:t xml:space="preserve"> que el Artíc</w:t>
      </w:r>
      <w:r w:rsidR="00E43B81">
        <w:t xml:space="preserve">ulo 33, Numeral 1), Literal C) </w:t>
      </w:r>
      <w:r>
        <w:t xml:space="preserve">del T.O.C.A.F. admite el apartamiento a las reglas generales de la contratación administrativa, cuando la misma se realice, como en el caso, entre </w:t>
      </w:r>
      <w:r w:rsidR="00E43B81">
        <w:t>O</w:t>
      </w:r>
      <w:r>
        <w:t xml:space="preserve">rganismos o </w:t>
      </w:r>
      <w:r w:rsidR="00E43B81">
        <w:t>D</w:t>
      </w:r>
      <w:r>
        <w:t>ependencias del Estado;</w:t>
      </w:r>
    </w:p>
    <w:p w:rsidR="00DD7C96" w:rsidRDefault="00DD7C96" w:rsidP="00916958">
      <w:pPr>
        <w:pStyle w:val="Textoindependiente"/>
        <w:ind w:firstLine="2977"/>
      </w:pPr>
      <w:r>
        <w:rPr>
          <w:b/>
          <w:bCs/>
        </w:rPr>
        <w:t>2)</w:t>
      </w:r>
      <w:r>
        <w:t xml:space="preserve"> que las tareas que se obliga a realizar la Intendencia se encuentran comprendidas dentro de los cometidos que le fueran asignados a la misma por la Constitución de la República, así como  por la Ley Nº 9.515;                                                                </w:t>
      </w:r>
    </w:p>
    <w:p w:rsidR="00DD7C96" w:rsidRDefault="00916958">
      <w:pPr>
        <w:pStyle w:val="Textoindependiente"/>
        <w:tabs>
          <w:tab w:val="left" w:pos="-648"/>
          <w:tab w:val="left" w:pos="0"/>
        </w:tabs>
      </w:pPr>
      <w:r>
        <w:rPr>
          <w:b/>
          <w:bCs/>
        </w:rPr>
        <w:tab/>
      </w:r>
      <w:r w:rsidR="00DD7C96">
        <w:rPr>
          <w:b/>
          <w:bCs/>
        </w:rPr>
        <w:t xml:space="preserve">ATENTO: </w:t>
      </w:r>
      <w:r w:rsidR="00DD7C96">
        <w:t>a lo precedentemente expuesto</w:t>
      </w:r>
      <w:r w:rsidR="00630949">
        <w:t xml:space="preserve"> y a lo dispuesto por el Artículo</w:t>
      </w:r>
      <w:r w:rsidR="00DD7C96">
        <w:t xml:space="preserve"> 211, Literal E) de la Constitución de la República</w:t>
      </w:r>
      <w:r w:rsidR="00E43B81">
        <w:t>;</w:t>
      </w:r>
    </w:p>
    <w:p w:rsidR="00DD7C96" w:rsidRDefault="00DD7C96">
      <w:pPr>
        <w:pStyle w:val="Textoindependiente"/>
        <w:tabs>
          <w:tab w:val="left" w:pos="-648"/>
          <w:tab w:val="left" w:pos="0"/>
        </w:tabs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823A59" w:rsidRDefault="00630949" w:rsidP="00630949">
      <w:pPr>
        <w:pStyle w:val="Textoindependiente"/>
        <w:tabs>
          <w:tab w:val="left" w:pos="-648"/>
          <w:tab w:val="left" w:pos="0"/>
        </w:tabs>
      </w:pPr>
      <w:r w:rsidRPr="00630949">
        <w:rPr>
          <w:b/>
        </w:rPr>
        <w:t>1)</w:t>
      </w:r>
      <w:r>
        <w:t xml:space="preserve"> </w:t>
      </w:r>
      <w:r w:rsidR="00823A59">
        <w:t xml:space="preserve">No formular observaciones al </w:t>
      </w:r>
      <w:r w:rsidR="00E43B81">
        <w:t>C</w:t>
      </w:r>
      <w:r w:rsidR="00823A59">
        <w:t xml:space="preserve">onvenio firmado el 08.03.2013; </w:t>
      </w:r>
    </w:p>
    <w:p w:rsidR="00823A59" w:rsidRDefault="00630949" w:rsidP="00630949">
      <w:pPr>
        <w:pStyle w:val="Textoindependiente"/>
        <w:tabs>
          <w:tab w:val="left" w:pos="-648"/>
        </w:tabs>
        <w:ind w:left="284" w:hanging="284"/>
      </w:pPr>
      <w:r w:rsidRPr="00630949">
        <w:rPr>
          <w:b/>
        </w:rPr>
        <w:t>2)</w:t>
      </w:r>
      <w:r>
        <w:t xml:space="preserve"> </w:t>
      </w:r>
      <w:r w:rsidR="00823A59">
        <w:t xml:space="preserve">Señalar a la </w:t>
      </w:r>
      <w:r w:rsidR="00E71C3C">
        <w:t>Intendencia</w:t>
      </w:r>
      <w:r w:rsidR="00823A59">
        <w:t xml:space="preserve"> actuante, que los gastos que se </w:t>
      </w:r>
      <w:r w:rsidR="00E71C3C">
        <w:t xml:space="preserve">comprometan en el marco del referido </w:t>
      </w:r>
      <w:r w:rsidR="00E43B81">
        <w:t>C</w:t>
      </w:r>
      <w:r w:rsidR="00E71C3C">
        <w:t>onvenio</w:t>
      </w:r>
      <w:r w:rsidR="00823A59">
        <w:t xml:space="preserve"> deberán  ser remitidos al Contador Delegado o a este Tribunal, según corresponda, a los efectos del control previo de legalidad;</w:t>
      </w:r>
    </w:p>
    <w:p w:rsidR="000F2353" w:rsidRDefault="00630949" w:rsidP="00630949">
      <w:pPr>
        <w:pStyle w:val="Textoindependiente"/>
        <w:tabs>
          <w:tab w:val="left" w:pos="-648"/>
          <w:tab w:val="left" w:pos="284"/>
        </w:tabs>
        <w:ind w:left="284" w:hanging="284"/>
      </w:pPr>
      <w:r w:rsidRPr="00630949">
        <w:rPr>
          <w:b/>
        </w:rPr>
        <w:lastRenderedPageBreak/>
        <w:t>3)</w:t>
      </w:r>
      <w:r>
        <w:rPr>
          <w:b/>
        </w:rPr>
        <w:t xml:space="preserve"> </w:t>
      </w:r>
      <w:r w:rsidR="002D379B">
        <w:t>Cometer a</w:t>
      </w:r>
      <w:r>
        <w:t xml:space="preserve"> </w:t>
      </w:r>
      <w:r w:rsidR="002D379B">
        <w:t>l</w:t>
      </w:r>
      <w:r>
        <w:t>a</w:t>
      </w:r>
      <w:r w:rsidR="002D379B">
        <w:t xml:space="preserve"> Contador</w:t>
      </w:r>
      <w:r>
        <w:t>a</w:t>
      </w:r>
      <w:r w:rsidR="002D379B">
        <w:t xml:space="preserve"> </w:t>
      </w:r>
      <w:r w:rsidR="00E71C3C">
        <w:t>A</w:t>
      </w:r>
      <w:r w:rsidR="002D379B">
        <w:t>uditor</w:t>
      </w:r>
      <w:r>
        <w:t>a</w:t>
      </w:r>
      <w:r w:rsidR="002D379B">
        <w:t xml:space="preserve"> </w:t>
      </w:r>
      <w:r w:rsidR="00942EB9">
        <w:t xml:space="preserve">destacada </w:t>
      </w:r>
      <w:r>
        <w:t>ante</w:t>
      </w:r>
      <w:r w:rsidR="002D379B">
        <w:t xml:space="preserve"> el Ministerio de Transporte y </w:t>
      </w:r>
      <w:r w:rsidR="00E71C3C">
        <w:t>O</w:t>
      </w:r>
      <w:r w:rsidR="002D379B">
        <w:t>bras Públicas la intervención de las transferencias que se realicen;</w:t>
      </w:r>
    </w:p>
    <w:p w:rsidR="00DD7C96" w:rsidRDefault="00630949" w:rsidP="00630949">
      <w:pPr>
        <w:pStyle w:val="Textoindependiente"/>
        <w:tabs>
          <w:tab w:val="left" w:pos="-648"/>
          <w:tab w:val="left" w:pos="284"/>
        </w:tabs>
        <w:ind w:left="284" w:hanging="284"/>
      </w:pPr>
      <w:r w:rsidRPr="00630949">
        <w:rPr>
          <w:b/>
        </w:rPr>
        <w:t>4)</w:t>
      </w:r>
      <w:r>
        <w:t xml:space="preserve"> </w:t>
      </w:r>
      <w:r w:rsidR="00DD7C96">
        <w:t xml:space="preserve">Cometer al Contador Delegado </w:t>
      </w:r>
      <w:r w:rsidR="00E71C3C">
        <w:t xml:space="preserve">en la Intendencia </w:t>
      </w:r>
      <w:r w:rsidR="00DD7C96">
        <w:t xml:space="preserve">el control de la efectiva versión del dinero transferido en la </w:t>
      </w:r>
      <w:r w:rsidR="00942EB9">
        <w:rPr>
          <w:spacing w:val="-3"/>
          <w:lang w:val="es-ES_tradnl"/>
        </w:rPr>
        <w:t>C</w:t>
      </w:r>
      <w:r w:rsidR="00DD7C96">
        <w:rPr>
          <w:spacing w:val="-3"/>
          <w:lang w:val="es-ES_tradnl"/>
        </w:rPr>
        <w:t xml:space="preserve">uenta </w:t>
      </w:r>
      <w:proofErr w:type="spellStart"/>
      <w:r w:rsidR="00DD7C96">
        <w:rPr>
          <w:spacing w:val="-3"/>
          <w:lang w:val="es-ES_tradnl"/>
        </w:rPr>
        <w:t>extrapresupuestal</w:t>
      </w:r>
      <w:proofErr w:type="spellEnd"/>
      <w:r w:rsidR="00DD7C96">
        <w:t xml:space="preserve"> abierta a los</w:t>
      </w:r>
      <w:r w:rsidR="002D379B">
        <w:t xml:space="preserve"> efectos</w:t>
      </w:r>
      <w:r w:rsidR="00DD7C96">
        <w:t xml:space="preserve">;  </w:t>
      </w:r>
    </w:p>
    <w:p w:rsidR="00DD7C96" w:rsidRDefault="00630949" w:rsidP="00A84C0D">
      <w:pPr>
        <w:pStyle w:val="Textoindependiente"/>
        <w:tabs>
          <w:tab w:val="left" w:pos="-648"/>
          <w:tab w:val="left" w:pos="284"/>
        </w:tabs>
        <w:ind w:left="284" w:hanging="284"/>
      </w:pPr>
      <w:r w:rsidRPr="00630949">
        <w:rPr>
          <w:b/>
        </w:rPr>
        <w:t>5)</w:t>
      </w:r>
      <w:r>
        <w:t xml:space="preserve"> </w:t>
      </w:r>
      <w:r w:rsidR="00DD7C96">
        <w:t>Comunicar a</w:t>
      </w:r>
      <w:r w:rsidR="00942EB9">
        <w:t xml:space="preserve"> </w:t>
      </w:r>
      <w:r w:rsidR="00DD7C96">
        <w:t>l</w:t>
      </w:r>
      <w:r w:rsidR="00942EB9">
        <w:t>a</w:t>
      </w:r>
      <w:r w:rsidR="00DD7C96">
        <w:t xml:space="preserve"> Contador</w:t>
      </w:r>
      <w:r w:rsidR="00942EB9">
        <w:t>a</w:t>
      </w:r>
      <w:r w:rsidR="00DD7C96">
        <w:t xml:space="preserve"> </w:t>
      </w:r>
      <w:r w:rsidR="00E57AD3">
        <w:t>Auditor</w:t>
      </w:r>
      <w:r w:rsidR="00942EB9">
        <w:t>a</w:t>
      </w:r>
      <w:r w:rsidR="002D379B">
        <w:t xml:space="preserve"> </w:t>
      </w:r>
      <w:r>
        <w:t>destacada ante</w:t>
      </w:r>
      <w:r w:rsidR="002D379B">
        <w:t xml:space="preserve"> el M.</w:t>
      </w:r>
      <w:r w:rsidR="00942EB9">
        <w:t>T.O.</w:t>
      </w:r>
      <w:r w:rsidR="002D379B">
        <w:t xml:space="preserve">P. y al Contador </w:t>
      </w:r>
      <w:r w:rsidR="00DD7C96">
        <w:t>Delegado</w:t>
      </w:r>
      <w:r w:rsidR="002D379B">
        <w:t xml:space="preserve"> en la Intendencia de Canelones</w:t>
      </w:r>
      <w:r w:rsidR="00DD7C96">
        <w:t>; y</w:t>
      </w:r>
    </w:p>
    <w:p w:rsidR="00DD7C96" w:rsidRDefault="00A84C0D" w:rsidP="00A84C0D">
      <w:pPr>
        <w:pStyle w:val="Textoindependiente"/>
        <w:tabs>
          <w:tab w:val="left" w:pos="-648"/>
          <w:tab w:val="left" w:pos="0"/>
        </w:tabs>
      </w:pPr>
      <w:r w:rsidRPr="00A84C0D">
        <w:rPr>
          <w:b/>
        </w:rPr>
        <w:t>6</w:t>
      </w:r>
      <w:r>
        <w:rPr>
          <w:b/>
        </w:rPr>
        <w:t xml:space="preserve">) </w:t>
      </w:r>
      <w:r w:rsidR="00DD7C96">
        <w:t>Devolver las actuaciones.</w:t>
      </w:r>
      <w:bookmarkStart w:id="0" w:name="_GoBack"/>
      <w:bookmarkEnd w:id="0"/>
      <w:r w:rsidR="002D379B">
        <w:t xml:space="preserve"> </w:t>
      </w:r>
    </w:p>
    <w:p w:rsidR="00A84C0D" w:rsidRDefault="00A84C0D" w:rsidP="00A84C0D">
      <w:pPr>
        <w:pStyle w:val="Textoindependiente"/>
        <w:tabs>
          <w:tab w:val="left" w:pos="-648"/>
          <w:tab w:val="left" w:pos="0"/>
        </w:tabs>
      </w:pPr>
    </w:p>
    <w:p w:rsidR="00A84C0D" w:rsidRDefault="00A84C0D" w:rsidP="00A84C0D">
      <w:pPr>
        <w:pStyle w:val="Textoindependiente"/>
        <w:tabs>
          <w:tab w:val="left" w:pos="-648"/>
          <w:tab w:val="left" w:pos="0"/>
        </w:tabs>
      </w:pPr>
    </w:p>
    <w:p w:rsidR="00A84C0D" w:rsidRDefault="00A84C0D" w:rsidP="00A84C0D">
      <w:pPr>
        <w:pStyle w:val="Textoindependiente"/>
        <w:tabs>
          <w:tab w:val="left" w:pos="-648"/>
          <w:tab w:val="left" w:pos="0"/>
        </w:tabs>
      </w:pPr>
    </w:p>
    <w:p w:rsidR="00A84C0D" w:rsidRDefault="00A84C0D" w:rsidP="00A84C0D">
      <w:pPr>
        <w:pStyle w:val="Textoindependiente"/>
        <w:tabs>
          <w:tab w:val="left" w:pos="-648"/>
          <w:tab w:val="left" w:pos="0"/>
        </w:tabs>
      </w:pPr>
    </w:p>
    <w:p w:rsidR="00A84C0D" w:rsidRDefault="00A84C0D" w:rsidP="00A84C0D">
      <w:pPr>
        <w:pStyle w:val="Textoindependiente"/>
        <w:tabs>
          <w:tab w:val="left" w:pos="-648"/>
          <w:tab w:val="left" w:pos="0"/>
        </w:tabs>
      </w:pPr>
    </w:p>
    <w:p w:rsidR="00A84C0D" w:rsidRDefault="00A84C0D" w:rsidP="00A84C0D">
      <w:pPr>
        <w:pStyle w:val="Textoindependiente"/>
        <w:tabs>
          <w:tab w:val="left" w:pos="-648"/>
          <w:tab w:val="left" w:pos="0"/>
        </w:tabs>
      </w:pPr>
      <w:proofErr w:type="spellStart"/>
      <w:proofErr w:type="gramStart"/>
      <w:r>
        <w:t>cr</w:t>
      </w:r>
      <w:proofErr w:type="spellEnd"/>
      <w:proofErr w:type="gramEnd"/>
    </w:p>
    <w:sectPr w:rsidR="00A84C0D">
      <w:pgSz w:w="11906" w:h="16838" w:code="9"/>
      <w:pgMar w:top="2835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03FF1"/>
    <w:multiLevelType w:val="hybridMultilevel"/>
    <w:tmpl w:val="76A2A806"/>
    <w:lvl w:ilvl="0" w:tplc="BADCFE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B08"/>
    <w:rsid w:val="0008126F"/>
    <w:rsid w:val="000F2353"/>
    <w:rsid w:val="00196B08"/>
    <w:rsid w:val="002D379B"/>
    <w:rsid w:val="003B4EDF"/>
    <w:rsid w:val="00624E99"/>
    <w:rsid w:val="00630949"/>
    <w:rsid w:val="007B370E"/>
    <w:rsid w:val="008016CF"/>
    <w:rsid w:val="00823A59"/>
    <w:rsid w:val="008F6AFA"/>
    <w:rsid w:val="00916958"/>
    <w:rsid w:val="00942EB9"/>
    <w:rsid w:val="00A84C0D"/>
    <w:rsid w:val="00C81916"/>
    <w:rsid w:val="00DA536D"/>
    <w:rsid w:val="00DD7C96"/>
    <w:rsid w:val="00DE1696"/>
    <w:rsid w:val="00E43B81"/>
    <w:rsid w:val="00E57AD3"/>
    <w:rsid w:val="00E71C3C"/>
    <w:rsid w:val="00E8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  <w:style w:type="character" w:styleId="Hipervnculo">
    <w:name w:val="Hyperlink"/>
    <w:semiHidden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625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222484</vt:lpstr>
    </vt:vector>
  </TitlesOfParts>
  <Company>Tribunal de Cuentas de la República</Company>
  <LinksUpToDate>false</LinksUpToDate>
  <CharactersWithSpaces>4055</CharactersWithSpaces>
  <SharedDoc>false</SharedDoc>
  <HLinks>
    <vt:vector size="6" baseType="variant">
      <vt:variant>
        <vt:i4>6422548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\\Tcrnw03\vol1\USUARIOS\JUR-GDEP\Mis documentos\CONVENIOS\Canelones\2013-17-1-0006666 - MTOP CORREC.doc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222484</dc:title>
  <dc:subject/>
  <dc:creator>TRIBUNAL1</dc:creator>
  <cp:keywords/>
  <cp:lastModifiedBy>tribunal1</cp:lastModifiedBy>
  <cp:revision>5</cp:revision>
  <cp:lastPrinted>2013-11-05T15:11:00Z</cp:lastPrinted>
  <dcterms:created xsi:type="dcterms:W3CDTF">2013-11-05T15:12:00Z</dcterms:created>
  <dcterms:modified xsi:type="dcterms:W3CDTF">2013-11-05T19:17:00Z</dcterms:modified>
</cp:coreProperties>
</file>