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A0" w:rsidRDefault="00CD0B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CD0BA0" w:rsidRDefault="00CD0BA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D0BA0" w:rsidRDefault="00CD0B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D0BA0" w:rsidRDefault="00CD0BA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D0BA0" w:rsidRDefault="00CD0B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OCTUBRE DE 2013</w:t>
      </w:r>
    </w:p>
    <w:p w:rsidR="00CD0BA0" w:rsidRDefault="00CD0B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D0BA0" w:rsidRPr="00CD0BA0" w:rsidRDefault="00CD0B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CD0BA0">
        <w:rPr>
          <w:rFonts w:ascii="Helvetica" w:hAnsi="Helvetica"/>
          <w:b/>
          <w:lang w:val="es-UY"/>
        </w:rPr>
        <w:t xml:space="preserve">(E. E. Nº 2013-17-1-0006338, </w:t>
      </w:r>
      <w:proofErr w:type="spellStart"/>
      <w:r w:rsidRPr="00CD0BA0">
        <w:rPr>
          <w:rFonts w:ascii="Helvetica" w:hAnsi="Helvetica"/>
          <w:b/>
          <w:lang w:val="es-UY"/>
        </w:rPr>
        <w:t>Ent</w:t>
      </w:r>
      <w:proofErr w:type="spellEnd"/>
      <w:r w:rsidRPr="00CD0BA0">
        <w:rPr>
          <w:rFonts w:ascii="Helvetica" w:hAnsi="Helvetica"/>
          <w:b/>
          <w:lang w:val="es-UY"/>
        </w:rPr>
        <w:t>. N° 5547/13)</w:t>
      </w:r>
    </w:p>
    <w:p w:rsidR="00CD0BA0" w:rsidRPr="00CD0BA0" w:rsidRDefault="00CD0BA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CD0BA0" w:rsidRPr="00CD0BA0" w:rsidRDefault="00CD0BA0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E530CC" w:rsidRDefault="004913C2" w:rsidP="00797194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04/10/13 por la Administración de las Obras Sanitarias del Estado (OSE), referentes a la planilla de Liquidación de Haberes observada en el mes de setiembre de 2013; </w:t>
      </w:r>
    </w:p>
    <w:p w:rsidR="00E530CC" w:rsidRDefault="004913C2" w:rsidP="0079719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  <w:b/>
        </w:rPr>
        <w:tab/>
        <w:t>1)</w:t>
      </w:r>
      <w:r>
        <w:rPr>
          <w:rFonts w:ascii="Arial" w:hAnsi="Arial"/>
        </w:rPr>
        <w:t xml:space="preserve"> que los mismos corresponden a 1 (un) gasto reiterado por  el Ordenador </w:t>
      </w:r>
      <w:r w:rsidR="00E344C1">
        <w:rPr>
          <w:rFonts w:ascii="Arial" w:hAnsi="Arial"/>
        </w:rPr>
        <w:t>c</w:t>
      </w:r>
      <w:r>
        <w:rPr>
          <w:rFonts w:ascii="Arial" w:hAnsi="Arial"/>
        </w:rPr>
        <w:t xml:space="preserve">ompetente, en el mes de setiembre de 2013, en los objetos “Sueldo Básico Personal Contratado”, ”Personal Eventual”,  “Compensaciones Congeladas”, “Licencias Pendientes”  y “Horas Extras” </w:t>
      </w:r>
      <w:r>
        <w:rPr>
          <w:rFonts w:ascii="Arial" w:hAnsi="Arial" w:cs="Arial"/>
        </w:rPr>
        <w:t xml:space="preserve">de acuerdo </w:t>
      </w:r>
      <w:r w:rsidR="00E344C1">
        <w:rPr>
          <w:rFonts w:ascii="Arial" w:hAnsi="Arial" w:cs="Arial"/>
        </w:rPr>
        <w:t>con el</w:t>
      </w:r>
      <w:r>
        <w:rPr>
          <w:rFonts w:ascii="Arial" w:hAnsi="Arial" w:cs="Arial"/>
        </w:rPr>
        <w:t xml:space="preserve"> siguiente detalle:</w:t>
      </w:r>
    </w:p>
    <w:bookmarkStart w:id="1" w:name="_MON_1441100171"/>
    <w:bookmarkEnd w:id="1"/>
    <w:p w:rsidR="00E530CC" w:rsidRDefault="004913C2">
      <w:pPr>
        <w:tabs>
          <w:tab w:val="left" w:pos="630"/>
        </w:tabs>
      </w:pPr>
      <w:r>
        <w:object w:dxaOrig="7596" w:dyaOrig="1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87.75pt" o:ole="">
            <v:imagedata r:id="rId7" o:title=""/>
          </v:shape>
          <o:OLEObject Type="Embed" ProgID="Excel.Sheet.8" ShapeID="_x0000_i1025" DrawAspect="Content" ObjectID="_1446634491" r:id="rId8"/>
        </w:object>
      </w:r>
      <w:r>
        <w:tab/>
      </w:r>
    </w:p>
    <w:p w:rsidR="00E530CC" w:rsidRDefault="00E530CC">
      <w:pPr>
        <w:jc w:val="right"/>
      </w:pPr>
    </w:p>
    <w:p w:rsidR="00E530CC" w:rsidRDefault="004913C2" w:rsidP="00CD0BA0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2) </w:t>
      </w:r>
      <w:r>
        <w:rPr>
          <w:rFonts w:ascii="Arial" w:hAnsi="Arial"/>
        </w:rPr>
        <w:t>que en la Resolución de reiteración se establecen  los</w:t>
      </w:r>
      <w:r w:rsidR="00CD0BA0">
        <w:rPr>
          <w:rFonts w:ascii="Arial" w:hAnsi="Arial"/>
        </w:rPr>
        <w:t xml:space="preserve"> </w:t>
      </w:r>
      <w:r>
        <w:rPr>
          <w:rFonts w:ascii="Arial" w:hAnsi="Arial"/>
        </w:rPr>
        <w:t>motivos de la misma;</w:t>
      </w:r>
    </w:p>
    <w:p w:rsidR="00E530CC" w:rsidRDefault="004913C2" w:rsidP="00797194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CONSIDERANDO:</w:t>
      </w:r>
      <w:r w:rsidR="007971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</w:rPr>
        <w:t>1)</w:t>
      </w:r>
      <w:r>
        <w:rPr>
          <w:rFonts w:ascii="Arial" w:hAnsi="Arial" w:cs="Arial"/>
          <w:color w:val="000000"/>
        </w:rPr>
        <w:t xml:space="preserve"> que el </w:t>
      </w:r>
      <w:r w:rsidR="00CD0BA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rt</w:t>
      </w:r>
      <w:r w:rsidR="00CD0BA0">
        <w:rPr>
          <w:rFonts w:ascii="Arial" w:hAnsi="Arial" w:cs="Arial"/>
          <w:color w:val="000000"/>
        </w:rPr>
        <w:t>ículo</w:t>
      </w:r>
      <w:r>
        <w:rPr>
          <w:rFonts w:ascii="Arial" w:hAnsi="Arial" w:cs="Arial"/>
          <w:color w:val="000000"/>
        </w:rPr>
        <w:t xml:space="preserve"> 475 de la </w:t>
      </w:r>
      <w:r w:rsidR="00CD0BA0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ey N° 17.296 de 21 de febrero de 2001 establece que los Ordenadores de gastos y pagos, al ejercer la facultad de insistencia o reiteración que</w:t>
      </w:r>
      <w:r w:rsidR="00CD0BA0">
        <w:rPr>
          <w:rFonts w:ascii="Arial" w:hAnsi="Arial" w:cs="Arial"/>
          <w:color w:val="000000"/>
        </w:rPr>
        <w:t xml:space="preserve"> les acuerda el Literal B) del A</w:t>
      </w:r>
      <w:r>
        <w:rPr>
          <w:rFonts w:ascii="Arial" w:hAnsi="Arial" w:cs="Arial"/>
          <w:color w:val="000000"/>
        </w:rPr>
        <w:t>rtículo 211 de la Constitución de la República, deben hacerlo en forma fundada, expresando de manera detallada los motivos que justifican a su juicio seguir el curso del gasto o pago;</w:t>
      </w:r>
    </w:p>
    <w:p w:rsidR="00E530CC" w:rsidRDefault="004913C2" w:rsidP="00797194">
      <w:pPr>
        <w:pStyle w:val="Sangra2detindependiente"/>
        <w:spacing w:after="0" w:line="360" w:lineRule="auto"/>
        <w:ind w:left="0"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2)</w:t>
      </w:r>
      <w:r>
        <w:rPr>
          <w:rFonts w:cs="Arial"/>
        </w:rPr>
        <w:t xml:space="preserve"> </w:t>
      </w:r>
      <w:r>
        <w:rPr>
          <w:rFonts w:ascii="Arial" w:hAnsi="Arial" w:cs="Arial"/>
        </w:rPr>
        <w:t xml:space="preserve">que el fundamento expuesto en la </w:t>
      </w:r>
      <w:r>
        <w:rPr>
          <w:rFonts w:ascii="Arial" w:hAnsi="Arial" w:cs="Arial"/>
          <w:color w:val="000000"/>
        </w:rPr>
        <w:t>Resolución de</w:t>
      </w:r>
      <w:r>
        <w:rPr>
          <w:rFonts w:ascii="Arial" w:hAnsi="Arial" w:cs="Arial"/>
        </w:rPr>
        <w:t xml:space="preserve"> reiteración no amerita el levantamiento de la observación; </w:t>
      </w:r>
    </w:p>
    <w:p w:rsidR="00E530CC" w:rsidRDefault="004913C2" w:rsidP="00797194">
      <w:pPr>
        <w:pStyle w:val="Piedepgina"/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ATENTO:</w:t>
      </w:r>
      <w:r>
        <w:rPr>
          <w:rFonts w:ascii="Arial" w:hAnsi="Arial" w:cs="Arial"/>
        </w:rPr>
        <w:t xml:space="preserve"> a lo expuesto precedentemente y a lo establecido por el art. 211 Literal B)  de la Constitución de la República;</w:t>
      </w:r>
      <w:r>
        <w:rPr>
          <w:rFonts w:ascii="Arial" w:hAnsi="Arial" w:cs="Arial"/>
          <w:color w:val="FF0000"/>
        </w:rPr>
        <w:cr/>
      </w:r>
      <w:r w:rsidR="00CD0BA0">
        <w:rPr>
          <w:rFonts w:ascii="Arial" w:hAnsi="Arial" w:cs="Arial"/>
          <w:color w:val="FF0000"/>
        </w:rPr>
        <w:t xml:space="preserve">                                      </w:t>
      </w:r>
      <w:r>
        <w:rPr>
          <w:rFonts w:ascii="Arial" w:hAnsi="Arial" w:cs="Arial"/>
          <w:b/>
        </w:rPr>
        <w:t>EL TRIBUNAL ACUERDA</w:t>
      </w:r>
    </w:p>
    <w:p w:rsidR="00CD0BA0" w:rsidRDefault="004913C2" w:rsidP="00CD0BA0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Ratificar la observación formulada por la Contadora Delegada en la </w:t>
      </w:r>
      <w:r w:rsidR="00CD0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Administración de l</w:t>
      </w:r>
      <w:r w:rsidR="00CD0BA0">
        <w:rPr>
          <w:rFonts w:ascii="Arial" w:hAnsi="Arial" w:cs="Arial"/>
        </w:rPr>
        <w:t>as Obras Sanitarias del Estado;</w:t>
      </w:r>
    </w:p>
    <w:p w:rsidR="00E530CC" w:rsidRDefault="004913C2" w:rsidP="00CD0BA0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 Comunicar al Poder Ejecutivo, a la Administración de la Obras Sanitarias del Estado y a la Contadora Delegada Mariana Menéndez; y</w:t>
      </w:r>
    </w:p>
    <w:p w:rsidR="00E530CC" w:rsidRDefault="004913C2" w:rsidP="00CD0BA0">
      <w:pPr>
        <w:spacing w:line="360" w:lineRule="auto"/>
        <w:ind w:left="-360"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 </w:t>
      </w:r>
      <w:r w:rsidR="00CD0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Dar cuenta a la Asamblea General.</w:t>
      </w:r>
    </w:p>
    <w:p w:rsidR="00E530CC" w:rsidRDefault="00CD0BA0" w:rsidP="00797194">
      <w:pPr>
        <w:pStyle w:val="Piedepgina"/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E530CC" w:rsidSect="00CD0BA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0CC" w:rsidRDefault="004913C2">
      <w:r>
        <w:separator/>
      </w:r>
    </w:p>
  </w:endnote>
  <w:endnote w:type="continuationSeparator" w:id="0">
    <w:p w:rsidR="00E530CC" w:rsidRDefault="0049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0CC" w:rsidRDefault="004913C2">
      <w:r>
        <w:separator/>
      </w:r>
    </w:p>
  </w:footnote>
  <w:footnote w:type="continuationSeparator" w:id="0">
    <w:p w:rsidR="00E530CC" w:rsidRDefault="0049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BA0"/>
    <w:rsid w:val="004913C2"/>
    <w:rsid w:val="005F7C2D"/>
    <w:rsid w:val="00797194"/>
    <w:rsid w:val="00CD0BA0"/>
    <w:rsid w:val="00E344C1"/>
    <w:rsid w:val="00E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pPr>
      <w:spacing w:line="360" w:lineRule="auto"/>
      <w:jc w:val="center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semiHidden/>
    <w:rPr>
      <w:rFonts w:ascii="Arial" w:eastAsia="Times New Roman" w:hAnsi="Arial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semiHidden/>
    <w:unhideWhenUsed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semiHidden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semiHidden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semiHidden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Hoja_de_c_lculo_de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11 de octubre de 2013</vt:lpstr>
    </vt:vector>
  </TitlesOfParts>
  <Company>OSE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11 de octubre de 2013</dc:title>
  <dc:subject/>
  <dc:creator>ose</dc:creator>
  <cp:keywords/>
  <dc:description/>
  <cp:lastModifiedBy> </cp:lastModifiedBy>
  <cp:revision>4</cp:revision>
  <cp:lastPrinted>2013-11-05T15:22:00Z</cp:lastPrinted>
  <dcterms:created xsi:type="dcterms:W3CDTF">2013-11-05T15:22:00Z</dcterms:created>
  <dcterms:modified xsi:type="dcterms:W3CDTF">2013-11-22T17:08:00Z</dcterms:modified>
</cp:coreProperties>
</file>