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Default="004931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9312A" w:rsidRDefault="0049312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9312A" w:rsidRDefault="004931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9312A" w:rsidRDefault="0049312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9312A" w:rsidRDefault="004931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7 DE AGOSTO DE 2013</w:t>
      </w:r>
    </w:p>
    <w:p w:rsidR="0049312A" w:rsidRDefault="004931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9312A" w:rsidRDefault="004931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9312A">
        <w:rPr>
          <w:rFonts w:ascii="Helvetica" w:hAnsi="Helvetica"/>
          <w:b/>
          <w:lang w:val="es-UY"/>
        </w:rPr>
        <w:t xml:space="preserve">(E. E. Nº 2013-17-1-0004537, </w:t>
      </w:r>
      <w:proofErr w:type="spellStart"/>
      <w:r w:rsidRPr="0049312A">
        <w:rPr>
          <w:rFonts w:ascii="Helvetica" w:hAnsi="Helvetica"/>
          <w:b/>
          <w:lang w:val="es-UY"/>
        </w:rPr>
        <w:t>Ent</w:t>
      </w:r>
      <w:proofErr w:type="spellEnd"/>
      <w:r w:rsidRPr="0049312A">
        <w:rPr>
          <w:rFonts w:ascii="Helvetica" w:hAnsi="Helvetica"/>
          <w:b/>
          <w:lang w:val="es-UY"/>
        </w:rPr>
        <w:t>. N° 4035/13)</w:t>
      </w:r>
    </w:p>
    <w:p w:rsidR="00B41D2A" w:rsidRPr="0049312A" w:rsidRDefault="00B41D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49312A" w:rsidRPr="0049312A" w:rsidRDefault="0049312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C36DA6" w:rsidRDefault="00C36DA6" w:rsidP="0049312A">
      <w:pPr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lang w:val="es-MX"/>
        </w:rPr>
        <w:t>VISTO:</w:t>
      </w:r>
      <w:r>
        <w:rPr>
          <w:rFonts w:ascii="Arial" w:hAnsi="Arial" w:cs="Arial"/>
          <w:lang w:val="es-MX"/>
        </w:rPr>
        <w:t xml:space="preserve"> la nota</w:t>
      </w:r>
      <w:r>
        <w:rPr>
          <w:rFonts w:ascii="Arial" w:hAnsi="Arial" w:cs="Arial"/>
          <w:spacing w:val="-3"/>
          <w:lang w:val="es-ES_tradnl"/>
        </w:rPr>
        <w:t xml:space="preserve"> de fecha 08/07/2012, </w:t>
      </w:r>
      <w:r>
        <w:rPr>
          <w:rFonts w:ascii="Arial" w:hAnsi="Arial" w:cs="Arial"/>
          <w:lang w:val="es-MX"/>
        </w:rPr>
        <w:t>remitida por el Contador Delegado en el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</w:rPr>
        <w:t xml:space="preserve">Banco Hipotecario del Uruguay relacionada con la reiteración de un gasto observado en el mes de junio de 2013 con cargo al </w:t>
      </w:r>
      <w:r w:rsidR="0049312A">
        <w:rPr>
          <w:rFonts w:ascii="Arial" w:hAnsi="Arial" w:cs="Arial"/>
        </w:rPr>
        <w:t>E</w:t>
      </w:r>
      <w:r>
        <w:rPr>
          <w:rFonts w:ascii="Arial" w:hAnsi="Arial" w:cs="Arial"/>
        </w:rPr>
        <w:t>jercicio 2013;</w:t>
      </w:r>
    </w:p>
    <w:p w:rsidR="00C36DA6" w:rsidRDefault="00C36DA6" w:rsidP="0049312A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RESULTANDO: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lang w:val="es-MX"/>
        </w:rPr>
        <w:t xml:space="preserve"> que el Contador Delegado observó el gasto </w:t>
      </w:r>
      <w:r>
        <w:rPr>
          <w:rFonts w:ascii="Arial" w:hAnsi="Arial" w:cs="Arial"/>
          <w:spacing w:val="-3"/>
          <w:lang w:val="es-ES_tradnl"/>
        </w:rPr>
        <w:t xml:space="preserve">por incumplir con el </w:t>
      </w:r>
      <w:r>
        <w:rPr>
          <w:rFonts w:ascii="Arial" w:hAnsi="Arial" w:cs="Arial"/>
          <w:lang w:val="es-MX"/>
        </w:rPr>
        <w:t>Artículo 15 del TOCAF (falta de disponibilidad presupuestal)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lang w:val="es-MX"/>
        </w:rPr>
        <w:t xml:space="preserve">de acuerdo </w:t>
      </w:r>
      <w:r w:rsidR="0049312A">
        <w:rPr>
          <w:rFonts w:ascii="Arial" w:hAnsi="Arial" w:cs="Arial"/>
          <w:lang w:val="es-MX"/>
        </w:rPr>
        <w:t>con e</w:t>
      </w:r>
      <w:r>
        <w:rPr>
          <w:rFonts w:ascii="Arial" w:hAnsi="Arial" w:cs="Arial"/>
          <w:lang w:val="es-MX"/>
        </w:rPr>
        <w:t xml:space="preserve">l siguiente detalle; </w:t>
      </w:r>
    </w:p>
    <w:p w:rsidR="00C36DA6" w:rsidRDefault="00C36DA6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pPr w:leftFromText="141" w:rightFromText="141" w:vertAnchor="text" w:horzAnchor="margin" w:tblpXSpec="center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53"/>
        <w:gridCol w:w="2835"/>
      </w:tblGrid>
      <w:tr w:rsidR="00C36DA6">
        <w:tc>
          <w:tcPr>
            <w:tcW w:w="1242" w:type="dxa"/>
          </w:tcPr>
          <w:p w:rsidR="00C36DA6" w:rsidRDefault="00C36DA6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/>
                <w:bCs/>
              </w:rPr>
              <w:t>Renglón</w:t>
            </w:r>
          </w:p>
        </w:tc>
        <w:tc>
          <w:tcPr>
            <w:tcW w:w="4253" w:type="dxa"/>
          </w:tcPr>
          <w:p w:rsidR="00C36DA6" w:rsidRDefault="00C36DA6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2835" w:type="dxa"/>
          </w:tcPr>
          <w:p w:rsidR="00C36DA6" w:rsidRDefault="00C36DA6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Importe en pesos </w:t>
            </w:r>
          </w:p>
        </w:tc>
      </w:tr>
      <w:tr w:rsidR="00C36DA6">
        <w:tc>
          <w:tcPr>
            <w:tcW w:w="1242" w:type="dxa"/>
          </w:tcPr>
          <w:p w:rsidR="00C36DA6" w:rsidRDefault="00C36DA6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lang w:val="es-ES_tradnl"/>
              </w:rPr>
              <w:t>122002</w:t>
            </w:r>
          </w:p>
        </w:tc>
        <w:tc>
          <w:tcPr>
            <w:tcW w:w="4253" w:type="dxa"/>
          </w:tcPr>
          <w:p w:rsidR="00C36DA6" w:rsidRDefault="00C36DA6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lang w:val="es-ES_tradnl"/>
              </w:rPr>
              <w:t xml:space="preserve">Avance de obra Edificio Torre Ciudad de las Tres Cruces </w:t>
            </w:r>
          </w:p>
        </w:tc>
        <w:tc>
          <w:tcPr>
            <w:tcW w:w="2835" w:type="dxa"/>
          </w:tcPr>
          <w:p w:rsidR="00C36DA6" w:rsidRDefault="00C36DA6">
            <w:pPr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lang w:val="es-ES_tradnl"/>
              </w:rPr>
              <w:t>6:559.215 + IVA</w:t>
            </w:r>
          </w:p>
        </w:tc>
      </w:tr>
    </w:tbl>
    <w:p w:rsidR="00C36DA6" w:rsidRDefault="00C36DA6">
      <w:pPr>
        <w:spacing w:line="360" w:lineRule="auto"/>
        <w:jc w:val="both"/>
        <w:rPr>
          <w:rFonts w:ascii="Arial" w:hAnsi="Arial" w:cs="Arial"/>
          <w:lang w:val="es-MX"/>
        </w:rPr>
      </w:pPr>
    </w:p>
    <w:p w:rsidR="00C36DA6" w:rsidRDefault="00B41D2A" w:rsidP="0049312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36DA6">
        <w:rPr>
          <w:rFonts w:ascii="Arial" w:hAnsi="Arial" w:cs="Arial"/>
          <w:b/>
          <w:bCs/>
        </w:rPr>
        <w:t>2)</w:t>
      </w:r>
      <w:r w:rsidR="0049312A">
        <w:rPr>
          <w:rFonts w:ascii="Arial" w:hAnsi="Arial" w:cs="Arial"/>
        </w:rPr>
        <w:t xml:space="preserve"> que </w:t>
      </w:r>
      <w:r w:rsidR="00C36DA6">
        <w:rPr>
          <w:rFonts w:ascii="Arial" w:hAnsi="Arial" w:cs="Arial"/>
        </w:rPr>
        <w:t xml:space="preserve">en la </w:t>
      </w:r>
      <w:r w:rsidR="0049312A">
        <w:rPr>
          <w:rFonts w:ascii="Arial" w:hAnsi="Arial" w:cs="Arial"/>
        </w:rPr>
        <w:t>R</w:t>
      </w:r>
      <w:r w:rsidR="00C36DA6">
        <w:rPr>
          <w:rFonts w:ascii="Arial" w:hAnsi="Arial" w:cs="Arial"/>
        </w:rPr>
        <w:t>esolución de reiteración se establecen los fundamentos de la misma;</w:t>
      </w:r>
    </w:p>
    <w:p w:rsidR="00C36DA6" w:rsidRDefault="00C36DA6" w:rsidP="0049312A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CONSIDERANDO: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lang w:val="es-MX"/>
        </w:rPr>
        <w:t xml:space="preserve"> que el </w:t>
      </w:r>
      <w:r w:rsidR="0049312A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 475 de la Ley Nº 17.296 de fecha 21/02/2001 establece que los ordenadores de gastos y pagos, al ejercer la facultad de insistencia o reiteración que les acuerda el Literal B) del </w:t>
      </w:r>
      <w:r w:rsidR="0049312A">
        <w:rPr>
          <w:rFonts w:ascii="Arial" w:hAnsi="Arial" w:cs="Arial"/>
          <w:lang w:val="es-MX"/>
        </w:rPr>
        <w:t xml:space="preserve">        A</w:t>
      </w:r>
      <w:r>
        <w:rPr>
          <w:rFonts w:ascii="Arial" w:hAnsi="Arial" w:cs="Arial"/>
          <w:lang w:val="es-MX"/>
        </w:rPr>
        <w:t xml:space="preserve">rtículo 211 de la Constitución de la República, deben hacerlo en forma fundada, expresando de manera detallada los motivos que justifican a su juicio seguir el curso del gasto o pago; </w:t>
      </w:r>
    </w:p>
    <w:p w:rsidR="00C36DA6" w:rsidRDefault="00C36DA6" w:rsidP="0049312A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  <w:lang w:val="es-MX"/>
        </w:rPr>
        <w:t xml:space="preserve">que no existen fundamentos en la </w:t>
      </w:r>
      <w:r w:rsidR="002650F2">
        <w:rPr>
          <w:rFonts w:ascii="Arial" w:hAnsi="Arial" w:cs="Arial"/>
          <w:lang w:val="es-MX"/>
        </w:rPr>
        <w:t>R</w:t>
      </w:r>
      <w:r>
        <w:rPr>
          <w:rFonts w:ascii="Arial" w:hAnsi="Arial" w:cs="Arial"/>
          <w:lang w:val="es-MX"/>
        </w:rPr>
        <w:t>esolución de reiteración que ameriten el levantamiento de la observación;</w:t>
      </w:r>
    </w:p>
    <w:p w:rsidR="00C36DA6" w:rsidRDefault="00C36DA6" w:rsidP="00B41D2A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ATENTO:</w:t>
      </w:r>
      <w:r>
        <w:rPr>
          <w:rFonts w:ascii="Arial" w:hAnsi="Arial" w:cs="Arial"/>
          <w:lang w:val="es-MX"/>
        </w:rPr>
        <w:t xml:space="preserve"> a lo expuesto precedentemente y a lo establecido por el Artículo 211 Literal B) de la Constitución de la República;</w:t>
      </w:r>
    </w:p>
    <w:p w:rsidR="00C36DA6" w:rsidRDefault="0049312A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>E</w:t>
      </w:r>
      <w:r w:rsidR="00C36DA6">
        <w:rPr>
          <w:rFonts w:ascii="Arial" w:hAnsi="Arial" w:cs="Arial"/>
          <w:b/>
          <w:bCs/>
          <w:lang w:val="es-MX"/>
        </w:rPr>
        <w:t>L TRIBUNAL ACUERDA</w:t>
      </w:r>
    </w:p>
    <w:p w:rsidR="00C36DA6" w:rsidRDefault="00C36DA6" w:rsidP="0049312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Ratificar la observación formulada por el Contador Delegado en el Banco Hipotecario del Uruguay; </w:t>
      </w:r>
    </w:p>
    <w:p w:rsidR="00C36DA6" w:rsidRDefault="00C36DA6" w:rsidP="0049312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esta Resolución al Banco Hipotecario del Uruguay y al Contador Delegado;</w:t>
      </w:r>
      <w:r w:rsidR="00B41D2A">
        <w:rPr>
          <w:rFonts w:ascii="Arial" w:hAnsi="Arial" w:cs="Arial"/>
          <w:lang w:val="es-MX"/>
        </w:rPr>
        <w:t xml:space="preserve"> y</w:t>
      </w:r>
    </w:p>
    <w:p w:rsidR="00C36DA6" w:rsidRDefault="00C36DA6" w:rsidP="0049312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Dar cuenta a la Asamblea General. </w:t>
      </w:r>
    </w:p>
    <w:p w:rsidR="0049312A" w:rsidRDefault="0049312A" w:rsidP="0049312A">
      <w:pPr>
        <w:spacing w:line="360" w:lineRule="auto"/>
        <w:jc w:val="both"/>
        <w:rPr>
          <w:rFonts w:ascii="Arial" w:hAnsi="Arial" w:cs="Arial"/>
          <w:lang w:val="es-MX"/>
        </w:rPr>
      </w:pPr>
      <w:proofErr w:type="spellStart"/>
      <w:proofErr w:type="gramStart"/>
      <w:r>
        <w:rPr>
          <w:rFonts w:ascii="Arial" w:hAnsi="Arial" w:cs="Arial"/>
          <w:lang w:val="es-MX"/>
        </w:rPr>
        <w:t>ag</w:t>
      </w:r>
      <w:proofErr w:type="spellEnd"/>
      <w:proofErr w:type="gramEnd"/>
    </w:p>
    <w:sectPr w:rsidR="0049312A" w:rsidSect="002650F2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F2" w:rsidRDefault="00265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650F2" w:rsidRDefault="00265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F2" w:rsidRDefault="002650F2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9C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50F2" w:rsidRDefault="002650F2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F2" w:rsidRDefault="00265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650F2" w:rsidRDefault="00265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712"/>
    <w:multiLevelType w:val="multilevel"/>
    <w:tmpl w:val="1E7CB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)%3."/>
      <w:lvlJc w:val="left"/>
      <w:pPr>
        <w:tabs>
          <w:tab w:val="num" w:pos="4290"/>
        </w:tabs>
        <w:ind w:left="429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)%3.%4."/>
      <w:lvlJc w:val="left"/>
      <w:pPr>
        <w:tabs>
          <w:tab w:val="num" w:pos="6435"/>
        </w:tabs>
        <w:ind w:left="6435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)%3.%4.%5."/>
      <w:lvlJc w:val="left"/>
      <w:pPr>
        <w:tabs>
          <w:tab w:val="num" w:pos="8220"/>
        </w:tabs>
        <w:ind w:left="82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)%3.%4.%5.%6."/>
      <w:lvlJc w:val="left"/>
      <w:pPr>
        <w:tabs>
          <w:tab w:val="num" w:pos="10365"/>
        </w:tabs>
        <w:ind w:left="10365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)%3.%4.%5.%6.%7."/>
      <w:lvlJc w:val="left"/>
      <w:pPr>
        <w:tabs>
          <w:tab w:val="num" w:pos="12150"/>
        </w:tabs>
        <w:ind w:left="1215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)%3.%4.%5.%6.%7.%8."/>
      <w:lvlJc w:val="left"/>
      <w:pPr>
        <w:tabs>
          <w:tab w:val="num" w:pos="14295"/>
        </w:tabs>
        <w:ind w:left="14295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)%3.%4.%5.%6.%7.%8.%9."/>
      <w:lvlJc w:val="left"/>
      <w:pPr>
        <w:tabs>
          <w:tab w:val="num" w:pos="16440"/>
        </w:tabs>
        <w:ind w:left="16440" w:hanging="2160"/>
      </w:pPr>
      <w:rPr>
        <w:rFonts w:ascii="Times New Roman" w:hAnsi="Times New Roman" w:cs="Times New Roman" w:hint="default"/>
        <w:b/>
        <w:bCs/>
      </w:rPr>
    </w:lvl>
  </w:abstractNum>
  <w:abstractNum w:abstractNumId="1">
    <w:nsid w:val="6679798A"/>
    <w:multiLevelType w:val="hybridMultilevel"/>
    <w:tmpl w:val="CC603B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7BA40A27"/>
    <w:multiLevelType w:val="hybridMultilevel"/>
    <w:tmpl w:val="3C9824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C8E20F2"/>
    <w:multiLevelType w:val="hybridMultilevel"/>
    <w:tmpl w:val="671C15E8"/>
    <w:lvl w:ilvl="0" w:tplc="EB70CAF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DA6"/>
    <w:rsid w:val="002650F2"/>
    <w:rsid w:val="0041698B"/>
    <w:rsid w:val="0049312A"/>
    <w:rsid w:val="005369C1"/>
    <w:rsid w:val="00B41D2A"/>
    <w:rsid w:val="00BA5A77"/>
    <w:rsid w:val="00C3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Bookman Old Style" w:hAnsi="Bookman Old Style" w:cs="Bookman Old Style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rFonts w:ascii="Bookman Old Style" w:hAnsi="Bookman Old Style" w:cs="Bookman Old Style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imes New Roman" w:hAnsi="Times New Roman" w:cs="Times New Roman"/>
      <w:sz w:val="2"/>
      <w:szCs w:val="2"/>
      <w:lang w:val="es-ES" w:eastAsia="es-ES"/>
    </w:rPr>
  </w:style>
  <w:style w:type="paragraph" w:customStyle="1" w:styleId="Textonormal">
    <w:name w:val="Texto normal"/>
    <w:basedOn w:val="Textoindependiente"/>
    <w:uiPriority w:val="99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 w:cs="Courier"/>
      <w:spacing w:val="-3"/>
      <w:lang w:val="es-ES_tradnl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Bookman Old Style" w:hAnsi="Bookman Old Style" w:cs="Bookman Old Style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7">
    <w:name w:val="xl2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9">
    <w:name w:val="xl29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link w:val="SangradetextonormalCar"/>
    <w:uiPriority w:val="99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Banco Hipotecario del Uruguay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gmedeyro</dc:creator>
  <cp:keywords/>
  <dc:description/>
  <cp:lastModifiedBy> </cp:lastModifiedBy>
  <cp:revision>5</cp:revision>
  <cp:lastPrinted>2013-08-09T19:09:00Z</cp:lastPrinted>
  <dcterms:created xsi:type="dcterms:W3CDTF">2013-08-09T17:41:00Z</dcterms:created>
  <dcterms:modified xsi:type="dcterms:W3CDTF">2013-08-29T18:30:00Z</dcterms:modified>
</cp:coreProperties>
</file>