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A3" w:rsidRPr="005240A3" w:rsidRDefault="005240A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40A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240A3" w:rsidRPr="005240A3" w:rsidRDefault="005240A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40A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240A3" w:rsidRPr="005240A3" w:rsidRDefault="005240A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40A3">
        <w:rPr>
          <w:rFonts w:ascii="Arial" w:hAnsi="Arial" w:cs="Arial"/>
          <w:b/>
          <w:sz w:val="24"/>
          <w:szCs w:val="24"/>
          <w:lang w:val="es-ES_tradnl"/>
        </w:rPr>
        <w:t>EN SESION D</w:t>
      </w:r>
      <w:r>
        <w:rPr>
          <w:rFonts w:ascii="Arial" w:hAnsi="Arial" w:cs="Arial"/>
          <w:b/>
          <w:sz w:val="24"/>
          <w:szCs w:val="24"/>
          <w:lang w:val="es-ES_tradnl"/>
        </w:rPr>
        <w:t>E</w:t>
      </w:r>
      <w:r w:rsidRPr="005240A3">
        <w:rPr>
          <w:rFonts w:ascii="Arial" w:hAnsi="Arial" w:cs="Arial"/>
          <w:b/>
          <w:sz w:val="24"/>
          <w:szCs w:val="24"/>
          <w:lang w:val="es-ES_tradnl"/>
        </w:rPr>
        <w:t xml:space="preserve"> FECHA  </w:t>
      </w:r>
      <w:r w:rsidR="0074159A">
        <w:rPr>
          <w:rFonts w:ascii="Arial" w:hAnsi="Arial" w:cs="Arial"/>
          <w:b/>
          <w:sz w:val="24"/>
          <w:szCs w:val="24"/>
          <w:lang w:val="es-ES_tradnl"/>
        </w:rPr>
        <w:t>24</w:t>
      </w:r>
      <w:bookmarkStart w:id="0" w:name="_GoBack"/>
      <w:bookmarkEnd w:id="0"/>
      <w:r w:rsidRPr="005240A3">
        <w:rPr>
          <w:rFonts w:ascii="Arial" w:hAnsi="Arial" w:cs="Arial"/>
          <w:b/>
          <w:sz w:val="24"/>
          <w:szCs w:val="24"/>
          <w:lang w:val="es-ES_tradnl"/>
        </w:rPr>
        <w:t xml:space="preserve"> DE JULIO DE   2013</w:t>
      </w:r>
    </w:p>
    <w:p w:rsidR="005240A3" w:rsidRPr="0074159A" w:rsidRDefault="005240A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4159A">
        <w:rPr>
          <w:rFonts w:ascii="Arial" w:hAnsi="Arial" w:cs="Arial"/>
          <w:b/>
          <w:sz w:val="24"/>
          <w:szCs w:val="24"/>
          <w:lang w:val="es-ES_tradnl"/>
        </w:rPr>
        <w:t>(E. E. Nº 2013-17-1-0000229, Ent. N° 3679/13)</w:t>
      </w:r>
    </w:p>
    <w:p w:rsidR="005240A3" w:rsidRDefault="005240A3" w:rsidP="006774F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54086" w:rsidRDefault="007E010D" w:rsidP="006774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21D19">
        <w:rPr>
          <w:rFonts w:ascii="Arial" w:hAnsi="Arial" w:cs="Arial"/>
          <w:b/>
          <w:sz w:val="24"/>
          <w:szCs w:val="24"/>
          <w:lang w:val="es-ES"/>
        </w:rPr>
        <w:t>VISTO:</w:t>
      </w:r>
      <w:r w:rsidRPr="00E21D19">
        <w:rPr>
          <w:rFonts w:ascii="Arial" w:hAnsi="Arial" w:cs="Arial"/>
          <w:sz w:val="24"/>
          <w:szCs w:val="24"/>
          <w:lang w:val="es-ES"/>
        </w:rPr>
        <w:t xml:space="preserve">  las actuaciones remitidas por la  Administración Nacional de Usinas y Trasmisiones Eléctricas relacionadas con la reiteración del gasto derivado de la</w:t>
      </w:r>
      <w:r w:rsidR="00712201">
        <w:rPr>
          <w:rFonts w:ascii="Arial" w:hAnsi="Arial" w:cs="Arial"/>
          <w:sz w:val="24"/>
          <w:szCs w:val="24"/>
          <w:lang w:val="es-ES"/>
        </w:rPr>
        <w:t xml:space="preserve"> Licitación Pública Nº 43882  </w:t>
      </w:r>
      <w:r w:rsidRPr="00E21D19">
        <w:rPr>
          <w:rFonts w:ascii="Arial" w:hAnsi="Arial" w:cs="Arial"/>
          <w:sz w:val="24"/>
          <w:szCs w:val="24"/>
          <w:lang w:val="es-ES"/>
        </w:rPr>
        <w:t>para la construcción de depósito de hormigón premoldeado;</w:t>
      </w:r>
    </w:p>
    <w:p w:rsidR="00E21D19" w:rsidRDefault="00E21D19" w:rsidP="006774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21D19">
        <w:rPr>
          <w:rFonts w:ascii="Arial" w:hAnsi="Arial" w:cs="Arial"/>
          <w:b/>
          <w:sz w:val="24"/>
          <w:szCs w:val="24"/>
          <w:lang w:val="es-ES"/>
        </w:rPr>
        <w:t>RESULTANDO: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C1524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21D19"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sz w:val="24"/>
          <w:szCs w:val="24"/>
          <w:lang w:val="es-ES"/>
        </w:rPr>
        <w:t xml:space="preserve"> por Resolución Nº 12.-2117</w:t>
      </w:r>
      <w:r w:rsidRPr="00E21D1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de fecha </w:t>
      </w:r>
      <w:r w:rsidRPr="00E21D19">
        <w:rPr>
          <w:rFonts w:ascii="Arial" w:hAnsi="Arial" w:cs="Arial"/>
          <w:sz w:val="24"/>
          <w:szCs w:val="24"/>
          <w:lang w:val="es-ES"/>
        </w:rPr>
        <w:t>27.12.12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E21D19">
        <w:rPr>
          <w:rFonts w:ascii="Arial" w:hAnsi="Arial" w:cs="Arial"/>
          <w:sz w:val="24"/>
          <w:szCs w:val="24"/>
          <w:lang w:val="es-ES"/>
        </w:rPr>
        <w:t xml:space="preserve"> el Directorio dispuso adjudicar a SCHIMDT PREMOLDEADOS S.A. por el monto de $ 85.784.547</w:t>
      </w:r>
      <w:r w:rsidR="00D53EAF">
        <w:rPr>
          <w:rFonts w:ascii="Arial" w:hAnsi="Arial" w:cs="Arial"/>
          <w:sz w:val="24"/>
          <w:szCs w:val="24"/>
          <w:lang w:val="es-ES"/>
        </w:rPr>
        <w:t xml:space="preserve"> </w:t>
      </w:r>
      <w:r w:rsidRPr="00E21D19">
        <w:rPr>
          <w:rFonts w:ascii="Arial" w:hAnsi="Arial" w:cs="Arial"/>
          <w:sz w:val="24"/>
          <w:szCs w:val="24"/>
          <w:lang w:val="es-ES"/>
        </w:rPr>
        <w:t>(IVA, imprevistos, cargas sociales y previsión por ajuste de precios incluidos);</w:t>
      </w:r>
    </w:p>
    <w:p w:rsidR="00D53EAF" w:rsidRDefault="00E21D19" w:rsidP="006774F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DC1524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D53EAF">
        <w:rPr>
          <w:rFonts w:ascii="Arial" w:hAnsi="Arial" w:cs="Arial"/>
          <w:sz w:val="24"/>
          <w:szCs w:val="24"/>
          <w:lang w:val="es-ES"/>
        </w:rPr>
        <w:t xml:space="preserve"> este Tribunal en S</w:t>
      </w:r>
      <w:r>
        <w:rPr>
          <w:rFonts w:ascii="Arial" w:hAnsi="Arial" w:cs="Arial"/>
          <w:sz w:val="24"/>
          <w:szCs w:val="24"/>
          <w:lang w:val="es-ES"/>
        </w:rPr>
        <w:t xml:space="preserve">esión de fecha 06.02.13 acordó observar el gasto en virtud de que: </w:t>
      </w:r>
    </w:p>
    <w:p w:rsidR="00D53EAF" w:rsidRDefault="00E21D19" w:rsidP="00D53EA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a) se comprometió sin que hubiese crédito disponible en el rubro de </w:t>
      </w:r>
      <w:r w:rsidR="00745061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>imputación</w:t>
      </w:r>
      <w:r w:rsidR="00745061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</w:p>
    <w:p w:rsidR="00E21D19" w:rsidRDefault="00E21D19" w:rsidP="00D53EA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b) en el Pliego de Condiciones no se estableció los criterios de ponderación de cada uno de los factor</w:t>
      </w:r>
      <w:r w:rsidR="00DC1524">
        <w:rPr>
          <w:rFonts w:ascii="Arial" w:hAnsi="Arial" w:cs="Arial"/>
          <w:sz w:val="24"/>
          <w:szCs w:val="24"/>
          <w:lang w:val="es-ES"/>
        </w:rPr>
        <w:t>es de evaluación de las ofertas;</w:t>
      </w:r>
    </w:p>
    <w:p w:rsidR="001B22BF" w:rsidRDefault="00E21D19" w:rsidP="006774F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DC1524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712201">
        <w:rPr>
          <w:rFonts w:ascii="Arial" w:hAnsi="Arial" w:cs="Arial"/>
          <w:sz w:val="24"/>
          <w:szCs w:val="24"/>
          <w:lang w:val="es-ES"/>
        </w:rPr>
        <w:t xml:space="preserve">por Resolución Nº 13.-592 de fecha 09.05.13, el Directorio dispuso reiterar el gasto aduciendo que: </w:t>
      </w:r>
    </w:p>
    <w:p w:rsidR="001B22BF" w:rsidRDefault="00712201" w:rsidP="001B2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a) si bien el rubro de imputación no contaba con disponibilidad presupuestal suficiente en el Presupuesto 2011 para comprometer en el Ejercicio 2012 e incorporar en el Ejercicio 2013, al momento de la imputación del gasto</w:t>
      </w:r>
      <w:r w:rsidR="00FD674E">
        <w:rPr>
          <w:rFonts w:ascii="Arial" w:hAnsi="Arial" w:cs="Arial"/>
          <w:sz w:val="24"/>
          <w:szCs w:val="24"/>
          <w:lang w:val="es-ES"/>
        </w:rPr>
        <w:t>, el</w:t>
      </w:r>
      <w:r>
        <w:rPr>
          <w:rFonts w:ascii="Arial" w:hAnsi="Arial" w:cs="Arial"/>
          <w:sz w:val="24"/>
          <w:szCs w:val="24"/>
          <w:lang w:val="es-ES"/>
        </w:rPr>
        <w:t xml:space="preserve"> Proyecto de P</w:t>
      </w:r>
      <w:r w:rsidR="00BE2ADE">
        <w:rPr>
          <w:rFonts w:ascii="Arial" w:hAnsi="Arial" w:cs="Arial"/>
          <w:sz w:val="24"/>
          <w:szCs w:val="24"/>
          <w:lang w:val="es-ES"/>
        </w:rPr>
        <w:t>resupuesto 2013 (que a la fecha se encuentra</w:t>
      </w:r>
      <w:r>
        <w:rPr>
          <w:rFonts w:ascii="Arial" w:hAnsi="Arial" w:cs="Arial"/>
          <w:sz w:val="24"/>
          <w:szCs w:val="24"/>
          <w:lang w:val="es-ES"/>
        </w:rPr>
        <w:t xml:space="preserve"> aprobado) presenta</w:t>
      </w:r>
      <w:r w:rsidR="00FD674E">
        <w:rPr>
          <w:rFonts w:ascii="Arial" w:hAnsi="Arial" w:cs="Arial"/>
          <w:sz w:val="24"/>
          <w:szCs w:val="24"/>
          <w:lang w:val="es-ES"/>
        </w:rPr>
        <w:t>ba</w:t>
      </w:r>
      <w:r>
        <w:rPr>
          <w:rFonts w:ascii="Arial" w:hAnsi="Arial" w:cs="Arial"/>
          <w:sz w:val="24"/>
          <w:szCs w:val="24"/>
          <w:lang w:val="es-ES"/>
        </w:rPr>
        <w:t xml:space="preserve"> disponibilidad suficiente </w:t>
      </w:r>
      <w:r w:rsidR="00FD674E">
        <w:rPr>
          <w:rFonts w:ascii="Arial" w:hAnsi="Arial" w:cs="Arial"/>
          <w:sz w:val="24"/>
          <w:szCs w:val="24"/>
          <w:lang w:val="es-ES"/>
        </w:rPr>
        <w:t xml:space="preserve">en dicho rubro </w:t>
      </w:r>
      <w:r>
        <w:rPr>
          <w:rFonts w:ascii="Arial" w:hAnsi="Arial" w:cs="Arial"/>
          <w:sz w:val="24"/>
          <w:szCs w:val="24"/>
          <w:lang w:val="es-ES"/>
        </w:rPr>
        <w:t xml:space="preserve">para </w:t>
      </w:r>
      <w:r w:rsidR="00BE2ADE">
        <w:rPr>
          <w:rFonts w:ascii="Arial" w:hAnsi="Arial" w:cs="Arial"/>
          <w:sz w:val="24"/>
          <w:szCs w:val="24"/>
          <w:lang w:val="es-ES"/>
        </w:rPr>
        <w:t>imputar</w:t>
      </w:r>
      <w:r>
        <w:rPr>
          <w:rFonts w:ascii="Arial" w:hAnsi="Arial" w:cs="Arial"/>
          <w:sz w:val="24"/>
          <w:szCs w:val="24"/>
          <w:lang w:val="es-ES"/>
        </w:rPr>
        <w:t xml:space="preserve"> el gasto c</w:t>
      </w:r>
      <w:r w:rsidR="00FD674E">
        <w:rPr>
          <w:rFonts w:ascii="Arial" w:hAnsi="Arial" w:cs="Arial"/>
          <w:sz w:val="24"/>
          <w:szCs w:val="24"/>
          <w:lang w:val="es-ES"/>
        </w:rPr>
        <w:t>orrespondiente</w:t>
      </w:r>
      <w:r w:rsidR="00BE2ADE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1B22BF" w:rsidRDefault="00BE2ADE" w:rsidP="001B2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b) que la unidad usuaria manifestó la necesidad de contar con el servicio objeto de la presente contratación</w:t>
      </w:r>
      <w:r w:rsidR="00FD674E">
        <w:rPr>
          <w:rFonts w:ascii="Arial" w:hAnsi="Arial" w:cs="Arial"/>
          <w:sz w:val="24"/>
          <w:szCs w:val="24"/>
          <w:lang w:val="es-ES"/>
        </w:rPr>
        <w:t>, teniendo en cuenta que su ejecución fue contemplada en la planificación para el Ejercicio 2013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1B22BF" w:rsidRDefault="00BE2ADE" w:rsidP="001B2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c) que surge de la lectura del Pliego de Condiciones que el factor de adjudicación lo constituía el cumplimiento sustancial de las especificaciones y requisitos solicitados en el Punto 18 de la Sección I y el cumplimiento de los antecedentes solicitados en el Punto 10 de la Sección I, resultando dicho criterio ajustado a</w:t>
      </w:r>
      <w:r w:rsidR="00D02C59">
        <w:rPr>
          <w:rFonts w:ascii="Arial" w:hAnsi="Arial" w:cs="Arial"/>
          <w:sz w:val="24"/>
          <w:szCs w:val="24"/>
          <w:lang w:val="es-ES"/>
        </w:rPr>
        <w:t xml:space="preserve"> lo dispuesto 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B22BF">
        <w:rPr>
          <w:rFonts w:ascii="Arial" w:hAnsi="Arial" w:cs="Arial"/>
          <w:sz w:val="24"/>
          <w:szCs w:val="24"/>
          <w:lang w:val="es-ES"/>
        </w:rPr>
        <w:t>el A</w:t>
      </w:r>
      <w:r w:rsidR="00D02C59">
        <w:rPr>
          <w:rFonts w:ascii="Arial" w:hAnsi="Arial" w:cs="Arial"/>
          <w:sz w:val="24"/>
          <w:szCs w:val="24"/>
          <w:lang w:val="es-ES"/>
        </w:rPr>
        <w:t>rtículo</w:t>
      </w:r>
      <w:r w:rsidR="007C5195">
        <w:rPr>
          <w:rFonts w:ascii="Arial" w:hAnsi="Arial" w:cs="Arial"/>
          <w:sz w:val="24"/>
          <w:szCs w:val="24"/>
          <w:lang w:val="es-ES"/>
        </w:rPr>
        <w:t xml:space="preserve"> </w:t>
      </w:r>
      <w:r w:rsidR="00DA436C">
        <w:rPr>
          <w:rFonts w:ascii="Arial" w:hAnsi="Arial" w:cs="Arial"/>
          <w:sz w:val="24"/>
          <w:szCs w:val="24"/>
          <w:lang w:val="es-ES"/>
        </w:rPr>
        <w:t xml:space="preserve">68 </w:t>
      </w:r>
      <w:r>
        <w:rPr>
          <w:rFonts w:ascii="Arial" w:hAnsi="Arial" w:cs="Arial"/>
          <w:sz w:val="24"/>
          <w:szCs w:val="24"/>
          <w:lang w:val="es-ES"/>
        </w:rPr>
        <w:t>del T.O.C.A.F.</w:t>
      </w:r>
      <w:r w:rsidR="00D02C5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 permite la adj</w:t>
      </w:r>
      <w:r w:rsidR="007C5195">
        <w:rPr>
          <w:rFonts w:ascii="Arial" w:hAnsi="Arial" w:cs="Arial"/>
          <w:sz w:val="24"/>
          <w:szCs w:val="24"/>
          <w:lang w:val="es-ES"/>
        </w:rPr>
        <w:t>udicación en base</w:t>
      </w:r>
      <w:r>
        <w:rPr>
          <w:rFonts w:ascii="Arial" w:hAnsi="Arial" w:cs="Arial"/>
          <w:sz w:val="24"/>
          <w:szCs w:val="24"/>
          <w:lang w:val="es-ES"/>
        </w:rPr>
        <w:t xml:space="preserve"> al factor precio</w:t>
      </w:r>
      <w:r w:rsidR="007C5195">
        <w:rPr>
          <w:rFonts w:ascii="Arial" w:hAnsi="Arial" w:cs="Arial"/>
          <w:sz w:val="24"/>
          <w:szCs w:val="24"/>
          <w:lang w:val="es-ES"/>
        </w:rPr>
        <w:t xml:space="preserve"> exclusivamente</w:t>
      </w:r>
      <w:r>
        <w:rPr>
          <w:rFonts w:ascii="Arial" w:hAnsi="Arial" w:cs="Arial"/>
          <w:sz w:val="24"/>
          <w:szCs w:val="24"/>
          <w:lang w:val="es-ES"/>
        </w:rPr>
        <w:t xml:space="preserve"> entre aquellas propuestas que cumplieron con l</w:t>
      </w:r>
      <w:r w:rsidR="00D02C59">
        <w:rPr>
          <w:rFonts w:ascii="Arial" w:hAnsi="Arial" w:cs="Arial"/>
          <w:sz w:val="24"/>
          <w:szCs w:val="24"/>
          <w:lang w:val="es-ES"/>
        </w:rPr>
        <w:t>os requisitos mínimos exigibles (</w:t>
      </w:r>
      <w:r>
        <w:rPr>
          <w:rFonts w:ascii="Arial" w:hAnsi="Arial" w:cs="Arial"/>
          <w:sz w:val="24"/>
          <w:szCs w:val="24"/>
          <w:lang w:val="es-ES"/>
        </w:rPr>
        <w:t xml:space="preserve">referidos a aspectos técnicos, económicos, </w:t>
      </w:r>
      <w:r w:rsidRPr="00DA436C">
        <w:rPr>
          <w:rFonts w:ascii="Arial" w:hAnsi="Arial" w:cs="Arial"/>
          <w:sz w:val="24"/>
          <w:szCs w:val="24"/>
          <w:lang w:val="es-ES"/>
        </w:rPr>
        <w:t>financieros o comerciales</w:t>
      </w:r>
      <w:r w:rsidR="00D02C59">
        <w:rPr>
          <w:rFonts w:ascii="Arial" w:hAnsi="Arial" w:cs="Arial"/>
          <w:sz w:val="24"/>
          <w:szCs w:val="24"/>
          <w:lang w:val="es-ES"/>
        </w:rPr>
        <w:t>)</w:t>
      </w:r>
      <w:r w:rsidR="007C5195">
        <w:rPr>
          <w:rFonts w:ascii="Arial" w:hAnsi="Arial" w:cs="Arial"/>
          <w:sz w:val="24"/>
          <w:szCs w:val="24"/>
          <w:lang w:val="es-ES"/>
        </w:rPr>
        <w:t xml:space="preserve"> y </w:t>
      </w:r>
    </w:p>
    <w:p w:rsidR="00E21D19" w:rsidRPr="00DA436C" w:rsidRDefault="007C5195" w:rsidP="001B2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d) que la Comisión Asesora tuvo en cuenta el cumplimiento de los requisitos y antecedentes mencionados que refieren a la redacción y documentación a presentar por los oferentes, y se amparó para</w:t>
      </w:r>
      <w:r w:rsidR="001C4707">
        <w:rPr>
          <w:rFonts w:ascii="Arial" w:hAnsi="Arial" w:cs="Arial"/>
          <w:sz w:val="24"/>
          <w:szCs w:val="24"/>
          <w:lang w:val="es-ES"/>
        </w:rPr>
        <w:t xml:space="preserve"> la adjudicación </w:t>
      </w:r>
      <w:r w:rsidR="00D02C59">
        <w:rPr>
          <w:rFonts w:ascii="Arial" w:hAnsi="Arial" w:cs="Arial"/>
          <w:sz w:val="24"/>
          <w:szCs w:val="24"/>
          <w:lang w:val="es-ES"/>
        </w:rPr>
        <w:t>exclusivamente en el factor precio en razón de la potestad co</w:t>
      </w:r>
      <w:r w:rsidR="001C4707">
        <w:rPr>
          <w:rFonts w:ascii="Arial" w:hAnsi="Arial" w:cs="Arial"/>
          <w:sz w:val="24"/>
          <w:szCs w:val="24"/>
          <w:lang w:val="es-ES"/>
        </w:rPr>
        <w:t xml:space="preserve">nferida por el </w:t>
      </w:r>
      <w:r w:rsidR="001B22BF">
        <w:rPr>
          <w:rFonts w:ascii="Arial" w:hAnsi="Arial" w:cs="Arial"/>
          <w:sz w:val="24"/>
          <w:szCs w:val="24"/>
          <w:lang w:val="es-ES"/>
        </w:rPr>
        <w:t>A</w:t>
      </w:r>
      <w:r w:rsidR="001C4707">
        <w:rPr>
          <w:rFonts w:ascii="Arial" w:hAnsi="Arial" w:cs="Arial"/>
          <w:sz w:val="24"/>
          <w:szCs w:val="24"/>
          <w:lang w:val="es-ES"/>
        </w:rPr>
        <w:t>rtículo 68 del T.O.C.A.F.</w:t>
      </w:r>
      <w:r w:rsidR="00BE2ADE" w:rsidRPr="00DA436C">
        <w:rPr>
          <w:rFonts w:ascii="Arial" w:hAnsi="Arial" w:cs="Arial"/>
          <w:sz w:val="24"/>
          <w:szCs w:val="24"/>
          <w:lang w:val="es-ES"/>
        </w:rPr>
        <w:t xml:space="preserve">; </w:t>
      </w:r>
      <w:r w:rsidR="00712201" w:rsidRPr="00DA436C">
        <w:rPr>
          <w:rFonts w:ascii="Arial" w:hAnsi="Arial" w:cs="Arial"/>
          <w:sz w:val="24"/>
          <w:szCs w:val="24"/>
          <w:lang w:val="es-ES"/>
        </w:rPr>
        <w:t xml:space="preserve"> </w:t>
      </w:r>
      <w:r w:rsidR="00E21D19" w:rsidRPr="00DA436C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E21D19" w:rsidRDefault="00DA436C" w:rsidP="006774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DA436C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>
        <w:rPr>
          <w:rFonts w:ascii="Arial" w:hAnsi="Arial" w:cs="Arial"/>
          <w:b/>
          <w:sz w:val="24"/>
          <w:szCs w:val="24"/>
          <w:lang w:val="es-ES"/>
        </w:rPr>
        <w:t>1)</w:t>
      </w:r>
      <w:r w:rsidR="00D02C5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3E7" w:rsidRPr="007323E7">
        <w:rPr>
          <w:rFonts w:ascii="Arial" w:hAnsi="Arial" w:cs="Arial"/>
          <w:sz w:val="24"/>
          <w:szCs w:val="24"/>
          <w:lang w:val="es-ES"/>
        </w:rPr>
        <w:t>que no existía crédito</w:t>
      </w:r>
      <w:r w:rsidR="007323E7">
        <w:rPr>
          <w:rFonts w:ascii="Arial" w:hAnsi="Arial" w:cs="Arial"/>
          <w:sz w:val="24"/>
          <w:szCs w:val="24"/>
          <w:lang w:val="es-ES"/>
        </w:rPr>
        <w:t xml:space="preserve"> presupuestal</w:t>
      </w:r>
      <w:r w:rsidR="007323E7" w:rsidRPr="007323E7">
        <w:rPr>
          <w:rFonts w:ascii="Arial" w:hAnsi="Arial" w:cs="Arial"/>
          <w:sz w:val="24"/>
          <w:szCs w:val="24"/>
          <w:lang w:val="es-ES"/>
        </w:rPr>
        <w:t xml:space="preserve"> disponible en el rubro de imputación</w:t>
      </w:r>
      <w:r w:rsidR="00583B5C">
        <w:rPr>
          <w:rFonts w:ascii="Arial" w:hAnsi="Arial" w:cs="Arial"/>
          <w:sz w:val="24"/>
          <w:szCs w:val="24"/>
          <w:lang w:val="es-ES"/>
        </w:rPr>
        <w:t xml:space="preserve"> al momento de remisión de las actuaciones a este Tribunal lo que motivó la causal de observación basada en el incumplimiento de lo dispuesto por el </w:t>
      </w:r>
      <w:r w:rsidR="001B22BF">
        <w:rPr>
          <w:rFonts w:ascii="Arial" w:hAnsi="Arial" w:cs="Arial"/>
          <w:sz w:val="24"/>
          <w:szCs w:val="24"/>
          <w:lang w:val="es-ES"/>
        </w:rPr>
        <w:t>A</w:t>
      </w:r>
      <w:r w:rsidR="00583B5C">
        <w:rPr>
          <w:rFonts w:ascii="Arial" w:hAnsi="Arial" w:cs="Arial"/>
          <w:sz w:val="24"/>
          <w:szCs w:val="24"/>
          <w:lang w:val="es-ES"/>
        </w:rPr>
        <w:t>rt</w:t>
      </w:r>
      <w:r w:rsidR="001B22BF">
        <w:rPr>
          <w:rFonts w:ascii="Arial" w:hAnsi="Arial" w:cs="Arial"/>
          <w:sz w:val="24"/>
          <w:szCs w:val="24"/>
          <w:lang w:val="es-ES"/>
        </w:rPr>
        <w:t>ículo</w:t>
      </w:r>
      <w:r w:rsidR="00583B5C">
        <w:rPr>
          <w:rFonts w:ascii="Arial" w:hAnsi="Arial" w:cs="Arial"/>
          <w:sz w:val="24"/>
          <w:szCs w:val="24"/>
          <w:lang w:val="es-ES"/>
        </w:rPr>
        <w:t xml:space="preserve"> 15 del TOCAF, en la oportunidad se señala que existe disponibilidad habiendo cesado la situación que motivó la observación</w:t>
      </w:r>
      <w:r w:rsidR="00DC1524">
        <w:rPr>
          <w:rFonts w:ascii="Arial" w:hAnsi="Arial" w:cs="Arial"/>
          <w:sz w:val="24"/>
          <w:szCs w:val="24"/>
          <w:lang w:val="es-ES"/>
        </w:rPr>
        <w:t>;</w:t>
      </w:r>
    </w:p>
    <w:p w:rsidR="007323E7" w:rsidRDefault="001C4707" w:rsidP="006774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FD674E" w:rsidRPr="00FD674E">
        <w:rPr>
          <w:rFonts w:ascii="Arial" w:hAnsi="Arial" w:cs="Arial"/>
          <w:sz w:val="24"/>
          <w:szCs w:val="24"/>
          <w:lang w:val="es-ES"/>
        </w:rPr>
        <w:t xml:space="preserve">que </w:t>
      </w:r>
      <w:r w:rsidR="00FD674E">
        <w:rPr>
          <w:rFonts w:ascii="Arial" w:hAnsi="Arial" w:cs="Arial"/>
          <w:sz w:val="24"/>
          <w:szCs w:val="24"/>
          <w:lang w:val="es-ES"/>
        </w:rPr>
        <w:t xml:space="preserve">resulta de recibo el argumento esgrimido por la Administración actuante en tanto </w:t>
      </w:r>
      <w:r w:rsidR="00FF7E20">
        <w:rPr>
          <w:rFonts w:ascii="Arial" w:hAnsi="Arial" w:cs="Arial"/>
          <w:sz w:val="24"/>
          <w:szCs w:val="24"/>
          <w:lang w:val="es-ES"/>
        </w:rPr>
        <w:t xml:space="preserve">el Pliego de Condiciones estableció como </w:t>
      </w:r>
      <w:r w:rsidR="00FD674E">
        <w:rPr>
          <w:rFonts w:ascii="Arial" w:hAnsi="Arial" w:cs="Arial"/>
          <w:sz w:val="24"/>
          <w:szCs w:val="24"/>
          <w:lang w:val="es-ES"/>
        </w:rPr>
        <w:t>factor</w:t>
      </w:r>
      <w:r w:rsidR="00FF7E20">
        <w:rPr>
          <w:rFonts w:ascii="Arial" w:hAnsi="Arial" w:cs="Arial"/>
          <w:sz w:val="24"/>
          <w:szCs w:val="24"/>
          <w:lang w:val="es-ES"/>
        </w:rPr>
        <w:t xml:space="preserve"> de adjudicación exclusivo el</w:t>
      </w:r>
      <w:r w:rsidR="00FD674E">
        <w:rPr>
          <w:rFonts w:ascii="Arial" w:hAnsi="Arial" w:cs="Arial"/>
          <w:sz w:val="24"/>
          <w:szCs w:val="24"/>
          <w:lang w:val="es-ES"/>
        </w:rPr>
        <w:t xml:space="preserve"> precio</w:t>
      </w:r>
      <w:r w:rsidR="00FF7E20">
        <w:rPr>
          <w:rFonts w:ascii="Arial" w:hAnsi="Arial" w:cs="Arial"/>
          <w:sz w:val="24"/>
          <w:szCs w:val="24"/>
          <w:lang w:val="es-ES"/>
        </w:rPr>
        <w:t>,</w:t>
      </w:r>
      <w:r w:rsidR="00FD674E">
        <w:rPr>
          <w:rFonts w:ascii="Arial" w:hAnsi="Arial" w:cs="Arial"/>
          <w:sz w:val="24"/>
          <w:szCs w:val="24"/>
          <w:lang w:val="es-ES"/>
        </w:rPr>
        <w:t xml:space="preserve"> amparándose en lo dispuesto por el </w:t>
      </w:r>
      <w:r w:rsidR="001B22BF">
        <w:rPr>
          <w:rFonts w:ascii="Arial" w:hAnsi="Arial" w:cs="Arial"/>
          <w:sz w:val="24"/>
          <w:szCs w:val="24"/>
          <w:lang w:val="es-ES"/>
        </w:rPr>
        <w:t>A</w:t>
      </w:r>
      <w:r w:rsidR="00FD674E">
        <w:rPr>
          <w:rFonts w:ascii="Arial" w:hAnsi="Arial" w:cs="Arial"/>
          <w:sz w:val="24"/>
          <w:szCs w:val="24"/>
          <w:lang w:val="es-ES"/>
        </w:rPr>
        <w:t>rtículo 68 del T.O.C.A.F.</w:t>
      </w:r>
      <w:r w:rsidR="00A54086">
        <w:rPr>
          <w:rFonts w:ascii="Arial" w:hAnsi="Arial" w:cs="Arial"/>
          <w:sz w:val="24"/>
          <w:szCs w:val="24"/>
          <w:lang w:val="es-ES"/>
        </w:rPr>
        <w:t xml:space="preserve"> y por ello</w:t>
      </w:r>
      <w:r w:rsidR="00FF7E20">
        <w:rPr>
          <w:rFonts w:ascii="Arial" w:hAnsi="Arial" w:cs="Arial"/>
          <w:sz w:val="24"/>
          <w:szCs w:val="24"/>
          <w:lang w:val="es-ES"/>
        </w:rPr>
        <w:t xml:space="preserve"> </w:t>
      </w:r>
      <w:r w:rsidR="00A54086">
        <w:rPr>
          <w:rFonts w:ascii="Arial" w:hAnsi="Arial" w:cs="Arial"/>
          <w:sz w:val="24"/>
          <w:szCs w:val="24"/>
          <w:lang w:val="es-ES"/>
        </w:rPr>
        <w:t>se adjudicó atendiendo</w:t>
      </w:r>
      <w:r w:rsidR="00FF7E20">
        <w:rPr>
          <w:rFonts w:ascii="Arial" w:hAnsi="Arial" w:cs="Arial"/>
          <w:sz w:val="24"/>
          <w:szCs w:val="24"/>
          <w:lang w:val="es-ES"/>
        </w:rPr>
        <w:t xml:space="preserve"> </w:t>
      </w:r>
      <w:r w:rsidR="00A54086">
        <w:rPr>
          <w:rFonts w:ascii="Arial" w:hAnsi="Arial" w:cs="Arial"/>
          <w:sz w:val="24"/>
          <w:szCs w:val="24"/>
          <w:lang w:val="es-ES"/>
        </w:rPr>
        <w:t>a ese</w:t>
      </w:r>
      <w:r w:rsidR="00FF7E20">
        <w:rPr>
          <w:rFonts w:ascii="Arial" w:hAnsi="Arial" w:cs="Arial"/>
          <w:sz w:val="24"/>
          <w:szCs w:val="24"/>
          <w:lang w:val="es-ES"/>
        </w:rPr>
        <w:t xml:space="preserve"> único factor</w:t>
      </w:r>
      <w:r w:rsidR="00DC1524">
        <w:rPr>
          <w:rFonts w:ascii="Arial" w:hAnsi="Arial" w:cs="Arial"/>
          <w:sz w:val="24"/>
          <w:szCs w:val="24"/>
          <w:lang w:val="es-ES"/>
        </w:rPr>
        <w:t>;</w:t>
      </w:r>
    </w:p>
    <w:p w:rsidR="00FF7E20" w:rsidRDefault="00FF7E20" w:rsidP="006774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FF7E20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6195F" w:rsidRPr="001C4707">
        <w:rPr>
          <w:rFonts w:ascii="Arial" w:hAnsi="Arial" w:cs="Arial"/>
          <w:sz w:val="24"/>
          <w:szCs w:val="24"/>
          <w:lang w:val="es-ES"/>
        </w:rPr>
        <w:t>que en cons</w:t>
      </w:r>
      <w:r w:rsidR="00022F9B">
        <w:rPr>
          <w:rFonts w:ascii="Arial" w:hAnsi="Arial" w:cs="Arial"/>
          <w:sz w:val="24"/>
          <w:szCs w:val="24"/>
          <w:lang w:val="es-ES"/>
        </w:rPr>
        <w:t>ecuencia, no corresponde</w:t>
      </w:r>
      <w:r w:rsidR="001C4707" w:rsidRPr="001C4707">
        <w:rPr>
          <w:rFonts w:ascii="Arial" w:hAnsi="Arial" w:cs="Arial"/>
          <w:sz w:val="24"/>
          <w:szCs w:val="24"/>
          <w:lang w:val="es-ES"/>
        </w:rPr>
        <w:t xml:space="preserve"> ex</w:t>
      </w:r>
      <w:r w:rsidR="001C4707">
        <w:rPr>
          <w:rFonts w:ascii="Arial" w:hAnsi="Arial" w:cs="Arial"/>
          <w:sz w:val="24"/>
          <w:szCs w:val="24"/>
          <w:lang w:val="es-ES"/>
        </w:rPr>
        <w:t>igir que el Pliego de Condiciones</w:t>
      </w:r>
      <w:r w:rsidR="001C4707" w:rsidRPr="001C4707">
        <w:rPr>
          <w:rFonts w:ascii="Arial" w:hAnsi="Arial" w:cs="Arial"/>
          <w:sz w:val="24"/>
          <w:szCs w:val="24"/>
          <w:lang w:val="es-ES"/>
        </w:rPr>
        <w:t xml:space="preserve"> Particulares contenga los criterios de ponderación de las ofertas, siendo suficiente</w:t>
      </w:r>
      <w:r w:rsidR="00A54086">
        <w:rPr>
          <w:rFonts w:ascii="Arial" w:hAnsi="Arial" w:cs="Arial"/>
          <w:sz w:val="24"/>
          <w:szCs w:val="24"/>
          <w:lang w:val="es-ES"/>
        </w:rPr>
        <w:t xml:space="preserve"> que se haya s</w:t>
      </w:r>
      <w:r w:rsidR="00DC1524">
        <w:rPr>
          <w:rFonts w:ascii="Arial" w:hAnsi="Arial" w:cs="Arial"/>
          <w:sz w:val="24"/>
          <w:szCs w:val="24"/>
          <w:lang w:val="es-ES"/>
        </w:rPr>
        <w:t>eñalado el factor de evaluación;</w:t>
      </w:r>
      <w:r w:rsidR="00A54086">
        <w:rPr>
          <w:rFonts w:ascii="Arial" w:hAnsi="Arial" w:cs="Arial"/>
          <w:sz w:val="24"/>
          <w:szCs w:val="24"/>
          <w:lang w:val="es-ES"/>
        </w:rPr>
        <w:t xml:space="preserve"> </w:t>
      </w:r>
      <w:r w:rsidR="001C4707" w:rsidRPr="001C470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4086" w:rsidRPr="003B51EA" w:rsidRDefault="00A54086" w:rsidP="006774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A54086"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 w:rsidRPr="003B51EA">
        <w:rPr>
          <w:rFonts w:ascii="Arial" w:hAnsi="Arial" w:cs="Arial"/>
          <w:sz w:val="24"/>
          <w:szCs w:val="24"/>
          <w:lang w:val="es-ES"/>
        </w:rPr>
        <w:t>a lo expuesto y a lo dispuesto por el Artículo 211 Literal B) de la Constitución de la República;</w:t>
      </w:r>
    </w:p>
    <w:p w:rsidR="00A54086" w:rsidRPr="00A54086" w:rsidRDefault="00A54086" w:rsidP="006774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54086">
        <w:rPr>
          <w:rFonts w:ascii="Arial" w:hAnsi="Arial" w:cs="Arial"/>
          <w:b/>
          <w:sz w:val="24"/>
          <w:szCs w:val="24"/>
          <w:lang w:val="es-ES"/>
        </w:rPr>
        <w:lastRenderedPageBreak/>
        <w:t>EL TRIBUNAL ACUERDA</w:t>
      </w:r>
    </w:p>
    <w:p w:rsidR="00583B5C" w:rsidRDefault="00022F9B" w:rsidP="006774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3B5C">
        <w:rPr>
          <w:rFonts w:ascii="Arial" w:hAnsi="Arial" w:cs="Arial"/>
          <w:sz w:val="24"/>
          <w:szCs w:val="24"/>
          <w:lang w:val="es-ES"/>
        </w:rPr>
        <w:t>Levantar la</w:t>
      </w:r>
      <w:r w:rsidR="00583B5C" w:rsidRPr="00583B5C">
        <w:rPr>
          <w:rFonts w:ascii="Arial" w:hAnsi="Arial" w:cs="Arial"/>
          <w:sz w:val="24"/>
          <w:szCs w:val="24"/>
          <w:lang w:val="es-ES"/>
        </w:rPr>
        <w:t>s</w:t>
      </w:r>
      <w:r w:rsidRPr="00583B5C">
        <w:rPr>
          <w:rFonts w:ascii="Arial" w:hAnsi="Arial" w:cs="Arial"/>
          <w:sz w:val="24"/>
          <w:szCs w:val="24"/>
          <w:lang w:val="es-ES"/>
        </w:rPr>
        <w:t xml:space="preserve"> observaci</w:t>
      </w:r>
      <w:r w:rsidR="00583B5C" w:rsidRPr="00583B5C">
        <w:rPr>
          <w:rFonts w:ascii="Arial" w:hAnsi="Arial" w:cs="Arial"/>
          <w:sz w:val="24"/>
          <w:szCs w:val="24"/>
          <w:lang w:val="es-ES"/>
        </w:rPr>
        <w:t xml:space="preserve">ones </w:t>
      </w:r>
      <w:r w:rsidRPr="00583B5C">
        <w:rPr>
          <w:rFonts w:ascii="Arial" w:hAnsi="Arial" w:cs="Arial"/>
          <w:sz w:val="24"/>
          <w:szCs w:val="24"/>
          <w:lang w:val="es-ES"/>
        </w:rPr>
        <w:t xml:space="preserve"> </w:t>
      </w:r>
      <w:r w:rsidR="00BC7D8D" w:rsidRPr="00583B5C">
        <w:rPr>
          <w:rFonts w:ascii="Arial" w:hAnsi="Arial" w:cs="Arial"/>
          <w:sz w:val="24"/>
          <w:szCs w:val="24"/>
          <w:lang w:val="es-ES"/>
        </w:rPr>
        <w:t>formulada</w:t>
      </w:r>
      <w:r w:rsidR="00583B5C" w:rsidRPr="00583B5C">
        <w:rPr>
          <w:rFonts w:ascii="Arial" w:hAnsi="Arial" w:cs="Arial"/>
          <w:sz w:val="24"/>
          <w:szCs w:val="24"/>
          <w:lang w:val="es-ES"/>
        </w:rPr>
        <w:t>s</w:t>
      </w:r>
      <w:r w:rsidR="00BC7D8D" w:rsidRPr="00583B5C">
        <w:rPr>
          <w:rFonts w:ascii="Arial" w:hAnsi="Arial" w:cs="Arial"/>
          <w:sz w:val="24"/>
          <w:szCs w:val="24"/>
          <w:lang w:val="es-ES"/>
        </w:rPr>
        <w:t xml:space="preserve"> con fecha 0</w:t>
      </w:r>
      <w:r w:rsidR="006774F0">
        <w:rPr>
          <w:rFonts w:ascii="Arial" w:hAnsi="Arial" w:cs="Arial"/>
          <w:sz w:val="24"/>
          <w:szCs w:val="24"/>
          <w:lang w:val="es-ES"/>
        </w:rPr>
        <w:t>6/</w:t>
      </w:r>
      <w:r w:rsidR="00BC7D8D" w:rsidRPr="00583B5C">
        <w:rPr>
          <w:rFonts w:ascii="Arial" w:hAnsi="Arial" w:cs="Arial"/>
          <w:sz w:val="24"/>
          <w:szCs w:val="24"/>
          <w:lang w:val="es-ES"/>
        </w:rPr>
        <w:t>0</w:t>
      </w:r>
      <w:r w:rsidR="006774F0">
        <w:rPr>
          <w:rFonts w:ascii="Arial" w:hAnsi="Arial" w:cs="Arial"/>
          <w:sz w:val="24"/>
          <w:szCs w:val="24"/>
          <w:lang w:val="es-ES"/>
        </w:rPr>
        <w:t>2/</w:t>
      </w:r>
      <w:r w:rsidR="00BC7D8D" w:rsidRPr="00583B5C">
        <w:rPr>
          <w:rFonts w:ascii="Arial" w:hAnsi="Arial" w:cs="Arial"/>
          <w:sz w:val="24"/>
          <w:szCs w:val="24"/>
          <w:lang w:val="es-ES"/>
        </w:rPr>
        <w:t>1</w:t>
      </w:r>
      <w:r w:rsidR="006774F0">
        <w:rPr>
          <w:rFonts w:ascii="Arial" w:hAnsi="Arial" w:cs="Arial"/>
          <w:sz w:val="24"/>
          <w:szCs w:val="24"/>
          <w:lang w:val="es-ES"/>
        </w:rPr>
        <w:t>3</w:t>
      </w:r>
      <w:r w:rsidR="00583B5C" w:rsidRPr="00583B5C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583B5C" w:rsidRDefault="00583B5C" w:rsidP="006774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Cometer al C</w:t>
      </w:r>
      <w:r w:rsidR="006774F0">
        <w:rPr>
          <w:rFonts w:ascii="Arial" w:hAnsi="Arial" w:cs="Arial"/>
          <w:sz w:val="24"/>
          <w:szCs w:val="24"/>
          <w:lang w:val="es-ES"/>
        </w:rPr>
        <w:t>ontado</w:t>
      </w:r>
      <w:r>
        <w:rPr>
          <w:rFonts w:ascii="Arial" w:hAnsi="Arial" w:cs="Arial"/>
          <w:sz w:val="24"/>
          <w:szCs w:val="24"/>
          <w:lang w:val="es-ES"/>
        </w:rPr>
        <w:t>r</w:t>
      </w:r>
      <w:r w:rsidR="006774F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Delegado la intervención del gasto una vez verificada la imputación del mismo a rubro con disponibilidad;</w:t>
      </w:r>
    </w:p>
    <w:p w:rsidR="006774F0" w:rsidRDefault="006774F0" w:rsidP="006774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al Contador Delegado;</w:t>
      </w:r>
    </w:p>
    <w:p w:rsidR="00583B5C" w:rsidRDefault="00583B5C" w:rsidP="006774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6774F0" w:rsidRDefault="006774F0" w:rsidP="00A54086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54086" w:rsidRPr="00A54086" w:rsidRDefault="006774F0" w:rsidP="00A54086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ag</w:t>
      </w:r>
    </w:p>
    <w:p w:rsidR="00FD674E" w:rsidRPr="00FD674E" w:rsidRDefault="00FD674E" w:rsidP="007323E7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sectPr w:rsidR="00FD674E" w:rsidRPr="00FD674E" w:rsidSect="00D17680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AF" w:rsidRDefault="00D53EAF" w:rsidP="006774F0">
      <w:pPr>
        <w:spacing w:after="0" w:line="240" w:lineRule="auto"/>
      </w:pPr>
      <w:r>
        <w:separator/>
      </w:r>
    </w:p>
  </w:endnote>
  <w:endnote w:type="continuationSeparator" w:id="0">
    <w:p w:rsidR="00D53EAF" w:rsidRDefault="00D53EAF" w:rsidP="0067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159501"/>
      <w:docPartObj>
        <w:docPartGallery w:val="Page Numbers (Bottom of Page)"/>
        <w:docPartUnique/>
      </w:docPartObj>
    </w:sdtPr>
    <w:sdtEndPr/>
    <w:sdtContent>
      <w:p w:rsidR="00D53EAF" w:rsidRDefault="00D53E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680" w:rsidRPr="00D17680">
          <w:rPr>
            <w:noProof/>
            <w:lang w:val="es-ES"/>
          </w:rPr>
          <w:t>1</w:t>
        </w:r>
        <w:r>
          <w:fldChar w:fldCharType="end"/>
        </w:r>
      </w:p>
    </w:sdtContent>
  </w:sdt>
  <w:p w:rsidR="00D53EAF" w:rsidRDefault="00D53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AF" w:rsidRDefault="00D53EAF" w:rsidP="006774F0">
      <w:pPr>
        <w:spacing w:after="0" w:line="240" w:lineRule="auto"/>
      </w:pPr>
      <w:r>
        <w:separator/>
      </w:r>
    </w:p>
  </w:footnote>
  <w:footnote w:type="continuationSeparator" w:id="0">
    <w:p w:rsidR="00D53EAF" w:rsidRDefault="00D53EAF" w:rsidP="00677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C45"/>
    <w:multiLevelType w:val="hybridMultilevel"/>
    <w:tmpl w:val="42D43C02"/>
    <w:lvl w:ilvl="0" w:tplc="1F1612E6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E357B"/>
    <w:multiLevelType w:val="hybridMultilevel"/>
    <w:tmpl w:val="192AAC00"/>
    <w:lvl w:ilvl="0" w:tplc="F2EAB9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E"/>
    <w:rsid w:val="00022F9B"/>
    <w:rsid w:val="001B22BF"/>
    <w:rsid w:val="001C4707"/>
    <w:rsid w:val="00222B67"/>
    <w:rsid w:val="003764F8"/>
    <w:rsid w:val="003B51EA"/>
    <w:rsid w:val="005240A3"/>
    <w:rsid w:val="00583B5C"/>
    <w:rsid w:val="00624A85"/>
    <w:rsid w:val="00660129"/>
    <w:rsid w:val="006774F0"/>
    <w:rsid w:val="006C1B01"/>
    <w:rsid w:val="00712201"/>
    <w:rsid w:val="007323E7"/>
    <w:rsid w:val="0074159A"/>
    <w:rsid w:val="00745061"/>
    <w:rsid w:val="0076195F"/>
    <w:rsid w:val="007643FE"/>
    <w:rsid w:val="007A10BC"/>
    <w:rsid w:val="007C5195"/>
    <w:rsid w:val="007E010D"/>
    <w:rsid w:val="00A54086"/>
    <w:rsid w:val="00A823D6"/>
    <w:rsid w:val="00AC749F"/>
    <w:rsid w:val="00BC7D8D"/>
    <w:rsid w:val="00BE2ADE"/>
    <w:rsid w:val="00D02C59"/>
    <w:rsid w:val="00D17680"/>
    <w:rsid w:val="00D53EAF"/>
    <w:rsid w:val="00DA436C"/>
    <w:rsid w:val="00DC1524"/>
    <w:rsid w:val="00E21D19"/>
    <w:rsid w:val="00F31134"/>
    <w:rsid w:val="00FD674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2F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4F0"/>
  </w:style>
  <w:style w:type="paragraph" w:styleId="Piedepgina">
    <w:name w:val="footer"/>
    <w:basedOn w:val="Normal"/>
    <w:link w:val="PiedepginaCar"/>
    <w:uiPriority w:val="99"/>
    <w:unhideWhenUsed/>
    <w:rsid w:val="0067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4F0"/>
  </w:style>
  <w:style w:type="paragraph" w:styleId="Textodeglobo">
    <w:name w:val="Balloon Text"/>
    <w:basedOn w:val="Normal"/>
    <w:link w:val="TextodegloboCar"/>
    <w:uiPriority w:val="99"/>
    <w:semiHidden/>
    <w:unhideWhenUsed/>
    <w:rsid w:val="00D1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2F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4F0"/>
  </w:style>
  <w:style w:type="paragraph" w:styleId="Piedepgina">
    <w:name w:val="footer"/>
    <w:basedOn w:val="Normal"/>
    <w:link w:val="PiedepginaCar"/>
    <w:uiPriority w:val="99"/>
    <w:unhideWhenUsed/>
    <w:rsid w:val="0067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4F0"/>
  </w:style>
  <w:style w:type="paragraph" w:styleId="Textodeglobo">
    <w:name w:val="Balloon Text"/>
    <w:basedOn w:val="Normal"/>
    <w:link w:val="TextodegloboCar"/>
    <w:uiPriority w:val="99"/>
    <w:semiHidden/>
    <w:unhideWhenUsed/>
    <w:rsid w:val="00D1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Lenovo User</cp:lastModifiedBy>
  <cp:revision>2</cp:revision>
  <cp:lastPrinted>2013-07-25T20:12:00Z</cp:lastPrinted>
  <dcterms:created xsi:type="dcterms:W3CDTF">2013-07-25T20:13:00Z</dcterms:created>
  <dcterms:modified xsi:type="dcterms:W3CDTF">2013-07-25T20:13:00Z</dcterms:modified>
</cp:coreProperties>
</file>