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42F" w:rsidRPr="0042442F" w:rsidRDefault="0042442F" w:rsidP="0042442F">
      <w:pPr>
        <w:tabs>
          <w:tab w:val="center" w:pos="4253"/>
        </w:tabs>
        <w:suppressAutoHyphens/>
        <w:spacing w:after="0" w:line="240" w:lineRule="auto"/>
        <w:jc w:val="center"/>
        <w:rPr>
          <w:rFonts w:ascii="Arial" w:hAnsi="Arial" w:cs="Arial"/>
          <w:b/>
          <w:sz w:val="24"/>
          <w:szCs w:val="24"/>
          <w:lang w:val="es-ES_tradnl"/>
        </w:rPr>
      </w:pPr>
      <w:bookmarkStart w:id="0" w:name="_GoBack"/>
      <w:bookmarkEnd w:id="0"/>
      <w:r w:rsidRPr="0042442F">
        <w:rPr>
          <w:rFonts w:ascii="Arial" w:hAnsi="Arial" w:cs="Arial"/>
          <w:b/>
          <w:sz w:val="24"/>
          <w:szCs w:val="24"/>
          <w:lang w:val="es-ES_tradnl"/>
        </w:rPr>
        <w:t>RESOLUCION ADOPTADA POR EL</w:t>
      </w:r>
    </w:p>
    <w:p w:rsidR="0042442F" w:rsidRPr="0042442F" w:rsidRDefault="0042442F" w:rsidP="0042442F">
      <w:pPr>
        <w:tabs>
          <w:tab w:val="left" w:pos="-720"/>
        </w:tabs>
        <w:suppressAutoHyphens/>
        <w:spacing w:after="0" w:line="240" w:lineRule="auto"/>
        <w:jc w:val="center"/>
        <w:rPr>
          <w:rFonts w:ascii="Arial" w:hAnsi="Arial" w:cs="Arial"/>
          <w:b/>
          <w:sz w:val="24"/>
          <w:szCs w:val="24"/>
          <w:lang w:val="es-ES_tradnl"/>
        </w:rPr>
      </w:pPr>
    </w:p>
    <w:p w:rsidR="0042442F" w:rsidRPr="0042442F" w:rsidRDefault="0042442F" w:rsidP="0042442F">
      <w:pPr>
        <w:tabs>
          <w:tab w:val="center" w:pos="4253"/>
        </w:tabs>
        <w:suppressAutoHyphens/>
        <w:spacing w:after="0" w:line="240" w:lineRule="auto"/>
        <w:jc w:val="center"/>
        <w:rPr>
          <w:rFonts w:ascii="Arial" w:hAnsi="Arial" w:cs="Arial"/>
          <w:b/>
          <w:sz w:val="24"/>
          <w:szCs w:val="24"/>
          <w:lang w:val="es-ES_tradnl"/>
        </w:rPr>
      </w:pPr>
      <w:r w:rsidRPr="0042442F">
        <w:rPr>
          <w:rFonts w:ascii="Arial" w:hAnsi="Arial" w:cs="Arial"/>
          <w:b/>
          <w:sz w:val="24"/>
          <w:szCs w:val="24"/>
          <w:lang w:val="es-ES_tradnl"/>
        </w:rPr>
        <w:t>TRIBUNAL DE CUENTAS</w:t>
      </w:r>
    </w:p>
    <w:p w:rsidR="0042442F" w:rsidRPr="0042442F" w:rsidRDefault="0042442F" w:rsidP="0042442F">
      <w:pPr>
        <w:tabs>
          <w:tab w:val="left" w:pos="-720"/>
        </w:tabs>
        <w:suppressAutoHyphens/>
        <w:spacing w:after="0" w:line="240" w:lineRule="auto"/>
        <w:jc w:val="center"/>
        <w:rPr>
          <w:rFonts w:ascii="Arial" w:hAnsi="Arial" w:cs="Arial"/>
          <w:b/>
          <w:sz w:val="24"/>
          <w:szCs w:val="24"/>
          <w:lang w:val="es-ES_tradnl"/>
        </w:rPr>
      </w:pPr>
    </w:p>
    <w:p w:rsidR="0042442F" w:rsidRPr="0042442F" w:rsidRDefault="0042442F" w:rsidP="0042442F">
      <w:pPr>
        <w:tabs>
          <w:tab w:val="center" w:pos="4253"/>
        </w:tabs>
        <w:suppressAutoHyphens/>
        <w:spacing w:after="0" w:line="240" w:lineRule="auto"/>
        <w:jc w:val="center"/>
        <w:rPr>
          <w:rFonts w:ascii="Arial" w:hAnsi="Arial" w:cs="Arial"/>
          <w:b/>
          <w:sz w:val="24"/>
          <w:szCs w:val="24"/>
          <w:lang w:val="es-ES_tradnl"/>
        </w:rPr>
      </w:pPr>
      <w:r w:rsidRPr="0042442F">
        <w:rPr>
          <w:rFonts w:ascii="Arial" w:hAnsi="Arial" w:cs="Arial"/>
          <w:b/>
          <w:sz w:val="24"/>
          <w:szCs w:val="24"/>
          <w:lang w:val="es-ES_tradnl"/>
        </w:rPr>
        <w:t>EN SESION DE FECHA 17 DE JULIO DE 2013</w:t>
      </w:r>
    </w:p>
    <w:p w:rsidR="0042442F" w:rsidRPr="0042442F" w:rsidRDefault="0042442F" w:rsidP="0042442F">
      <w:pPr>
        <w:tabs>
          <w:tab w:val="center" w:pos="4253"/>
        </w:tabs>
        <w:suppressAutoHyphens/>
        <w:spacing w:after="0" w:line="240" w:lineRule="auto"/>
        <w:jc w:val="center"/>
        <w:rPr>
          <w:rFonts w:ascii="Arial" w:hAnsi="Arial" w:cs="Arial"/>
          <w:b/>
          <w:sz w:val="24"/>
          <w:szCs w:val="24"/>
          <w:lang w:val="es-ES_tradnl"/>
        </w:rPr>
      </w:pPr>
    </w:p>
    <w:p w:rsidR="0042442F" w:rsidRPr="001E47BC" w:rsidRDefault="0042442F" w:rsidP="0042442F">
      <w:pPr>
        <w:tabs>
          <w:tab w:val="center" w:pos="4253"/>
        </w:tabs>
        <w:suppressAutoHyphens/>
        <w:spacing w:after="0" w:line="240" w:lineRule="auto"/>
        <w:jc w:val="center"/>
        <w:rPr>
          <w:rFonts w:ascii="Arial" w:hAnsi="Arial" w:cs="Arial"/>
          <w:b/>
          <w:sz w:val="24"/>
          <w:szCs w:val="24"/>
        </w:rPr>
      </w:pPr>
      <w:r w:rsidRPr="001E47BC">
        <w:rPr>
          <w:rFonts w:ascii="Arial" w:hAnsi="Arial" w:cs="Arial"/>
          <w:b/>
          <w:sz w:val="24"/>
          <w:szCs w:val="24"/>
        </w:rPr>
        <w:t>(E. E. Nº</w:t>
      </w:r>
      <w:r w:rsidR="001E47BC" w:rsidRPr="001E47BC">
        <w:rPr>
          <w:rFonts w:ascii="Arial" w:hAnsi="Arial" w:cs="Arial"/>
          <w:b/>
          <w:sz w:val="24"/>
          <w:szCs w:val="24"/>
        </w:rPr>
        <w:t>2013-17-1-0000281</w:t>
      </w:r>
      <w:r w:rsidRPr="001E47BC">
        <w:rPr>
          <w:rFonts w:ascii="Arial" w:hAnsi="Arial" w:cs="Arial"/>
          <w:b/>
          <w:sz w:val="24"/>
          <w:szCs w:val="24"/>
        </w:rPr>
        <w:t xml:space="preserve">, </w:t>
      </w:r>
      <w:proofErr w:type="spellStart"/>
      <w:r w:rsidRPr="001E47BC">
        <w:rPr>
          <w:rFonts w:ascii="Arial" w:hAnsi="Arial" w:cs="Arial"/>
          <w:b/>
          <w:sz w:val="24"/>
          <w:szCs w:val="24"/>
        </w:rPr>
        <w:t>Ent</w:t>
      </w:r>
      <w:proofErr w:type="spellEnd"/>
      <w:r w:rsidRPr="001E47BC">
        <w:rPr>
          <w:rFonts w:ascii="Arial" w:hAnsi="Arial" w:cs="Arial"/>
          <w:b/>
          <w:sz w:val="24"/>
          <w:szCs w:val="24"/>
        </w:rPr>
        <w:t>.</w:t>
      </w:r>
      <w:r w:rsidR="001E47BC" w:rsidRPr="001E47BC">
        <w:rPr>
          <w:rFonts w:ascii="Arial" w:hAnsi="Arial" w:cs="Arial"/>
          <w:b/>
          <w:sz w:val="24"/>
          <w:szCs w:val="24"/>
        </w:rPr>
        <w:t xml:space="preserve"> Iniciada</w:t>
      </w:r>
      <w:r w:rsidRPr="001E47BC">
        <w:rPr>
          <w:rFonts w:ascii="Arial" w:hAnsi="Arial" w:cs="Arial"/>
          <w:b/>
          <w:sz w:val="24"/>
          <w:szCs w:val="24"/>
        </w:rPr>
        <w:t xml:space="preserve"> N°</w:t>
      </w:r>
      <w:r w:rsidR="001E47BC" w:rsidRPr="001E47BC">
        <w:rPr>
          <w:rFonts w:ascii="Arial" w:hAnsi="Arial" w:cs="Arial"/>
          <w:b/>
          <w:sz w:val="24"/>
          <w:szCs w:val="24"/>
        </w:rPr>
        <w:t>13/13</w:t>
      </w:r>
      <w:r w:rsidRPr="001E47BC">
        <w:rPr>
          <w:rFonts w:ascii="Arial" w:hAnsi="Arial" w:cs="Arial"/>
          <w:b/>
          <w:sz w:val="24"/>
          <w:szCs w:val="24"/>
        </w:rPr>
        <w:t>)</w:t>
      </w:r>
    </w:p>
    <w:p w:rsidR="0034762E" w:rsidRDefault="0034762E" w:rsidP="0034762E">
      <w:pPr>
        <w:pStyle w:val="NormalWeb"/>
        <w:tabs>
          <w:tab w:val="left" w:pos="0"/>
          <w:tab w:val="left" w:pos="720"/>
        </w:tabs>
        <w:spacing w:before="0" w:beforeAutospacing="0" w:line="360" w:lineRule="auto"/>
        <w:ind w:right="44"/>
        <w:rPr>
          <w:rFonts w:ascii="Arial" w:hAnsi="Arial" w:cs="Arial"/>
          <w:b/>
          <w:bCs/>
          <w:color w:val="000000"/>
          <w:lang w:val="es-UY"/>
        </w:rPr>
      </w:pPr>
    </w:p>
    <w:p w:rsidR="00B605B8" w:rsidRDefault="00B605B8" w:rsidP="0034762E">
      <w:pPr>
        <w:pStyle w:val="NormalWeb"/>
        <w:tabs>
          <w:tab w:val="left" w:pos="0"/>
          <w:tab w:val="left" w:pos="720"/>
        </w:tabs>
        <w:spacing w:before="0" w:beforeAutospacing="0" w:line="360" w:lineRule="auto"/>
        <w:ind w:right="44"/>
        <w:rPr>
          <w:rFonts w:ascii="Arial" w:hAnsi="Arial" w:cs="Arial"/>
          <w:b/>
          <w:bCs/>
          <w:color w:val="000000"/>
          <w:lang w:val="es-UY"/>
        </w:rPr>
      </w:pPr>
    </w:p>
    <w:p w:rsidR="00CF1D15" w:rsidRPr="0042442F" w:rsidRDefault="00B605B8" w:rsidP="0042442F">
      <w:pPr>
        <w:pStyle w:val="NormalWeb"/>
        <w:tabs>
          <w:tab w:val="left" w:pos="0"/>
          <w:tab w:val="left" w:pos="720"/>
        </w:tabs>
        <w:spacing w:before="0" w:beforeAutospacing="0" w:line="360" w:lineRule="auto"/>
        <w:ind w:right="44" w:firstLine="851"/>
        <w:rPr>
          <w:rFonts w:ascii="Arial" w:hAnsi="Arial" w:cs="Arial"/>
          <w:color w:val="000000"/>
          <w:lang w:val="es-UY"/>
        </w:rPr>
      </w:pPr>
      <w:r>
        <w:rPr>
          <w:rFonts w:ascii="Arial" w:hAnsi="Arial" w:cs="Arial"/>
          <w:b/>
          <w:bCs/>
          <w:color w:val="000000"/>
          <w:lang w:val="es-UY"/>
        </w:rPr>
        <w:t>“</w:t>
      </w:r>
      <w:r w:rsidR="0034762E">
        <w:rPr>
          <w:rFonts w:ascii="Arial" w:hAnsi="Arial" w:cs="Arial"/>
          <w:b/>
          <w:bCs/>
          <w:color w:val="000000"/>
          <w:lang w:val="es-UY"/>
        </w:rPr>
        <w:t xml:space="preserve">VISTO: </w:t>
      </w:r>
      <w:r w:rsidR="00145A0E" w:rsidRPr="00145A0E">
        <w:rPr>
          <w:rFonts w:ascii="Arial" w:hAnsi="Arial" w:cs="Arial"/>
          <w:bCs/>
          <w:color w:val="000000"/>
          <w:lang w:val="es-UY"/>
        </w:rPr>
        <w:t>l</w:t>
      </w:r>
      <w:r w:rsidR="0034762E">
        <w:rPr>
          <w:rFonts w:ascii="Arial" w:hAnsi="Arial" w:cs="Arial"/>
          <w:color w:val="000000"/>
          <w:lang w:val="es-UY"/>
        </w:rPr>
        <w:t>a Auditoria realizada por este Tribunal en la Facultad de Derecho;</w:t>
      </w:r>
    </w:p>
    <w:p w:rsidR="008B4920" w:rsidRPr="0042442F" w:rsidRDefault="0034762E" w:rsidP="0042442F">
      <w:pPr>
        <w:pStyle w:val="NormalWeb"/>
        <w:tabs>
          <w:tab w:val="left" w:pos="0"/>
          <w:tab w:val="left" w:pos="720"/>
        </w:tabs>
        <w:spacing w:before="0" w:beforeAutospacing="0" w:line="360" w:lineRule="auto"/>
        <w:ind w:right="44" w:firstLine="851"/>
        <w:rPr>
          <w:rFonts w:ascii="Arial" w:hAnsi="Arial" w:cs="Arial"/>
          <w:color w:val="000000"/>
          <w:lang w:val="es-UY"/>
        </w:rPr>
      </w:pPr>
      <w:r>
        <w:rPr>
          <w:rFonts w:ascii="Arial" w:hAnsi="Arial" w:cs="Arial"/>
          <w:b/>
          <w:bCs/>
          <w:color w:val="000000"/>
          <w:lang w:val="es-UY"/>
        </w:rPr>
        <w:t xml:space="preserve">RESULTANDO: </w:t>
      </w:r>
      <w:r>
        <w:rPr>
          <w:rFonts w:ascii="Arial" w:hAnsi="Arial" w:cs="Arial"/>
          <w:color w:val="000000"/>
          <w:lang w:val="es-UY"/>
        </w:rPr>
        <w:t>que el ex</w:t>
      </w:r>
      <w:r w:rsidR="001E47BC">
        <w:rPr>
          <w:rFonts w:ascii="Arial" w:hAnsi="Arial" w:cs="Arial"/>
          <w:color w:val="000000"/>
          <w:lang w:val="es-UY"/>
        </w:rPr>
        <w:t>á</w:t>
      </w:r>
      <w:r>
        <w:rPr>
          <w:rFonts w:ascii="Arial" w:hAnsi="Arial" w:cs="Arial"/>
          <w:color w:val="000000"/>
          <w:lang w:val="es-UY"/>
        </w:rPr>
        <w:t xml:space="preserve">men fue realizado de acuerdo </w:t>
      </w:r>
      <w:r w:rsidR="001E47BC">
        <w:rPr>
          <w:rFonts w:ascii="Arial" w:hAnsi="Arial" w:cs="Arial"/>
          <w:color w:val="000000"/>
          <w:lang w:val="es-UY"/>
        </w:rPr>
        <w:t>con</w:t>
      </w:r>
      <w:r>
        <w:rPr>
          <w:rFonts w:ascii="Arial" w:hAnsi="Arial" w:cs="Arial"/>
          <w:color w:val="000000"/>
          <w:lang w:val="es-UY"/>
        </w:rPr>
        <w:t xml:space="preserve"> l</w:t>
      </w:r>
      <w:r w:rsidR="00CF1D15">
        <w:rPr>
          <w:rFonts w:ascii="Arial" w:hAnsi="Arial" w:cs="Arial"/>
          <w:color w:val="000000"/>
          <w:lang w:val="es-UY"/>
        </w:rPr>
        <w:t>os Principios Fundamentales de Auditoría (ISSAI 100, 200, 300 y 400) de la Organización Internacional de Entidades Fiscalizadoras Superiores (INTOSA</w:t>
      </w:r>
      <w:r w:rsidR="008B4920">
        <w:rPr>
          <w:rFonts w:ascii="Arial" w:hAnsi="Arial" w:cs="Arial"/>
          <w:color w:val="000000"/>
          <w:lang w:val="es-UY"/>
        </w:rPr>
        <w:t>I</w:t>
      </w:r>
      <w:r w:rsidR="00CF1D15">
        <w:rPr>
          <w:rFonts w:ascii="Arial" w:hAnsi="Arial" w:cs="Arial"/>
          <w:color w:val="000000"/>
          <w:lang w:val="es-UY"/>
        </w:rPr>
        <w:t>)</w:t>
      </w:r>
      <w:r>
        <w:rPr>
          <w:rFonts w:ascii="Arial" w:hAnsi="Arial" w:cs="Arial"/>
          <w:color w:val="000000"/>
          <w:lang w:val="es-UY"/>
        </w:rPr>
        <w:t>, habiéndose realizado los procedimientos que se consideraron necesarios en las circunstancias;</w:t>
      </w:r>
    </w:p>
    <w:p w:rsidR="008B4920" w:rsidRPr="0042442F" w:rsidRDefault="0034762E" w:rsidP="0042442F">
      <w:pPr>
        <w:pStyle w:val="NormalWeb"/>
        <w:tabs>
          <w:tab w:val="left" w:pos="0"/>
          <w:tab w:val="left" w:pos="720"/>
        </w:tabs>
        <w:spacing w:before="0" w:beforeAutospacing="0" w:line="360" w:lineRule="auto"/>
        <w:ind w:right="44" w:firstLine="851"/>
        <w:rPr>
          <w:rFonts w:ascii="Arial" w:hAnsi="Arial" w:cs="Arial"/>
          <w:color w:val="000000"/>
          <w:lang w:val="es-UY"/>
        </w:rPr>
      </w:pPr>
      <w:r>
        <w:rPr>
          <w:rFonts w:ascii="Arial" w:hAnsi="Arial" w:cs="Arial"/>
          <w:b/>
          <w:bCs/>
          <w:color w:val="000000"/>
          <w:lang w:val="es-UY"/>
        </w:rPr>
        <w:t xml:space="preserve">CONSIDERANDO: </w:t>
      </w:r>
      <w:r>
        <w:rPr>
          <w:rFonts w:ascii="Arial" w:hAnsi="Arial" w:cs="Arial"/>
          <w:color w:val="000000"/>
          <w:lang w:val="es-UY"/>
        </w:rPr>
        <w:t xml:space="preserve">que las conclusiones y evidencias obtenidas son las que se expresan en </w:t>
      </w:r>
      <w:r w:rsidR="008B4920">
        <w:rPr>
          <w:rFonts w:ascii="Arial" w:hAnsi="Arial" w:cs="Arial"/>
          <w:color w:val="000000"/>
          <w:lang w:val="es-UY"/>
        </w:rPr>
        <w:t>el</w:t>
      </w:r>
      <w:r>
        <w:rPr>
          <w:rFonts w:ascii="Arial" w:hAnsi="Arial" w:cs="Arial"/>
          <w:color w:val="000000"/>
          <w:lang w:val="es-UY"/>
        </w:rPr>
        <w:t xml:space="preserve"> Informe de Auditor</w:t>
      </w:r>
      <w:r w:rsidR="00DB37DD">
        <w:rPr>
          <w:rFonts w:ascii="Arial" w:hAnsi="Arial" w:cs="Arial"/>
          <w:color w:val="000000"/>
          <w:lang w:val="es-UY"/>
        </w:rPr>
        <w:t>í</w:t>
      </w:r>
      <w:r>
        <w:rPr>
          <w:rFonts w:ascii="Arial" w:hAnsi="Arial" w:cs="Arial"/>
          <w:color w:val="000000"/>
          <w:lang w:val="es-UY"/>
        </w:rPr>
        <w:t xml:space="preserve">a, las cuales están suficientemente documentadas; </w:t>
      </w:r>
    </w:p>
    <w:p w:rsidR="0034762E" w:rsidRDefault="0034762E" w:rsidP="0042442F">
      <w:pPr>
        <w:pStyle w:val="NormalWeb"/>
        <w:tabs>
          <w:tab w:val="left" w:pos="0"/>
          <w:tab w:val="left" w:pos="720"/>
        </w:tabs>
        <w:spacing w:before="0" w:beforeAutospacing="0" w:line="360" w:lineRule="auto"/>
        <w:ind w:right="44" w:firstLine="851"/>
        <w:rPr>
          <w:rFonts w:ascii="Arial" w:hAnsi="Arial" w:cs="Arial"/>
          <w:color w:val="000000"/>
          <w:lang w:val="es-UY"/>
        </w:rPr>
      </w:pPr>
      <w:r>
        <w:rPr>
          <w:rFonts w:ascii="Arial" w:hAnsi="Arial" w:cs="Arial"/>
          <w:b/>
          <w:bCs/>
          <w:color w:val="000000"/>
          <w:lang w:val="es-UY"/>
        </w:rPr>
        <w:t xml:space="preserve">ATENTO: </w:t>
      </w:r>
      <w:r>
        <w:rPr>
          <w:rFonts w:ascii="Arial" w:hAnsi="Arial" w:cs="Arial"/>
          <w:color w:val="000000"/>
          <w:lang w:val="es-UY"/>
        </w:rPr>
        <w:t xml:space="preserve">a lo dispuesto en los </w:t>
      </w:r>
      <w:r w:rsidR="001E47BC">
        <w:rPr>
          <w:rFonts w:ascii="Arial" w:hAnsi="Arial" w:cs="Arial"/>
          <w:color w:val="000000"/>
          <w:lang w:val="es-UY"/>
        </w:rPr>
        <w:t>Artículo</w:t>
      </w:r>
      <w:r>
        <w:rPr>
          <w:rFonts w:ascii="Arial" w:hAnsi="Arial" w:cs="Arial"/>
          <w:color w:val="000000"/>
          <w:lang w:val="es-UY"/>
        </w:rPr>
        <w:t xml:space="preserve">s 211 </w:t>
      </w:r>
      <w:r w:rsidR="001E47BC">
        <w:rPr>
          <w:rFonts w:ascii="Arial" w:hAnsi="Arial" w:cs="Arial"/>
          <w:color w:val="000000"/>
          <w:lang w:val="es-UY"/>
        </w:rPr>
        <w:t>Literal</w:t>
      </w:r>
      <w:r>
        <w:rPr>
          <w:rFonts w:ascii="Arial" w:hAnsi="Arial" w:cs="Arial"/>
          <w:color w:val="000000"/>
          <w:lang w:val="es-UY"/>
        </w:rPr>
        <w:t xml:space="preserve"> E</w:t>
      </w:r>
      <w:r w:rsidR="001E47BC">
        <w:rPr>
          <w:rFonts w:ascii="Arial" w:hAnsi="Arial" w:cs="Arial"/>
          <w:color w:val="000000"/>
          <w:lang w:val="es-UY"/>
        </w:rPr>
        <w:t>)</w:t>
      </w:r>
      <w:r>
        <w:rPr>
          <w:rFonts w:ascii="Arial" w:hAnsi="Arial" w:cs="Arial"/>
          <w:color w:val="000000"/>
          <w:lang w:val="es-UY"/>
        </w:rPr>
        <w:t xml:space="preserve"> y 2</w:t>
      </w:r>
      <w:r w:rsidR="001E47BC">
        <w:rPr>
          <w:rFonts w:ascii="Arial" w:hAnsi="Arial" w:cs="Arial"/>
          <w:color w:val="000000"/>
          <w:lang w:val="es-UY"/>
        </w:rPr>
        <w:t>28 de la Constitución de la Repú</w:t>
      </w:r>
      <w:r>
        <w:rPr>
          <w:rFonts w:ascii="Arial" w:hAnsi="Arial" w:cs="Arial"/>
          <w:color w:val="000000"/>
          <w:lang w:val="es-UY"/>
        </w:rPr>
        <w:t>blica;</w:t>
      </w:r>
    </w:p>
    <w:p w:rsidR="0042442F" w:rsidRDefault="0034762E" w:rsidP="0042442F">
      <w:pPr>
        <w:pStyle w:val="NormalWeb"/>
        <w:tabs>
          <w:tab w:val="left" w:pos="0"/>
          <w:tab w:val="left" w:pos="720"/>
        </w:tabs>
        <w:spacing w:before="0" w:beforeAutospacing="0" w:line="360" w:lineRule="auto"/>
        <w:ind w:right="44"/>
        <w:jc w:val="center"/>
        <w:rPr>
          <w:rFonts w:ascii="Arial" w:hAnsi="Arial" w:cs="Arial"/>
          <w:b/>
          <w:bCs/>
          <w:color w:val="000000"/>
          <w:lang w:val="es-UY"/>
        </w:rPr>
      </w:pPr>
      <w:r>
        <w:rPr>
          <w:rFonts w:ascii="Arial" w:hAnsi="Arial" w:cs="Arial"/>
          <w:b/>
          <w:bCs/>
          <w:color w:val="000000"/>
          <w:lang w:val="es-UY"/>
        </w:rPr>
        <w:t>EL TRIBUNAL ACUERDA</w:t>
      </w:r>
    </w:p>
    <w:p w:rsidR="0042442F" w:rsidRDefault="0042442F" w:rsidP="0042442F">
      <w:pPr>
        <w:pStyle w:val="NormalWeb"/>
        <w:tabs>
          <w:tab w:val="left" w:pos="0"/>
          <w:tab w:val="left" w:pos="720"/>
        </w:tabs>
        <w:spacing w:before="0" w:beforeAutospacing="0" w:line="360" w:lineRule="auto"/>
        <w:ind w:right="44"/>
        <w:rPr>
          <w:rFonts w:ascii="Arial" w:hAnsi="Arial" w:cs="Arial"/>
          <w:b/>
          <w:bCs/>
          <w:color w:val="000000"/>
          <w:lang w:val="es-UY"/>
        </w:rPr>
      </w:pPr>
      <w:r>
        <w:rPr>
          <w:rFonts w:ascii="Arial" w:hAnsi="Arial" w:cs="Arial"/>
          <w:b/>
          <w:bCs/>
          <w:color w:val="000000"/>
          <w:lang w:val="es-UY"/>
        </w:rPr>
        <w:t xml:space="preserve">1) </w:t>
      </w:r>
      <w:r w:rsidR="0034762E">
        <w:rPr>
          <w:rFonts w:ascii="Arial" w:hAnsi="Arial" w:cs="Arial"/>
          <w:color w:val="000000"/>
          <w:lang w:val="es-UY"/>
        </w:rPr>
        <w:t>Aprobar el Informe de Auditor</w:t>
      </w:r>
      <w:r w:rsidR="00DB37DD">
        <w:rPr>
          <w:rFonts w:ascii="Arial" w:hAnsi="Arial" w:cs="Arial"/>
          <w:color w:val="000000"/>
          <w:lang w:val="es-UY"/>
        </w:rPr>
        <w:t>í</w:t>
      </w:r>
      <w:r w:rsidR="0034762E">
        <w:rPr>
          <w:rFonts w:ascii="Arial" w:hAnsi="Arial" w:cs="Arial"/>
          <w:color w:val="000000"/>
          <w:lang w:val="es-UY"/>
        </w:rPr>
        <w:t>a efectuado;</w:t>
      </w:r>
    </w:p>
    <w:p w:rsidR="0034762E" w:rsidRPr="0042442F" w:rsidRDefault="0042442F" w:rsidP="0042442F">
      <w:pPr>
        <w:pStyle w:val="NormalWeb"/>
        <w:tabs>
          <w:tab w:val="left" w:pos="0"/>
          <w:tab w:val="left" w:pos="720"/>
        </w:tabs>
        <w:spacing w:before="0" w:beforeAutospacing="0" w:line="360" w:lineRule="auto"/>
        <w:ind w:right="44"/>
        <w:rPr>
          <w:rFonts w:ascii="Arial" w:hAnsi="Arial" w:cs="Arial"/>
          <w:b/>
          <w:bCs/>
          <w:color w:val="000000"/>
          <w:lang w:val="es-UY"/>
        </w:rPr>
      </w:pPr>
      <w:r>
        <w:rPr>
          <w:rFonts w:ascii="Arial" w:hAnsi="Arial" w:cs="Arial"/>
          <w:b/>
          <w:bCs/>
          <w:color w:val="000000"/>
          <w:lang w:val="es-UY"/>
        </w:rPr>
        <w:t xml:space="preserve">2) </w:t>
      </w:r>
      <w:r w:rsidR="001E47BC">
        <w:rPr>
          <w:rFonts w:ascii="Arial" w:hAnsi="Arial" w:cs="Arial"/>
          <w:color w:val="000000"/>
          <w:lang w:val="es-UY"/>
        </w:rPr>
        <w:t>Remitir dicho I</w:t>
      </w:r>
      <w:r w:rsidR="0034762E">
        <w:rPr>
          <w:rFonts w:ascii="Arial" w:hAnsi="Arial" w:cs="Arial"/>
          <w:color w:val="000000"/>
          <w:lang w:val="es-UY"/>
        </w:rPr>
        <w:t>nforme a la Universidad de la República (UDELAR), a la Facultad de Derecho y a</w:t>
      </w:r>
      <w:r w:rsidR="00DB37DD">
        <w:rPr>
          <w:rFonts w:ascii="Arial" w:hAnsi="Arial" w:cs="Arial"/>
          <w:color w:val="000000"/>
          <w:lang w:val="es-UY"/>
        </w:rPr>
        <w:t xml:space="preserve"> </w:t>
      </w:r>
      <w:r w:rsidR="0034762E">
        <w:rPr>
          <w:rFonts w:ascii="Arial" w:hAnsi="Arial" w:cs="Arial"/>
          <w:color w:val="000000"/>
          <w:lang w:val="es-UY"/>
        </w:rPr>
        <w:t>l</w:t>
      </w:r>
      <w:r w:rsidR="00DB37DD">
        <w:rPr>
          <w:rFonts w:ascii="Arial" w:hAnsi="Arial" w:cs="Arial"/>
          <w:color w:val="000000"/>
          <w:lang w:val="es-UY"/>
        </w:rPr>
        <w:t>a</w:t>
      </w:r>
      <w:r w:rsidR="0034762E">
        <w:rPr>
          <w:rFonts w:ascii="Arial" w:hAnsi="Arial" w:cs="Arial"/>
          <w:color w:val="000000"/>
          <w:lang w:val="es-UY"/>
        </w:rPr>
        <w:t xml:space="preserve"> Contador</w:t>
      </w:r>
      <w:r w:rsidR="00DB37DD">
        <w:rPr>
          <w:rFonts w:ascii="Arial" w:hAnsi="Arial" w:cs="Arial"/>
          <w:color w:val="000000"/>
          <w:lang w:val="es-UY"/>
        </w:rPr>
        <w:t>a</w:t>
      </w:r>
      <w:r w:rsidR="0034762E">
        <w:rPr>
          <w:rFonts w:ascii="Arial" w:hAnsi="Arial" w:cs="Arial"/>
          <w:color w:val="000000"/>
          <w:lang w:val="es-UY"/>
        </w:rPr>
        <w:t xml:space="preserve"> Delegad</w:t>
      </w:r>
      <w:r w:rsidR="00DB37DD">
        <w:rPr>
          <w:rFonts w:ascii="Arial" w:hAnsi="Arial" w:cs="Arial"/>
          <w:color w:val="000000"/>
          <w:lang w:val="es-UY"/>
        </w:rPr>
        <w:t>a</w:t>
      </w:r>
      <w:r w:rsidR="0034762E">
        <w:rPr>
          <w:rFonts w:ascii="Arial" w:hAnsi="Arial" w:cs="Arial"/>
          <w:color w:val="000000"/>
          <w:lang w:val="es-UY"/>
        </w:rPr>
        <w:t xml:space="preserve"> en dicho Organismo;</w:t>
      </w:r>
      <w:r>
        <w:rPr>
          <w:rFonts w:ascii="Arial" w:hAnsi="Arial" w:cs="Arial"/>
          <w:color w:val="000000"/>
          <w:lang w:val="es-UY"/>
        </w:rPr>
        <w:t xml:space="preserve"> y</w:t>
      </w:r>
    </w:p>
    <w:p w:rsidR="00B605B8" w:rsidRDefault="0042442F" w:rsidP="0042442F">
      <w:pPr>
        <w:pStyle w:val="NormalWeb"/>
        <w:spacing w:before="0" w:beforeAutospacing="0" w:line="360" w:lineRule="auto"/>
        <w:ind w:right="44"/>
        <w:rPr>
          <w:rFonts w:ascii="Arial" w:hAnsi="Arial" w:cs="Arial"/>
          <w:color w:val="000000"/>
          <w:lang w:val="es-UY"/>
        </w:rPr>
      </w:pPr>
      <w:r w:rsidRPr="0042442F">
        <w:rPr>
          <w:rFonts w:ascii="Arial" w:hAnsi="Arial" w:cs="Arial"/>
          <w:b/>
          <w:color w:val="000000"/>
          <w:lang w:val="es-UY"/>
        </w:rPr>
        <w:t>3)</w:t>
      </w:r>
      <w:r>
        <w:rPr>
          <w:rFonts w:ascii="Arial" w:hAnsi="Arial" w:cs="Arial"/>
          <w:color w:val="000000"/>
          <w:lang w:val="es-UY"/>
        </w:rPr>
        <w:t xml:space="preserve"> </w:t>
      </w:r>
      <w:r w:rsidR="0034762E">
        <w:rPr>
          <w:rFonts w:ascii="Arial" w:hAnsi="Arial" w:cs="Arial"/>
          <w:color w:val="000000"/>
          <w:lang w:val="es-UY"/>
        </w:rPr>
        <w:t>Dar cuenta a la Asamblea General.</w:t>
      </w:r>
      <w:r w:rsidR="00B605B8">
        <w:rPr>
          <w:rFonts w:ascii="Arial" w:hAnsi="Arial" w:cs="Arial"/>
          <w:color w:val="000000"/>
          <w:lang w:val="es-UY"/>
        </w:rPr>
        <w:t>”</w:t>
      </w:r>
    </w:p>
    <w:p w:rsidR="00B605B8" w:rsidRDefault="00B605B8" w:rsidP="0042442F">
      <w:pPr>
        <w:pStyle w:val="NormalWeb"/>
        <w:spacing w:before="0" w:beforeAutospacing="0" w:line="360" w:lineRule="auto"/>
        <w:ind w:right="44"/>
        <w:rPr>
          <w:rFonts w:ascii="Arial" w:hAnsi="Arial" w:cs="Arial"/>
          <w:color w:val="000000"/>
          <w:lang w:val="es-UY"/>
        </w:rPr>
      </w:pPr>
    </w:p>
    <w:p w:rsidR="00B605B8" w:rsidRDefault="00B605B8" w:rsidP="0042442F">
      <w:pPr>
        <w:pStyle w:val="NormalWeb"/>
        <w:spacing w:before="0" w:beforeAutospacing="0" w:line="360" w:lineRule="auto"/>
        <w:ind w:right="44"/>
        <w:rPr>
          <w:rFonts w:ascii="Arial" w:hAnsi="Arial" w:cs="Arial"/>
          <w:color w:val="000000"/>
          <w:lang w:val="es-UY"/>
        </w:rPr>
      </w:pPr>
    </w:p>
    <w:p w:rsidR="00B605B8" w:rsidRDefault="00B605B8" w:rsidP="0042442F">
      <w:pPr>
        <w:pStyle w:val="NormalWeb"/>
        <w:spacing w:before="0" w:beforeAutospacing="0" w:line="360" w:lineRule="auto"/>
        <w:ind w:right="44"/>
        <w:rPr>
          <w:rFonts w:ascii="Arial" w:hAnsi="Arial" w:cs="Arial"/>
          <w:color w:val="000000"/>
          <w:lang w:val="es-UY"/>
        </w:rPr>
      </w:pPr>
    </w:p>
    <w:p w:rsidR="00B605B8" w:rsidRDefault="00B605B8" w:rsidP="0042442F">
      <w:pPr>
        <w:pStyle w:val="NormalWeb"/>
        <w:spacing w:before="0" w:beforeAutospacing="0" w:line="360" w:lineRule="auto"/>
        <w:ind w:right="44"/>
        <w:rPr>
          <w:rFonts w:ascii="Arial" w:hAnsi="Arial" w:cs="Arial"/>
          <w:color w:val="000000"/>
          <w:lang w:val="es-UY"/>
        </w:rPr>
      </w:pPr>
    </w:p>
    <w:p w:rsidR="00B605B8" w:rsidRDefault="00B605B8" w:rsidP="0042442F">
      <w:pPr>
        <w:pStyle w:val="NormalWeb"/>
        <w:spacing w:before="0" w:beforeAutospacing="0" w:line="360" w:lineRule="auto"/>
        <w:ind w:right="44"/>
        <w:rPr>
          <w:rFonts w:ascii="Arial" w:hAnsi="Arial" w:cs="Arial"/>
          <w:color w:val="000000"/>
          <w:lang w:val="es-UY"/>
        </w:rPr>
      </w:pPr>
    </w:p>
    <w:p w:rsidR="00B605B8" w:rsidRDefault="00B605B8" w:rsidP="0042442F">
      <w:pPr>
        <w:pStyle w:val="NormalWeb"/>
        <w:spacing w:before="0" w:beforeAutospacing="0" w:line="360" w:lineRule="auto"/>
        <w:ind w:right="44"/>
        <w:rPr>
          <w:rFonts w:ascii="Arial" w:hAnsi="Arial" w:cs="Arial"/>
          <w:color w:val="000000"/>
          <w:lang w:val="es-UY"/>
        </w:rPr>
      </w:pPr>
    </w:p>
    <w:p w:rsidR="00B605B8" w:rsidRDefault="00B605B8" w:rsidP="0042442F">
      <w:pPr>
        <w:pStyle w:val="NormalWeb"/>
        <w:spacing w:before="0" w:beforeAutospacing="0" w:line="360" w:lineRule="auto"/>
        <w:ind w:right="44"/>
        <w:rPr>
          <w:rFonts w:ascii="Arial" w:hAnsi="Arial" w:cs="Arial"/>
          <w:color w:val="000000"/>
          <w:lang w:val="es-UY"/>
        </w:rPr>
      </w:pPr>
    </w:p>
    <w:p w:rsidR="00B605B8" w:rsidRPr="00B605B8" w:rsidRDefault="00B605B8" w:rsidP="00B605B8">
      <w:pPr>
        <w:spacing w:line="360" w:lineRule="auto"/>
        <w:jc w:val="center"/>
        <w:rPr>
          <w:rFonts w:ascii="Arial" w:hAnsi="Arial" w:cs="Arial"/>
          <w:b/>
          <w:sz w:val="24"/>
          <w:szCs w:val="24"/>
        </w:rPr>
      </w:pPr>
      <w:r w:rsidRPr="00B605B8">
        <w:rPr>
          <w:rFonts w:ascii="Arial" w:hAnsi="Arial" w:cs="Arial"/>
          <w:b/>
          <w:sz w:val="24"/>
          <w:szCs w:val="24"/>
        </w:rPr>
        <w:t>INFORME DE AUDITORIA</w:t>
      </w:r>
    </w:p>
    <w:p w:rsidR="00B605B8" w:rsidRPr="00B605B8" w:rsidRDefault="00B605B8" w:rsidP="00B605B8">
      <w:pPr>
        <w:spacing w:line="360" w:lineRule="auto"/>
        <w:jc w:val="center"/>
        <w:rPr>
          <w:rFonts w:ascii="Arial" w:hAnsi="Arial" w:cs="Arial"/>
          <w:b/>
          <w:sz w:val="24"/>
          <w:szCs w:val="24"/>
        </w:rPr>
      </w:pPr>
      <w:r w:rsidRPr="00B605B8">
        <w:rPr>
          <w:rFonts w:ascii="Arial" w:hAnsi="Arial" w:cs="Arial"/>
          <w:b/>
          <w:sz w:val="24"/>
          <w:szCs w:val="24"/>
        </w:rPr>
        <w:t>FACULTAD DE DERECHO</w:t>
      </w:r>
    </w:p>
    <w:p w:rsidR="00B605B8" w:rsidRPr="00B605B8" w:rsidRDefault="00B605B8" w:rsidP="00B605B8">
      <w:pPr>
        <w:numPr>
          <w:ilvl w:val="0"/>
          <w:numId w:val="5"/>
        </w:numPr>
        <w:spacing w:after="0" w:line="360" w:lineRule="auto"/>
        <w:jc w:val="both"/>
        <w:rPr>
          <w:rFonts w:ascii="Arial" w:hAnsi="Arial" w:cs="Arial"/>
          <w:b/>
          <w:sz w:val="24"/>
          <w:szCs w:val="24"/>
        </w:rPr>
      </w:pPr>
      <w:r w:rsidRPr="00B605B8">
        <w:rPr>
          <w:rFonts w:ascii="Arial" w:hAnsi="Arial" w:cs="Arial"/>
          <w:b/>
          <w:sz w:val="24"/>
          <w:szCs w:val="24"/>
        </w:rPr>
        <w:t xml:space="preserve">COMENTARIOS GENERALES SOBRE LOS OBJETIVOS DE </w:t>
      </w:r>
      <w:smartTag w:uri="urn:schemas-microsoft-com:office:smarttags" w:element="PersonName">
        <w:smartTagPr>
          <w:attr w:name="ProductID" w:val="LA AUDITORIA"/>
        </w:smartTagPr>
        <w:r w:rsidRPr="00B605B8">
          <w:rPr>
            <w:rFonts w:ascii="Arial" w:hAnsi="Arial" w:cs="Arial"/>
            <w:b/>
            <w:sz w:val="24"/>
            <w:szCs w:val="24"/>
          </w:rPr>
          <w:t>LA AUDITORIA</w:t>
        </w:r>
      </w:smartTag>
      <w:r w:rsidRPr="00B605B8">
        <w:rPr>
          <w:rFonts w:ascii="Arial" w:hAnsi="Arial" w:cs="Arial"/>
          <w:b/>
          <w:sz w:val="24"/>
          <w:szCs w:val="24"/>
        </w:rPr>
        <w:t xml:space="preserve">, SU ALCANCE Y </w:t>
      </w:r>
      <w:smartTag w:uri="urn:schemas-microsoft-com:office:smarttags" w:element="PersonName">
        <w:smartTagPr>
          <w:attr w:name="ProductID" w:val="LA METODOLOGￌA DE"/>
        </w:smartTagPr>
        <w:smartTag w:uri="urn:schemas-microsoft-com:office:smarttags" w:element="PersonName">
          <w:smartTagPr>
            <w:attr w:name="ProductID" w:val="LA METODOLOGￌA"/>
          </w:smartTagPr>
          <w:r w:rsidRPr="00B605B8">
            <w:rPr>
              <w:rFonts w:ascii="Arial" w:hAnsi="Arial" w:cs="Arial"/>
              <w:b/>
              <w:sz w:val="24"/>
              <w:szCs w:val="24"/>
            </w:rPr>
            <w:t>LA METODOLOGÌA</w:t>
          </w:r>
        </w:smartTag>
        <w:r w:rsidRPr="00B605B8">
          <w:rPr>
            <w:rFonts w:ascii="Arial" w:hAnsi="Arial" w:cs="Arial"/>
            <w:b/>
            <w:sz w:val="24"/>
            <w:szCs w:val="24"/>
          </w:rPr>
          <w:t xml:space="preserve"> DE</w:t>
        </w:r>
      </w:smartTag>
      <w:r w:rsidRPr="00B605B8">
        <w:rPr>
          <w:rFonts w:ascii="Arial" w:hAnsi="Arial" w:cs="Arial"/>
          <w:b/>
          <w:sz w:val="24"/>
          <w:szCs w:val="24"/>
        </w:rPr>
        <w:t xml:space="preserve"> TRABAJO</w:t>
      </w:r>
    </w:p>
    <w:p w:rsidR="00B605B8" w:rsidRPr="00B605B8" w:rsidRDefault="00B605B8" w:rsidP="00B605B8">
      <w:pPr>
        <w:spacing w:line="360" w:lineRule="auto"/>
        <w:jc w:val="both"/>
        <w:rPr>
          <w:rFonts w:ascii="Arial" w:hAnsi="Arial" w:cs="Arial"/>
          <w:b/>
          <w:sz w:val="24"/>
          <w:szCs w:val="24"/>
        </w:rPr>
      </w:pPr>
    </w:p>
    <w:p w:rsidR="00B605B8" w:rsidRPr="00B605B8" w:rsidRDefault="00B605B8" w:rsidP="00B605B8">
      <w:pPr>
        <w:spacing w:line="360" w:lineRule="auto"/>
        <w:jc w:val="both"/>
        <w:rPr>
          <w:rFonts w:ascii="Arial" w:hAnsi="Arial" w:cs="Arial"/>
          <w:b/>
          <w:sz w:val="24"/>
          <w:szCs w:val="24"/>
        </w:rPr>
      </w:pPr>
      <w:r w:rsidRPr="00B605B8">
        <w:rPr>
          <w:rFonts w:ascii="Arial" w:hAnsi="Arial" w:cs="Arial"/>
          <w:b/>
          <w:sz w:val="24"/>
          <w:szCs w:val="24"/>
        </w:rPr>
        <w:t>1.1. Objetivos y alcance</w:t>
      </w:r>
    </w:p>
    <w:p w:rsidR="00B605B8" w:rsidRPr="00B605B8" w:rsidRDefault="00B605B8" w:rsidP="00B605B8">
      <w:pPr>
        <w:spacing w:line="360" w:lineRule="auto"/>
        <w:ind w:left="720"/>
        <w:jc w:val="both"/>
        <w:rPr>
          <w:rFonts w:ascii="Arial" w:hAnsi="Arial" w:cs="Arial"/>
          <w:sz w:val="24"/>
          <w:szCs w:val="24"/>
        </w:rPr>
      </w:pPr>
      <w:r w:rsidRPr="00B605B8">
        <w:rPr>
          <w:rFonts w:ascii="Arial" w:hAnsi="Arial" w:cs="Arial"/>
          <w:sz w:val="24"/>
          <w:szCs w:val="24"/>
        </w:rPr>
        <w:t>El objetivo de la auditoría fue evaluar el sistema de control interno en las siguientes áreas:</w:t>
      </w:r>
    </w:p>
    <w:p w:rsidR="00B605B8" w:rsidRPr="00B605B8" w:rsidRDefault="00B605B8" w:rsidP="00B605B8">
      <w:pPr>
        <w:numPr>
          <w:ilvl w:val="0"/>
          <w:numId w:val="2"/>
        </w:numPr>
        <w:spacing w:after="0" w:line="360" w:lineRule="auto"/>
        <w:jc w:val="both"/>
        <w:rPr>
          <w:rFonts w:ascii="Arial" w:hAnsi="Arial" w:cs="Arial"/>
          <w:sz w:val="24"/>
          <w:szCs w:val="24"/>
        </w:rPr>
      </w:pPr>
      <w:r w:rsidRPr="00B605B8">
        <w:rPr>
          <w:rFonts w:ascii="Arial" w:hAnsi="Arial" w:cs="Arial"/>
          <w:sz w:val="24"/>
          <w:szCs w:val="24"/>
        </w:rPr>
        <w:t>Tesorería</w:t>
      </w:r>
    </w:p>
    <w:p w:rsidR="00B605B8" w:rsidRPr="00B605B8" w:rsidRDefault="00B605B8" w:rsidP="00B605B8">
      <w:pPr>
        <w:numPr>
          <w:ilvl w:val="0"/>
          <w:numId w:val="2"/>
        </w:numPr>
        <w:spacing w:after="0" w:line="360" w:lineRule="auto"/>
        <w:jc w:val="both"/>
        <w:rPr>
          <w:rFonts w:ascii="Arial" w:hAnsi="Arial" w:cs="Arial"/>
          <w:sz w:val="24"/>
          <w:szCs w:val="24"/>
        </w:rPr>
      </w:pPr>
      <w:r w:rsidRPr="00B605B8">
        <w:rPr>
          <w:rFonts w:ascii="Arial" w:hAnsi="Arial" w:cs="Arial"/>
          <w:sz w:val="24"/>
          <w:szCs w:val="24"/>
        </w:rPr>
        <w:t>Cuentas bancarias</w:t>
      </w:r>
    </w:p>
    <w:p w:rsidR="00B605B8" w:rsidRPr="00B605B8" w:rsidRDefault="00B605B8" w:rsidP="00B605B8">
      <w:pPr>
        <w:numPr>
          <w:ilvl w:val="0"/>
          <w:numId w:val="2"/>
        </w:numPr>
        <w:spacing w:after="0" w:line="360" w:lineRule="auto"/>
        <w:jc w:val="both"/>
        <w:rPr>
          <w:rFonts w:ascii="Arial" w:hAnsi="Arial" w:cs="Arial"/>
          <w:sz w:val="24"/>
          <w:szCs w:val="24"/>
        </w:rPr>
      </w:pPr>
      <w:r w:rsidRPr="00B605B8">
        <w:rPr>
          <w:rFonts w:ascii="Arial" w:hAnsi="Arial" w:cs="Arial"/>
          <w:sz w:val="24"/>
          <w:szCs w:val="24"/>
        </w:rPr>
        <w:t>Rendiciones de vales</w:t>
      </w:r>
    </w:p>
    <w:p w:rsidR="00B605B8" w:rsidRPr="00B605B8" w:rsidRDefault="00B605B8" w:rsidP="00B605B8">
      <w:pPr>
        <w:numPr>
          <w:ilvl w:val="0"/>
          <w:numId w:val="2"/>
        </w:numPr>
        <w:spacing w:after="0" w:line="360" w:lineRule="auto"/>
        <w:jc w:val="both"/>
        <w:rPr>
          <w:rFonts w:ascii="Arial" w:hAnsi="Arial" w:cs="Arial"/>
          <w:sz w:val="24"/>
          <w:szCs w:val="24"/>
        </w:rPr>
      </w:pPr>
      <w:r w:rsidRPr="00B605B8">
        <w:rPr>
          <w:rFonts w:ascii="Arial" w:hAnsi="Arial" w:cs="Arial"/>
          <w:sz w:val="24"/>
          <w:szCs w:val="24"/>
        </w:rPr>
        <w:t>Compras y suministros</w:t>
      </w:r>
    </w:p>
    <w:p w:rsidR="00B605B8" w:rsidRPr="00B605B8" w:rsidRDefault="00B605B8" w:rsidP="00B605B8">
      <w:pPr>
        <w:numPr>
          <w:ilvl w:val="0"/>
          <w:numId w:val="2"/>
        </w:numPr>
        <w:spacing w:after="0" w:line="360" w:lineRule="auto"/>
        <w:jc w:val="both"/>
        <w:rPr>
          <w:rFonts w:ascii="Arial" w:hAnsi="Arial" w:cs="Arial"/>
          <w:sz w:val="24"/>
          <w:szCs w:val="24"/>
        </w:rPr>
      </w:pPr>
      <w:r w:rsidRPr="00B605B8">
        <w:rPr>
          <w:rFonts w:ascii="Arial" w:hAnsi="Arial" w:cs="Arial"/>
          <w:sz w:val="24"/>
          <w:szCs w:val="24"/>
        </w:rPr>
        <w:t xml:space="preserve">Inventarios </w:t>
      </w:r>
    </w:p>
    <w:p w:rsidR="00B605B8" w:rsidRPr="00B605B8" w:rsidRDefault="00B605B8" w:rsidP="00B605B8">
      <w:pPr>
        <w:spacing w:line="360" w:lineRule="auto"/>
        <w:ind w:left="1080"/>
        <w:jc w:val="both"/>
        <w:rPr>
          <w:rFonts w:ascii="Arial" w:hAnsi="Arial" w:cs="Arial"/>
          <w:sz w:val="24"/>
          <w:szCs w:val="24"/>
        </w:rPr>
      </w:pPr>
    </w:p>
    <w:p w:rsidR="00B605B8" w:rsidRPr="00B605B8" w:rsidRDefault="00B605B8" w:rsidP="00B605B8">
      <w:pPr>
        <w:spacing w:line="360" w:lineRule="auto"/>
        <w:jc w:val="both"/>
        <w:rPr>
          <w:rFonts w:ascii="Arial" w:hAnsi="Arial" w:cs="Arial"/>
          <w:sz w:val="24"/>
          <w:szCs w:val="24"/>
        </w:rPr>
      </w:pPr>
      <w:r w:rsidRPr="00B605B8">
        <w:rPr>
          <w:rFonts w:ascii="Arial" w:hAnsi="Arial" w:cs="Arial"/>
          <w:b/>
          <w:sz w:val="24"/>
          <w:szCs w:val="24"/>
        </w:rPr>
        <w:t xml:space="preserve"> 1.2.</w:t>
      </w:r>
      <w:r w:rsidRPr="00B605B8">
        <w:rPr>
          <w:rFonts w:ascii="Arial" w:hAnsi="Arial" w:cs="Arial"/>
          <w:sz w:val="24"/>
          <w:szCs w:val="24"/>
        </w:rPr>
        <w:t xml:space="preserve"> </w:t>
      </w:r>
      <w:r w:rsidRPr="00B605B8">
        <w:rPr>
          <w:rFonts w:ascii="Arial" w:hAnsi="Arial" w:cs="Arial"/>
          <w:b/>
          <w:sz w:val="24"/>
          <w:szCs w:val="24"/>
        </w:rPr>
        <w:t>Metodología y procedimientos aplicados</w:t>
      </w:r>
    </w:p>
    <w:p w:rsidR="00B605B8" w:rsidRPr="00B605B8" w:rsidRDefault="00B605B8" w:rsidP="00B605B8">
      <w:pPr>
        <w:spacing w:line="360" w:lineRule="auto"/>
        <w:ind w:left="720"/>
        <w:jc w:val="both"/>
        <w:rPr>
          <w:rFonts w:ascii="Arial" w:hAnsi="Arial" w:cs="Arial"/>
          <w:sz w:val="24"/>
          <w:szCs w:val="24"/>
        </w:rPr>
      </w:pPr>
      <w:r w:rsidRPr="00B605B8">
        <w:rPr>
          <w:rFonts w:ascii="Arial" w:hAnsi="Arial" w:cs="Arial"/>
          <w:sz w:val="24"/>
          <w:szCs w:val="24"/>
        </w:rPr>
        <w:t>Los procedimientos de auditoría aplicados fueron los siguientes:</w:t>
      </w:r>
    </w:p>
    <w:p w:rsidR="00B605B8" w:rsidRPr="00B605B8" w:rsidRDefault="00B605B8" w:rsidP="00B605B8">
      <w:pPr>
        <w:numPr>
          <w:ilvl w:val="0"/>
          <w:numId w:val="3"/>
        </w:numPr>
        <w:spacing w:after="0" w:line="360" w:lineRule="auto"/>
        <w:jc w:val="both"/>
        <w:rPr>
          <w:rFonts w:ascii="Arial" w:hAnsi="Arial" w:cs="Arial"/>
          <w:sz w:val="24"/>
          <w:szCs w:val="24"/>
        </w:rPr>
      </w:pPr>
      <w:r w:rsidRPr="00B605B8">
        <w:rPr>
          <w:rFonts w:ascii="Arial" w:hAnsi="Arial" w:cs="Arial"/>
          <w:sz w:val="24"/>
          <w:szCs w:val="24"/>
        </w:rPr>
        <w:t xml:space="preserve">Realización de un Arqueo de Fondos y Valores en </w:t>
      </w:r>
      <w:smartTag w:uri="urn:schemas-microsoft-com:office:smarttags" w:element="PersonName">
        <w:smartTagPr>
          <w:attr w:name="ProductID" w:val="la Tesorer￭a"/>
        </w:smartTagPr>
        <w:r w:rsidRPr="00B605B8">
          <w:rPr>
            <w:rFonts w:ascii="Arial" w:hAnsi="Arial" w:cs="Arial"/>
            <w:sz w:val="24"/>
            <w:szCs w:val="24"/>
          </w:rPr>
          <w:t>la Tesorería</w:t>
        </w:r>
      </w:smartTag>
      <w:r w:rsidRPr="00B605B8">
        <w:rPr>
          <w:rFonts w:ascii="Arial" w:hAnsi="Arial" w:cs="Arial"/>
          <w:sz w:val="24"/>
          <w:szCs w:val="24"/>
        </w:rPr>
        <w:t xml:space="preserve"> de </w:t>
      </w:r>
      <w:smartTag w:uri="urn:schemas-microsoft-com:office:smarttags" w:element="PersonName">
        <w:smartTagPr>
          <w:attr w:name="ProductID" w:val="la Facultad."/>
        </w:smartTagPr>
        <w:r w:rsidRPr="00B605B8">
          <w:rPr>
            <w:rFonts w:ascii="Arial" w:hAnsi="Arial" w:cs="Arial"/>
            <w:sz w:val="24"/>
            <w:szCs w:val="24"/>
          </w:rPr>
          <w:t>la Facultad.</w:t>
        </w:r>
      </w:smartTag>
    </w:p>
    <w:p w:rsidR="00B605B8" w:rsidRPr="00B605B8" w:rsidRDefault="00B605B8" w:rsidP="00B605B8">
      <w:pPr>
        <w:numPr>
          <w:ilvl w:val="0"/>
          <w:numId w:val="3"/>
        </w:numPr>
        <w:spacing w:after="0" w:line="360" w:lineRule="auto"/>
        <w:jc w:val="both"/>
        <w:rPr>
          <w:rFonts w:ascii="Arial" w:hAnsi="Arial" w:cs="Arial"/>
          <w:sz w:val="24"/>
          <w:szCs w:val="24"/>
        </w:rPr>
      </w:pPr>
      <w:r w:rsidRPr="00B605B8">
        <w:rPr>
          <w:rFonts w:ascii="Arial" w:hAnsi="Arial" w:cs="Arial"/>
          <w:sz w:val="24"/>
          <w:szCs w:val="24"/>
        </w:rPr>
        <w:t>Control, en base a una muestra seleccionada, de la documentación utilizada para la rendición de cuentas de los vales pagados a funcionarios.</w:t>
      </w:r>
    </w:p>
    <w:p w:rsidR="00B605B8" w:rsidRPr="00B605B8" w:rsidRDefault="00B605B8" w:rsidP="00B605B8">
      <w:pPr>
        <w:numPr>
          <w:ilvl w:val="0"/>
          <w:numId w:val="3"/>
        </w:numPr>
        <w:spacing w:after="0" w:line="360" w:lineRule="auto"/>
        <w:jc w:val="both"/>
        <w:rPr>
          <w:rFonts w:ascii="Arial" w:hAnsi="Arial" w:cs="Arial"/>
          <w:sz w:val="24"/>
          <w:szCs w:val="24"/>
        </w:rPr>
      </w:pPr>
      <w:r w:rsidRPr="00B605B8">
        <w:rPr>
          <w:rFonts w:ascii="Arial" w:hAnsi="Arial" w:cs="Arial"/>
          <w:sz w:val="24"/>
          <w:szCs w:val="24"/>
        </w:rPr>
        <w:t>Revisión del total de las conciliaciones bancarias correspondientes al Ejercicio 2012.</w:t>
      </w:r>
    </w:p>
    <w:p w:rsidR="00B605B8" w:rsidRPr="00B605B8" w:rsidRDefault="00B605B8" w:rsidP="00B605B8">
      <w:pPr>
        <w:numPr>
          <w:ilvl w:val="0"/>
          <w:numId w:val="3"/>
        </w:numPr>
        <w:spacing w:after="0" w:line="360" w:lineRule="auto"/>
        <w:jc w:val="both"/>
        <w:rPr>
          <w:rFonts w:ascii="Arial" w:hAnsi="Arial" w:cs="Arial"/>
          <w:sz w:val="24"/>
          <w:szCs w:val="24"/>
        </w:rPr>
      </w:pPr>
      <w:r w:rsidRPr="00B605B8">
        <w:rPr>
          <w:rFonts w:ascii="Arial" w:hAnsi="Arial" w:cs="Arial"/>
          <w:sz w:val="24"/>
          <w:szCs w:val="24"/>
        </w:rPr>
        <w:lastRenderedPageBreak/>
        <w:t>Estudio, en base a una muestra seleccionada, de Licitaciones Abreviadas y Compras Directas realizadas durante el Ejercicio 2012.</w:t>
      </w:r>
    </w:p>
    <w:p w:rsidR="00B605B8" w:rsidRPr="00B605B8" w:rsidRDefault="00B605B8" w:rsidP="00B605B8">
      <w:pPr>
        <w:numPr>
          <w:ilvl w:val="0"/>
          <w:numId w:val="3"/>
        </w:numPr>
        <w:spacing w:after="0" w:line="360" w:lineRule="auto"/>
        <w:jc w:val="both"/>
        <w:rPr>
          <w:rFonts w:ascii="Arial" w:hAnsi="Arial" w:cs="Arial"/>
          <w:sz w:val="24"/>
          <w:szCs w:val="24"/>
        </w:rPr>
      </w:pPr>
      <w:r w:rsidRPr="00B605B8">
        <w:rPr>
          <w:rFonts w:ascii="Arial" w:hAnsi="Arial" w:cs="Arial"/>
          <w:sz w:val="24"/>
          <w:szCs w:val="24"/>
        </w:rPr>
        <w:t xml:space="preserve">Relevamiento de los procedimientos aplicados en </w:t>
      </w:r>
      <w:smartTag w:uri="urn:schemas-microsoft-com:office:smarttags" w:element="PersonName">
        <w:smartTagPr>
          <w:attr w:name="ProductID" w:val="la Secci￳n Compras"/>
        </w:smartTagPr>
        <w:smartTag w:uri="urn:schemas-microsoft-com:office:smarttags" w:element="PersonName">
          <w:smartTagPr>
            <w:attr w:name="ProductID" w:val="la Secci￳n"/>
          </w:smartTagPr>
          <w:r w:rsidRPr="00B605B8">
            <w:rPr>
              <w:rFonts w:ascii="Arial" w:hAnsi="Arial" w:cs="Arial"/>
              <w:sz w:val="24"/>
              <w:szCs w:val="24"/>
            </w:rPr>
            <w:t>la Sección</w:t>
          </w:r>
        </w:smartTag>
        <w:r w:rsidRPr="00B605B8">
          <w:rPr>
            <w:rFonts w:ascii="Arial" w:hAnsi="Arial" w:cs="Arial"/>
            <w:sz w:val="24"/>
            <w:szCs w:val="24"/>
          </w:rPr>
          <w:t xml:space="preserve"> Compras</w:t>
        </w:r>
      </w:smartTag>
      <w:r w:rsidRPr="00B605B8">
        <w:rPr>
          <w:rFonts w:ascii="Arial" w:hAnsi="Arial" w:cs="Arial"/>
          <w:sz w:val="24"/>
          <w:szCs w:val="24"/>
        </w:rPr>
        <w:t xml:space="preserve"> y Suministros.</w:t>
      </w:r>
    </w:p>
    <w:p w:rsidR="00B605B8" w:rsidRPr="00B605B8" w:rsidRDefault="00B605B8" w:rsidP="00B605B8">
      <w:pPr>
        <w:numPr>
          <w:ilvl w:val="0"/>
          <w:numId w:val="3"/>
        </w:numPr>
        <w:spacing w:after="0" w:line="360" w:lineRule="auto"/>
        <w:jc w:val="both"/>
        <w:rPr>
          <w:rFonts w:ascii="Arial" w:hAnsi="Arial" w:cs="Arial"/>
          <w:sz w:val="24"/>
          <w:szCs w:val="24"/>
        </w:rPr>
      </w:pPr>
      <w:r w:rsidRPr="00B605B8">
        <w:rPr>
          <w:rFonts w:ascii="Arial" w:hAnsi="Arial" w:cs="Arial"/>
          <w:sz w:val="24"/>
          <w:szCs w:val="24"/>
        </w:rPr>
        <w:t xml:space="preserve">Análisis de una muestra seleccionada de la documentación utilizada para los procedimientos de altas y bajas de los Bienes Muebles y de los Materiales y Suministros. </w:t>
      </w:r>
    </w:p>
    <w:p w:rsidR="00B605B8" w:rsidRPr="00B605B8" w:rsidRDefault="00B605B8" w:rsidP="00B605B8">
      <w:pPr>
        <w:spacing w:line="360" w:lineRule="auto"/>
        <w:jc w:val="both"/>
        <w:rPr>
          <w:rFonts w:ascii="Arial" w:hAnsi="Arial" w:cs="Arial"/>
          <w:b/>
          <w:sz w:val="24"/>
          <w:szCs w:val="24"/>
        </w:rPr>
      </w:pPr>
    </w:p>
    <w:p w:rsidR="00B605B8" w:rsidRPr="00B605B8" w:rsidRDefault="00B605B8" w:rsidP="00B605B8">
      <w:pPr>
        <w:numPr>
          <w:ilvl w:val="0"/>
          <w:numId w:val="5"/>
        </w:numPr>
        <w:spacing w:after="0" w:line="360" w:lineRule="auto"/>
        <w:jc w:val="center"/>
        <w:rPr>
          <w:rFonts w:ascii="Arial" w:hAnsi="Arial" w:cs="Arial"/>
          <w:b/>
          <w:sz w:val="24"/>
          <w:szCs w:val="24"/>
        </w:rPr>
      </w:pPr>
      <w:r w:rsidRPr="00B605B8">
        <w:rPr>
          <w:rFonts w:ascii="Arial" w:hAnsi="Arial" w:cs="Arial"/>
          <w:b/>
          <w:sz w:val="24"/>
          <w:szCs w:val="24"/>
        </w:rPr>
        <w:t>CONSTATACIONES</w:t>
      </w:r>
    </w:p>
    <w:p w:rsidR="00B605B8" w:rsidRPr="00B605B8" w:rsidRDefault="00B605B8" w:rsidP="00B605B8">
      <w:pPr>
        <w:spacing w:line="360" w:lineRule="auto"/>
        <w:ind w:left="720"/>
        <w:jc w:val="both"/>
        <w:rPr>
          <w:rFonts w:ascii="Arial" w:hAnsi="Arial" w:cs="Arial"/>
          <w:b/>
          <w:sz w:val="24"/>
          <w:szCs w:val="24"/>
        </w:rPr>
      </w:pPr>
    </w:p>
    <w:p w:rsidR="00B605B8" w:rsidRPr="00B605B8" w:rsidRDefault="00B605B8" w:rsidP="00B605B8">
      <w:pPr>
        <w:numPr>
          <w:ilvl w:val="2"/>
          <w:numId w:val="4"/>
        </w:numPr>
        <w:tabs>
          <w:tab w:val="clear" w:pos="1531"/>
          <w:tab w:val="num" w:pos="360"/>
          <w:tab w:val="left" w:pos="480"/>
        </w:tabs>
        <w:spacing w:after="0" w:line="360" w:lineRule="auto"/>
        <w:ind w:hanging="1224"/>
        <w:jc w:val="both"/>
        <w:rPr>
          <w:rFonts w:ascii="Arial" w:hAnsi="Arial" w:cs="Arial"/>
          <w:b/>
          <w:sz w:val="24"/>
          <w:szCs w:val="24"/>
        </w:rPr>
      </w:pPr>
      <w:r w:rsidRPr="00B605B8">
        <w:rPr>
          <w:rFonts w:ascii="Arial" w:hAnsi="Arial" w:cs="Arial"/>
          <w:b/>
          <w:sz w:val="24"/>
          <w:szCs w:val="24"/>
        </w:rPr>
        <w:t>DEPARTAMENTO DE CONTADURÍA Y SECCIÓN TESORERÍA</w:t>
      </w:r>
    </w:p>
    <w:p w:rsidR="00B605B8" w:rsidRPr="00B605B8" w:rsidRDefault="00B605B8" w:rsidP="00B605B8">
      <w:pPr>
        <w:spacing w:line="360" w:lineRule="auto"/>
        <w:ind w:left="720"/>
        <w:jc w:val="both"/>
        <w:rPr>
          <w:rFonts w:ascii="Arial" w:hAnsi="Arial" w:cs="Arial"/>
          <w:b/>
          <w:sz w:val="24"/>
          <w:szCs w:val="24"/>
        </w:rPr>
      </w:pPr>
    </w:p>
    <w:p w:rsidR="00B605B8" w:rsidRPr="00B605B8" w:rsidRDefault="00B605B8" w:rsidP="00B605B8">
      <w:pPr>
        <w:pStyle w:val="Ttulo3"/>
        <w:spacing w:line="360" w:lineRule="auto"/>
        <w:jc w:val="both"/>
        <w:rPr>
          <w:rFonts w:ascii="Arial" w:hAnsi="Arial" w:cs="Arial"/>
        </w:rPr>
      </w:pPr>
      <w:r w:rsidRPr="00B605B8">
        <w:rPr>
          <w:rFonts w:ascii="Arial" w:hAnsi="Arial" w:cs="Arial"/>
        </w:rPr>
        <w:t>2.1.1 Conciliaciones bancarias</w:t>
      </w:r>
    </w:p>
    <w:p w:rsidR="00B605B8" w:rsidRPr="00B605B8" w:rsidRDefault="00B605B8" w:rsidP="00B605B8">
      <w:pPr>
        <w:jc w:val="both"/>
        <w:rPr>
          <w:rFonts w:ascii="Arial" w:hAnsi="Arial" w:cs="Arial"/>
          <w:sz w:val="24"/>
          <w:szCs w:val="24"/>
        </w:rPr>
      </w:pPr>
    </w:p>
    <w:p w:rsidR="00B605B8" w:rsidRPr="00B605B8" w:rsidRDefault="00B605B8" w:rsidP="00B605B8">
      <w:pPr>
        <w:spacing w:line="360" w:lineRule="auto"/>
        <w:ind w:firstLine="851"/>
        <w:jc w:val="both"/>
        <w:rPr>
          <w:rFonts w:ascii="Arial" w:hAnsi="Arial" w:cs="Arial"/>
          <w:sz w:val="24"/>
          <w:szCs w:val="24"/>
        </w:rPr>
      </w:pPr>
      <w:r w:rsidRPr="00B605B8">
        <w:rPr>
          <w:rFonts w:ascii="Arial" w:hAnsi="Arial" w:cs="Arial"/>
          <w:sz w:val="24"/>
          <w:szCs w:val="24"/>
        </w:rPr>
        <w:t>Vista la totalidad de las conciliaciones bancarias correspondientes al Ejercicio 2012 se constató que ninguna de ellas presenta las firmas de confección, verificación y control correspondientes, lo cual dificulta establecer la responsabilidad en el caso de presentarse alguna irregularidad u error. (Ver punto 3.1.1)</w:t>
      </w:r>
    </w:p>
    <w:p w:rsidR="00B605B8" w:rsidRPr="00B605B8" w:rsidRDefault="00B605B8" w:rsidP="00B605B8">
      <w:pPr>
        <w:jc w:val="both"/>
        <w:rPr>
          <w:rFonts w:ascii="Arial" w:hAnsi="Arial" w:cs="Arial"/>
          <w:sz w:val="24"/>
          <w:szCs w:val="24"/>
        </w:rPr>
      </w:pPr>
      <w:r w:rsidRPr="00B605B8">
        <w:rPr>
          <w:rFonts w:ascii="Arial" w:hAnsi="Arial" w:cs="Arial"/>
          <w:sz w:val="24"/>
          <w:szCs w:val="24"/>
        </w:rPr>
        <w:t xml:space="preserve"> </w:t>
      </w:r>
    </w:p>
    <w:p w:rsidR="00B605B8" w:rsidRDefault="00B605B8" w:rsidP="00B605B8">
      <w:pPr>
        <w:pStyle w:val="Ttulo3"/>
        <w:spacing w:line="360" w:lineRule="auto"/>
        <w:jc w:val="both"/>
        <w:rPr>
          <w:rFonts w:ascii="Arial" w:hAnsi="Arial" w:cs="Arial"/>
        </w:rPr>
      </w:pPr>
      <w:r w:rsidRPr="00B605B8">
        <w:rPr>
          <w:rFonts w:ascii="Arial" w:hAnsi="Arial" w:cs="Arial"/>
        </w:rPr>
        <w:t>2.1.2  Vales a rendir cuenta</w:t>
      </w:r>
      <w:r w:rsidRPr="00B605B8">
        <w:rPr>
          <w:rFonts w:ascii="Arial" w:hAnsi="Arial" w:cs="Arial"/>
        </w:rPr>
        <w:tab/>
      </w:r>
    </w:p>
    <w:p w:rsidR="00B605B8" w:rsidRPr="00B605B8" w:rsidRDefault="00B605B8" w:rsidP="00B605B8">
      <w:pPr>
        <w:rPr>
          <w:lang w:val="es-ES" w:eastAsia="es-ES"/>
        </w:rPr>
      </w:pPr>
    </w:p>
    <w:p w:rsidR="00B605B8" w:rsidRPr="00B605B8" w:rsidRDefault="00B605B8" w:rsidP="00B605B8">
      <w:pPr>
        <w:spacing w:line="360" w:lineRule="auto"/>
        <w:ind w:firstLine="851"/>
        <w:jc w:val="both"/>
        <w:rPr>
          <w:rFonts w:ascii="Arial" w:hAnsi="Arial" w:cs="Arial"/>
          <w:sz w:val="24"/>
          <w:szCs w:val="24"/>
        </w:rPr>
      </w:pPr>
      <w:r w:rsidRPr="00B605B8">
        <w:rPr>
          <w:rFonts w:ascii="Arial" w:hAnsi="Arial" w:cs="Arial"/>
          <w:sz w:val="24"/>
          <w:szCs w:val="24"/>
        </w:rPr>
        <w:t xml:space="preserve">Se analizó una muestra de 137 formularios de “Vales a Rendir Cuenta” emitidos por </w:t>
      </w:r>
      <w:smartTag w:uri="urn:schemas-microsoft-com:office:smarttags" w:element="PersonName">
        <w:smartTagPr>
          <w:attr w:name="ProductID" w:val="la Secci￳n Tesorer￭a"/>
        </w:smartTagPr>
        <w:r w:rsidRPr="00B605B8">
          <w:rPr>
            <w:rFonts w:ascii="Arial" w:hAnsi="Arial" w:cs="Arial"/>
            <w:sz w:val="24"/>
            <w:szCs w:val="24"/>
          </w:rPr>
          <w:t>la Sección Tesorería</w:t>
        </w:r>
      </w:smartTag>
      <w:r w:rsidRPr="00B605B8">
        <w:rPr>
          <w:rFonts w:ascii="Arial" w:hAnsi="Arial" w:cs="Arial"/>
          <w:sz w:val="24"/>
          <w:szCs w:val="24"/>
        </w:rPr>
        <w:t xml:space="preserve"> surgiendo, de dicho análisis, las siguientes observaciones: </w:t>
      </w:r>
    </w:p>
    <w:p w:rsidR="00B605B8" w:rsidRPr="00B605B8" w:rsidRDefault="00B605B8" w:rsidP="00B605B8">
      <w:pPr>
        <w:numPr>
          <w:ilvl w:val="0"/>
          <w:numId w:val="6"/>
        </w:numPr>
        <w:spacing w:after="0" w:line="360" w:lineRule="auto"/>
        <w:jc w:val="both"/>
        <w:rPr>
          <w:rFonts w:ascii="Arial" w:hAnsi="Arial" w:cs="Arial"/>
          <w:sz w:val="24"/>
          <w:szCs w:val="24"/>
        </w:rPr>
      </w:pPr>
      <w:r w:rsidRPr="00B605B8">
        <w:rPr>
          <w:rFonts w:ascii="Arial" w:hAnsi="Arial" w:cs="Arial"/>
          <w:sz w:val="24"/>
          <w:szCs w:val="24"/>
        </w:rPr>
        <w:lastRenderedPageBreak/>
        <w:t>Se constataron vales pagados a funcionarios que aún no habían presentado la rendición correspondiente a un vale recibido con anterioridad.  (Ver punto 3.1.2.1)</w:t>
      </w:r>
    </w:p>
    <w:p w:rsidR="00B605B8" w:rsidRPr="00B605B8" w:rsidRDefault="00B605B8" w:rsidP="00B605B8">
      <w:pPr>
        <w:numPr>
          <w:ilvl w:val="0"/>
          <w:numId w:val="6"/>
        </w:numPr>
        <w:spacing w:after="0" w:line="360" w:lineRule="auto"/>
        <w:jc w:val="both"/>
        <w:rPr>
          <w:rFonts w:ascii="Arial" w:hAnsi="Arial" w:cs="Arial"/>
          <w:sz w:val="24"/>
          <w:szCs w:val="24"/>
        </w:rPr>
      </w:pPr>
      <w:r w:rsidRPr="00B605B8">
        <w:rPr>
          <w:rFonts w:ascii="Arial" w:hAnsi="Arial" w:cs="Arial"/>
          <w:sz w:val="24"/>
          <w:szCs w:val="24"/>
        </w:rPr>
        <w:t xml:space="preserve">En las vías en poder de </w:t>
      </w:r>
      <w:smartTag w:uri="urn:schemas-microsoft-com:office:smarttags" w:element="PersonName">
        <w:smartTagPr>
          <w:attr w:name="ProductID" w:val="la Secci￳n Tesorer￭a"/>
        </w:smartTagPr>
        <w:r w:rsidRPr="00B605B8">
          <w:rPr>
            <w:rFonts w:ascii="Arial" w:hAnsi="Arial" w:cs="Arial"/>
            <w:sz w:val="24"/>
            <w:szCs w:val="24"/>
          </w:rPr>
          <w:t>la Sección Tesorería</w:t>
        </w:r>
      </w:smartTag>
      <w:r w:rsidRPr="00B605B8">
        <w:rPr>
          <w:rFonts w:ascii="Arial" w:hAnsi="Arial" w:cs="Arial"/>
          <w:sz w:val="24"/>
          <w:szCs w:val="24"/>
        </w:rPr>
        <w:t xml:space="preserve"> se constató la ausencia de la firma del Ordenador de gastos en 29 de los formularios solicitados. Posteriormente al requerir la vía original en poder de </w:t>
      </w:r>
      <w:smartTag w:uri="urn:schemas-microsoft-com:office:smarttags" w:element="PersonName">
        <w:smartTagPr>
          <w:attr w:name="ProductID" w:val="睌ķ㳄ヸ潠#㰔ヸ买ミ淐#ऀ!₠#⥐#Ŀ潰#ƨĹ⌈# :ĥ澴#濦#瀄#灴#烤#Brother HL-5250DN seriesWindows NT x86C:\WINDOWS\System32\spool\DRIVERS\W32X86\3\BROHL05A.DLLC:\WINDOWS\System32\spool\DRIVERS\W32X86\3\BH5250DN.PDDC:\WINDOWS\System32\spool\DRIVERS\W32X86\3\BRUHL05A.DLL5:ǿ몘ﻜ澐#ɕ㥅ɕ䇀ɕ䬟ɕ䇧ɕ䩜ɕ㲭ɕ沯ɕ㙬ɕ㍠ɖ㱟ɖ㳑ɖ跬ɕ炧ɕ蓭ɕ뙭ɕꡫɕꮣɕ톄ɕ퓅ɕ핛ɕﶼɕɕɕɕ몺ɕɕ﷩ɕťɖ5ƴӀĀ珈#痈#痌#痐#痘# `痜#Œ睜#Š睤#Ÿ睬#Ž睰#ƒ睸#ˆ睼#˜瞀#–瞄#‘瞌#“瞘#†瞤#…瞰#‰瞴#‹瞸#€矀#™矄# &#10;&#10; !&quot;#$%&amp;'()*+,-./0123456789:;&lt;=&gt;?@ABCDEFGHIJKLMNOPQRSTUVWXYZ[\]^_`abcdefghijklmnopqrstuvwxyz{|}~ ¡¢£¤¥¦§¨©ª«¬­®¯°±²³´µ¶·¸¹º»¼½¾¿ÀÁÂÃÄÅÆÇÈÉÊËÌÍÎÏÐÑÒÓÔÕÖ×ØÙÚÛÜÝÞßàáâãäåæçèéêëìíîïðñòóôõö÷øùúûüýþÿ٦ĭ㌤礸#禨#䷥退 Ƞðⴀ㰀̩頤秄#PÆĕ萩秘#褼#閴#靀#缜#秘#頨#窜#籐#緰#繴#羼#鞘#颈#秐#秔#C:\WINDOWS\System32\spool\DRIVERS\W32X86\3\BH5250DN.PDD牂瑯敨⁲䱈㔭㔲䐰⁎敳楲獥ⰱ㐲ⰰⰵ1窜#稀#ɘ$稌#敒潳畬楴湯稼#稰#ঙ稸#㈱〰灤i穬#穠#ՙ穨#〶搰楰窐#׹窘#〳搰楰籐#竄#湱竐#敍楤呡灹e竰#竤#᳸竬#敒畧慬r0笜#笄#μ笌#笘#桔湩桔湩倠灡牥4筈#笰#܉笸#筄#桔捩k桔捩⁫慐数r1筸#筜#Ნ筤#筴#桔捩敫r桔捩敫⁲慐数r2箘#箌#̔箔#潂摮5節#箬#箼#牔湡灳牡湥祣3篤#篔#柡篠#湅敶潬数s6簈#篸#漩簄#湅⵶桴捩k7簬#簜#㞬簨#湅⵶桴湩8籀#㦶籌#敒祣汣摥9緰#籸#ヿ粈#畍瑬灩敬慐敧粨#粜#ය粤#潎浲污1糐#粼#Ù糄#糌#椲ㅮ′湩ㄠ2糸#糤#é糬#糴#椴ㅮ‴湩ㄠ4素#紌#純#紜#椹ㅮ‹湩ㄠ9絈#紴#ϩ紼#組#㘱湩1㘱椠⁮1㘱絰#絜#ρ絤#絬#㔲湩1㔲椠⁮1㔲綐#綄#Ä綌#椱㑮㐭綰#綤#É綬#椱㥮㤭緐#緄#ƴ緌#椱ㅮ6ㄭ6緤#Ʊ緬#椱㉮5㈭5繴#縘#ȩ 縨#潔敮卲癡䵥摯e繈#縼#ය繄#潎浲污0繜#څ繤#繰#㔲慓敶㔲‥慓楶杮1缜#纜#즶&#10;纨#慐敧牐瑯捥t绘#纼#ᦰ组#绔#敄慦汵t牐湩整⁲敄慦汵t㔲6缀#绬#͛维#综#畁潴啁佔1缔#Ƕ缘#䙏F0羼#罄#൒罌#畄汰硥罴#罠#嬍罰#畄汰硥畔扭敬羜#羈#慍&#10;羘#畄汰硥潎畔扭敬羰#͵羸#潎敮褼#翤#ݰX&#10;翬#慐数r职#聄#¶聈#㑁9肰#肤#ഘ肬#敌瑴牥1脔#脈#ۚ脐#敌慧l5腼#腬#槽腸#硅捥瑵癩e7臜#臔#·臘#㕁ㄱ舼#舴#´舸#㙁〷芜#芔#±芘#㕂㐳苼#苴#²苸#㙂㔳荠#荔#ڮ荜#潃ㅭ0〲菀#莸#Ä莼#䱄㜲萠#萘#³萜#㕃㠲蒄#葸#ᨮ蒀#潍慮捲h㜳蓬#蓜#칺蓨#牏慧楮敺䩲㔲7蕔#蕄#칻蕐#牏慧楮敺䭲㔲8薼#薬#칼薸#牏慧楮敺䱲㔲9蘤#蘔#칽蘠#牏慧楮敺䵲㘲0蚄#虼# 蚀#砳5㘲1蛨#蛜#ࠇ蛤#㑁潌杮㘲2蝌#蝀#෹蝈#晏捩潩㐱螰#螤#཭螬#䱄余佋㘲3蠔#蠈#Ϝ蠐#獕牥㔲6衴#衬#±衰#㍁8裘#裌#ܔ裔#䥊䉓4㈱褰#ු褸#敌杤牥3門#襤#㥝X襰#慐敧楓敺觨#览#¶觌#觘#觤#午䧤ᄊఀ䈽㷤ఀษ䝈㮻㑁☛㉬愶搶䔱☛㉬愶搶䔱詤#詀#ഘ詈#詔#詠#搀᠀ሀఀ刀ఀఀ๦堀চ敌瑴牥☛㉬㙡ㅤE☛㉬㙡ㅤE諠#誼#ۚ諄#諐#諜#搀ሀఀ刀ఀ๦堀敌慧l☛㍬㙡ㅤE☛㍬㙡ㅤE譠#謸#槽譄#譐#譜#਀ሀఀఀ๦︀硅捥瑵癩e☛ㅬ㙡ㅤE☛ㅬ㙡ㅤE诘#许#·讼#诈#诔#ꎈ午ᄊఀ鉽䝈ఀษ鞈䔟㕁☛㉬愵搶䔱☛㉬愵搶䔱豐#谰#´谴#豀#豌#⦤ꎈᄊఀᢚ鞈ఀษᶤ镟㙁☛㉬愴搶䔱☛㉬愴搶䔱賈#貨#±責#貸#賄#쒩ᄊఀ뢩ఀษ뚀㕂☛ㅬ〰㙡ㅤE☛ㅬ〰㙡ㅤE赈#贠#²贤#贴#资#扔ᄊఀ兊ఀษ噔㙂☛ㅬ㈰愴搶䔱☛ㅬ㈰愴搶䔱跄#趠#ڮ趨#趴#跀#⤀가ሀఀᜀꀀఀ๦ᴀ鶚潃ㅭ0☛㡬愱搶䔱☛㡬愱搶䔱踼#踜#Ä踠#踬#踸#㟏澟ᄊఀ⛅掟ఀษ⯏慶䱄☛㥬愰搶䔱☛㥬愰搶䔱躴#躔#³躘#躤#躰#쬶褡ᄊఀ먬紡ఀษ뼶竸㕃☛㥬愱搶䔱☛㥬愱搶䔱輰#輌#ᨮ輔#輠#輬#ᜀᰀሀఀԀကఀ๦଀ක潍慮捲h☛㡬愰搶䔱☛㡬愰搶䔱迄#辈#칺辔#辠#辰#迀#였栀ሀఀ됀尀ఀ๦먀妚牏慧楮敺䩲牏慧楮敺⁲J☛ㅬ㌰愳搶䔱☛ㅬ㌰愳搶䔱遘#逜#칻逨#逴#遄#達#฀ሀఀﰀఀ๦Ȁ힚牏慧楮敺䭲牏慧楮敺⁲K☛ㅬ㌰愴搶䔱☛ㅬ㌰愴搶䔱郬#邰#칼邼#郈#郘#部#谀搀ᄊఀ競堀ఀ๦耀喚牏慧楮敺䱲牏慧楮敺⁲L☛ㅬ㌰愵搶䔱☛ㅬ㌰愵搶䔱醀#酄#칽酐#酜#酬#酼#搀᠀ሀఀ刀ఀఀ๦堀চ牏慧楮敺䵲牏慧楮敺⁲M☛ㅬ㌰愶搶䔱☛ㅬ㌰愶搶䔱鈀#釘# 釜#釬#釼#栀ሀఀ였尀ఀ๦찀妚砳5☛ㅬ㌰愹搶䔱☛ㅬ㌰愹搶䔱銌#鉘#ࠇ鉠#鉨#鉸#銈#午簈ᄊఀ䈽瀈ఀษ䝈淟㑁潌杮㑁䰠湯g☛㉬㐰愸搶䔱☛㉬㐰愸搶䔱錐#鋤#෹鋬#鋼#錌#搀ꠀሀఀ刀鰀ఀ๦堀馚晏捩潩☛ㅬ㌰愸搶䔱☛ㅬ㌰愸搶䔱鎔#鍨#཭鍰#鎀#鎐#澟㟏ᇃఀ巃⯃ᇃఀ巃⯃䱄余佋☛ㅬ㌰愷搶䔰☛ㅬ㌰愷搶䔰鐐#鏬#Ϝ鏴#鐀#鐌#搀耀ఀఀ堀琀ఀఀ堀琀獕牥☛ㅬ㄰㙡つE☛ㅬ㄰㙡つE针#鑨#±鑬#鑸#钄#䧤ꚍᄊఀ㣚骍ఀษ㷤顤㍁☛㉬愷搶䔱☛㉬愷搶䔱锄#铠#ܔ铨#铴#销#ߏᄊఀ읶﯏ఀษ첀簾䥊䉓4☛㑬愶搶䔱☛㑬愶搶䔱镜#ු镤#镰#镼#᠀저ሀఀ؀밀ఀ๦ఀ릚敌杤牥☛㙬㙡ㅤE☛㙬㙡ㅤE閴#閨#狶慐敧楓敺L靀#關#桢 门#湉異却潬t阤#阀#阌#阜#畁潴敓敬瑣牐湩整⁲敄慦汵t☛㝬H陨#阼#ި附#陜#灕数r灕数⁲慐数⁲慃獳瑥整☛ㅬㅨ〰䠱隬#隀#ۜ隈#隠#潌敷r潌敷⁲慐数⁲慃獳瑥整☛㕬ㅨ〰䠱雠#雄#ޕ雌#雔#牔祡3牔祡3☛㡬ㅨ〰䠱霔#雸#ཱི需#霈#偍牔祡偍吠慲y☛㑬ㅨ〰䠱霬#霸#慍畮污敆摥☛㉬H鞘#靨#&#10;靴#慍畮污敆摥鞈#ϧ鞐#牔敵☛㉬H頨#韀#ౙ韈#呔位䕄韨#韜#Ϭ韤#䱄呔0須#韼#ߢ頄#䱄䵂P2頜#܌頤#則偁H1顐#㐔顜#䵖灏楴湯顴#ඹ顼#䀀敍潭祲㈳㔬㐴ㄬ6飌#颠#颬#䍐䈭畲獳汥s⠛㤱᭕猨ㄴ㌴⵴戳猰䠣䥅䡇癔倱餔#飤#뜠;飸#䍐䈭畲獳汥⵳潂摬⠛㤱᭕猨ㄴ㌴㉴ぢ⍳䕈䝉呈ㅶP饠#餬#î饀#䍐䈭畲獳汥⵳瑉污捩⠛㤱᭕猨ㄴ㌴⵴戳猱䠣䥅䡇癔倱馬#饸#쑩໭馐#䍐䈭畲獳汥⵳潂摬瑉污捩⠛㤱᭕猨ㄴ㌴㉴ㅢ⍳䕈䝉呈ㅶP駰#駄#ꉫ駔#䍐吭湥敮獳敥⠛㤱᭕猨ㄴ㄰ぴぢ⍳䕈䝉呈ㅶP騸#騈#䲠t騜#䍐吭湥敮獳敥䈭汯d⠛㤱᭕猨ㄴ㄰㍴ぢ⍳䕈䝉呈ㅶP骀#驐#㊩Ǒ驤#䍐吭湥敮獳敥䤭慴楬c⠛㤱᭕猨ㄴ㄰ぴㅢ⍳䕈䝉呈ㅶP髌#骘#⑩ᴓ骰#䍐吭湥敮獳敥䈭汯䥤慴楬c⠛㤱᭕猨ㄴ㄰㍴ㅢ⍳䕈䝉呈ㅶP鬈#髤#ϒ髬# 瑕桡⠛㤱᭕猨ㄴ㠴ぴぢ⍳䕈䝉呈ㅶP魈#鬠#简鬬#&#10;瑕桡䈭汯d⠛㤱᭕猨ㄴ㠴㍴ぢ⍳䕈䝉呈ㅶP鮈#魠#魬#瑕桡䤭慴楬c⠛㤱᭕猨ㄴ㠴ぴㅢ⍳䕈䝉呈ㅶP鯌#鮠#鮰#瑕桡䈭汯䥤慴楬c⠛㤱᭕猨ㄴ㠴㍴ㅢ⍳䕈䝉呈ㅶP鰌#鯤#㔇鯰#&#10;牂畯桧浡⠛㤱᭕猨〴㤹ぴぢ⍳䥐䍔案倰鱐#鰤#ꄠ鰴#牂畯桧浡䈭汯d⠛㤱᭕猨〴㤹㍴ぢ⍳䥐䍔案倰鲔#鱨#蒩鱸#牂畯桧浡䤭慴楬c⠛㤱᭕猨〴㤹ぴㅢ⍳䥐䍔案倰鳜#鲬#䑩ƨ鳀#牂畯桧浡䈭汯䥤慴楬c⠛㤱᭕猨〴㤹㍴ㅢ⍳䥐䍔案倰鴘#鳴#ᨹ鳼#瑁慬瑮a⠛㤱᭕猨㔱琵戰猰䠣䥅䡇癔倱鵜#鴰#䛠鵀#瑁慬瑮ⵡ潂摬⠛㤱᭕猨㔱琵戳猰䠣䥅䡇癔倱鶠#鵴#ᮩ&#10;鶄#瑁慬瑮ⵡ瑉污捩⠛㤱᭕猨㔱琵戰猱䠣䥅䡇癔倱鷨#鶸#둩Ñ鷌#瑁慬瑮ⵡ潂摬瑉污捩⠛㤱᭕猨㔱琵戳猱䠣䥅䡇癔倱鸤#鸀#᠁鸈#慃杬牡y⠛㤱᭕猨㔱琹戰猱䠣䥅䡇癔倱鹤#鸼#섰鹈#潃数桮条湥⠛㤱᭕猨㔱琷戰猰䠣䥅䡇癔倱麨#鹼#⟀麌#潃数桮条湥䈭汯d⠛㤱᭕猨㔱琷戳猰䠣䥅䡇癔倱黰#黀#鼩`黔#潃数桮条湥䤭慴楬c⠛㤱᭕猨㔱琷戰猱䠣䥅䡇癔倱鼼#鼈#ﱩ؉鼠#潃数桮条湥䈭汯䥤慴楬c⠛㤱᭕猨㔱琷戳猱䠣䥅䡇癔倱齼#齔#㡚齠#潐瑲杵污⠛㤱᭕猨㔱琸戰猰䠣䥅䡇癔倱鿀#龔#઀龤#潐瑲杵污䈭汯d⠛㤱᭕猨㔱琸戳猰䠣䥅䡇癔倱ꀄ#鿘#⨩鿨#潐瑲杵污䤭慴楬c⠛㤱᭕猨㔱琸戰猱䠣䥅䡇癔倱ꁌ#ꀜ#걩ǂꀰ#潐瑲杵污䈭汯䥤慴楬c⠛㤱᭕猨㔱琸戳猱䠣䥅䡇癔倱ꂈ#ꁤ#ಓꁬ#汁獡慫⠛㤱᭕猨㌴㈶ㅴぢ⍳䕈䝉呈ㅶPꃐ#ꂠ#础2ꂴ#汁獡慫䔭瑸慲潢摬⠛㤱᭕猨㌴㈶㑴ぢ⍳䕈䝉呈ㅶPꄔ#ꃨ#캌ꃸ# 湁楴畱ⵥ慏汫湡d⠛㤱᭕猨ㄴ㠶ぴぢ⍳䕈䝉呈ㅶPꅠ#ꄬ#큀̙ꅄ#!湁楴畱ⵥ慏汫湡ⵤ潂摬⠛㤱᭕猨ㄴ㠶㍴ぢ⍳䕈䝉呈ㅶPꆬ#ꅸ#䔩౧ꆐ#&quot;湁楴畱ⵥ慏汫湡ⵤ瑩污捩⠛㤱᭕猨ㄴ㠶ぴㅢ⍳䕈䝉呈ㅶPꇴ#ꇄ#ෂƚꇘ##汃癥汥湡ⵤ潃摮湥敳d⠛㤱᭕猨ㄴ〴㍴㑢⍳䕈䝉呈ㅶPꈴ#ꈌ#鬺ꈘ#$潃湮捥楴畣t⠛㤱᭕猨ㄴ㘱ぴㅢ⍳䕈䝉呈ㅶPꉴ#ꉌ#潅ꉘ#%畇瑡浥污a⠛㤱᭕猨ㄴ㜹ぴぢ⍳䕈䝉呈ㅶPꊸ#ꊌ#&#10;ꊜ#&amp;畇瑡浥污ⵡ潂摬⠛㤱᭕猨ㄴ㜹㍴ぢ⍳䕈䝉呈ㅶPꌀ#ꋐ#ꖩ7ꋤ#'畇瑡浥污ⵡ瑉污捩⠛㤱᭕猨ㄴ㜹ぴㅢ⍳䕈䝉呈ㅶPꍌ#ꌘ#呩ͺꌰ#(畇瑡浥污ⵡ潂摬瑉污捩⠛㤱᭕猨ㄴ㜹㍴ㅢ⍳䕈䝉呈ㅶPꎐ#ꍤ#诡ꍴ#)敌瑴牥䜭瑯楨c⠛㤱᭕猨ㄴ㈰ぴぢ⍳䥐䍔案倰ꏘ#ꎨ#締Ñꎼ#*敌瑴牥䜭瑯楨ⵣ潂摬⠛㤱᭕猨ㄴ㈰㍴ぢ⍳䥐䍔案倰ꐤ#ꏰ#ͅꐈ#+敌瑴牥䜭瑯楨ⵣ瑉污捩⠛㤱᭕猨ㄴ㈰ぴㅢ⍳䥐䍔案倰ꑤ#ꐼ#㕌ꑈ#,慍祲慬摮⠛㤱᭕猨㈴㜹ぴぢ⍳䕈䝉呈ㅶP꒤#ꑼ#㒗ꒈ#-歏慬潨慭⠛㤱᭕猨ㄴ㌱ぴぢ⍳䕈䝉呈ㅶPꓨ#꒼#錠꓌#.歏慬潨慭䈭汯d⠛㤱᭕猨ㄴ㌱㍴ぢ⍳䕈䝉呈ㅶPꔬ#ꔀ#䲩ꔐ#/歏慬潨慭䤭慴楬c⠛㤱᭕猨ㄴ㌱ぴㅢ⍳䕈䝉呈ㅶPꕴ#ꕄ#쑩Ƥꕘ#0歏慬潨慭䈭汯䥤慴楬c⠛㤱᭕猨ㄴ㌱㍴ㅢ⍳䕈䝉呈ㅶPꖸ#ꖌ#痂ꖜ#1瑕桡䌭湯敤獮摥⠛㤱᭕猨ㄴ㠴ぴ㑢⍳䕈䝉呈ㅶPꘀ#ꗐ#릀Ǯꗤ#2瑕桡䌭湯敤獮摥䈭汯d⠛㤱᭕猨ㄴ㠴㍴㑢⍳䕈䝉呈ㅶPꙌ#ꘘ#޺꘰#3瑕桡䌭湯敤獮摥䤭慴楬c⠛㤱᭕猨ㄴ㠴ぴ㕢⍳䕈䝉呈ㅶPꚜ#Ꙥ#汩箮Ꚁ#4瑕桡䌭湯敤獮摥䈭汯䥤慴楬c⠛㤱᭕猨ㄴ㠴㍴㕢⍳䕈䝉呈ㅶPꛜ#ꚴ#ڊꚼ#5牁慩l⠛㤱᭕猨㘱〶琲戰猰䠣䥅䡇癔倱꜠#꛴#킀꜀#6牁慩⵬潂摬⠛㤱᭕猨㘱〶琲戳猰䠣䥅䡇癔倱Ꝩ#Ꜹ#䈩Ꝉ#7牁慩⵬瑉污捩⠛㤱᭕猨㘱〶琲戰猱䠣䥅䡇癔倱Ꞵ#Ꞁ#Ⱪ4ꞔ#8牁慩⵬潂摬瑉污捩⠛㤱᭕猨㘱〶琲戳猱䠣䥅䡇癔倱ꟼ#Ꟍ#ⶠꟜ#9楔敭⵳敎⵷潒慭n⠛㤱᭕猨㘱〹琱戰猰䠣䥅䡇癔倱ꡌ#ꠔ#뗀΅꠬#:楔敭⵳敎⵷潒慭⵮潂摬⠛㤱᭕猨㘱〹琱戳猰䠣䥅䡇癔倱ꢜ#ꡤ#휩ถ꡼#;楔敭⵳敎⵷潒慭⵮瑉污捩⠛㤱᭕猨㘱〹琱戰猱䠣䥅䡇癔倱꣰#ꢴ#籩꣐#&lt;楔敭⵳敎⵷潒慭⵮潂摬瑉污捩⠛㤱᭕猨㘱〹琱戳猱䠣䥅䡇癔倱ꤰ#꤈#ྡྷꤐ#=祓扭汯⠛㤱᭍猨㘱㠶琶戰猰䠣䥅䡇癔倱ꥴ#ꥈ#热꥔#&gt;楗杮楤杮s⠛㜵䰹⠛㍳㐱㈰ぴぢ⍳䕈䝉呈ㅶPꦴ#ꦌ#޻ꦔ#?䍏ⵒA⠛估⠛ㅳ㐰ぴぢㅳ⸲〰ㅶ⸰〰とP꧴#꧌#޸꧔#@䍏ⵒB⠛伱⠛ㅳ〱ぴぢㅳ⸲〰ㅶ⸰〰とP꨸#ꨌ#輰ꨜ#A敂浲摵ⵡ捓楲瑰⠛㤱᭕猨㌱琴戳猰䠣䥅䡇癔倱ꩴ#꩐#᠉꩘#B敇浲湡y⠛㤱᭕猨㌱琲戳猰䠣䥅䡇癔倱ꪴ#ꪌ#箝ꪘ#C慓⵮楄来o⠛㤱᭕猨㌱琳戵猰䠣䥅䡇癔倱꫌#㲠꫘#D单刭浯湡⠛㤱᭕猨㌱琵戰猰䠣䥅䡇癔倱ņ٦ƋŸ&amp;獕牥±˼ȀǿĀЉ㦀!㦀!㦌!¼˿　˿　㌁က˽˽˽ꯜ#䥊䉓4㈱갸#ු걀#敌杤牥3뢈#걬#㥝X걸#慐敧楓敺곰#곐#¶곔#고#곬#午䧤ᄊఀ䈽㷤ఀษ䝈㮻㑁☛㉬愶搶䔱☛㉬愶搶䔱구#굈#ഘ교#굜#굨#搀᠀ሀఀ刀ఀఀ๦堀চ˿敌瑴牥☛㉬㙡ㅤE☛㉬㙡ㅤE귨#귄#ۚ귌#귘#귤#搀ሀఀ刀$˿๦堀敌慧l☛㍬㙡ㅤE☛㍬㙡ㅤE깨#김#槽까#깘#깤#਀ሀఀఀ๦︀硅捥瑵癩e☛ㅬ㙡ㅤE☛ㅬ㙡ㅤE껠#껀#·껄#껐#껜#ꎈ午ᄊఀ鉽䝈ఀษ鞈䔟㕁☛㉬愵搶䔱☛㉬愵搶䔱꽘#꼸#´꼼#꽈#꽔#⦤ꎈᄊఀᢚ鞈ఀษᶤ镟㙁☛㉬愴搶䔱☛㉬愴搶䔱꿐#꾰#±꾴#꿀#꿌#쒩ᄊఀ뢩ఀษ뚀㕂☛ㅬ〰㙡ㅤE☛ㅬ〰㙡ㅤE끐#뀨#²싄攇싀攇슸攇슬攇스攇슠攇넼攇슘攇낼攇슔攇슌攇슈攇슀攇쉼攇쉴攇냌攇쉬攇쉤攇쉜攇쉔攇쉌攇쉄攇숼攇숴攇숬攇숤攇순攇숔攇숌攇숄攇쇼攇쇴攇쇬攇쇤攇쇜攇쇔攇쇌攇쇄攇솼攇솴攇솬攇솤攇냤攇솘攇냜攇손攇솈攇냄攇솀攇셸攇셰攇셨攇셠攇션攇셐攇셈攇셀攇세攇섰攇섨攇선攇서攇섘攇섐攇섌攇섀攇샸攇샰攇샨攇샠攇샘攇샔攇샌攇샄攇샀攇삸攇산攇삨攇삠攇삘攇삌攇삈攇삀攇쁼攇쁸攇쁰攇쁨攇쁜攇쁔攇쁈攇쁄攇쀼攇쀸攇쀰攇쀨攇쀤攇쀠攇쀔攇쀐攇쀈攇쀀攇뿸攇뿰攇뿨攇뿠攇뿜攇넀攇뿘攇뿐攇뿈攇뿄攇뾼攇뾸攇뾴攇뾬攇뾤攇뾘攇뾐攇뾈攇뾀攇냸攇뽸攇뽰攇넜攇뽬攇뽤攇뽜攇뽔攇뽐攇뽈攇뽀攇뼼攇뼴攇뼰攇넴攇뼨攇뼠攇뼜攇뼔攇뼌攇뼀攇뻼攇뻴攇뻨攇뻜攇싈攇뻔攇뻈攇뻀攇뺸攇뺴攇뺨攇뺠攇뺔攇뺌攇뺄攇넰攇빼攇빴攇빰攇빨攇빠攇빘攇빐攇빌攇빈攇빀攇냰攇븼攇븴攇븬攇븤攇븜攇냔攇블攇븐攇브攇븄攇뷼攇뷸攇뷰攇뷨攇뷠攇뷘攇뷐攇뷈攇뷀攇붸攇붰攇붨攇붠攇붘攇붐攇분攇뵼攇뵸攇뵰攇뵨攇뵠攇뵘攇뵔攇뵈攇뵀攇봴攇봤攇봔攇봄攇본攇볬攇볠攇볐攇벼攇벤攇번攇뱸攇뱰攇뱜攇뱐攇밼攇밨攇반攇밄攇믴攇믤攇믔攇므攇넌攇싐攇넔攇뮼攇싄攇싄攇싄攇싄攇싄攇싄攇싄攇싄攇싄攇싄攇싄攇싄攇싄攇싄攇넬攇뮸攇뮴攇넨攇널攇너攇뮰攇뮬攇뮨攇싐攇뮤攇뮠攇뮜攇네攇뮘攇뮔攇뮐攇뮌攇뮈攇넠攇뮄攇뮀攇넘攇뭼攇뭸攇뭴攇넌攇᠀ሀఀ刀ఀఀ๦堀চ牏慧楮敺䵲牏慧楮敺⁲M☛ㅬ㌰愶搶䔱☛ㅬ㌰愶搶䔱Ѐ딈#든# 들#듴#딄#栀ሀఀ였尀ఀ๦찀妚砳5☛ㅬ㌰愹搶䔱☛ㅬ㌰愹搶䔱떔#땠#ࠇ땨#땰#떀#떐#ǃņű∠凸̘̀︥∠咄ڀͰ0(溽∠坘ƠĴHDﷸ∠塘ƠŠ``﷛∠奼Ơƌ x|︤∠嫄ƠŠ﷑∠寨Ð°¨¬﷢∠屼ڀͰÀÌ﷯∠彐ƠĈØä﷈∠ 怬ÐðĀ﷉∠&#10;悜hXĈĜﴔ∠惨ƠÜĠĴ︣∠憠ÐĸŐ︢∠&#10;成Ð°ŐŨ︡ਢ护̀ǤŨƀ溽ਢ搴⠀ᒀ7ƀƘ滄,ਢ瘄਀ܘƘƬ溾,ਢ篰਀נưǄ滀,ਢ胘ऀ߬ǈǜ溿,ਢ蝴ࠀШǠǰ滁,ਢ諰ఀࡼǸȈ滂,ਢ釤Ԁ͸ȐȠ滃,ਢ铌ހ٨&#10;ȨȰ谸,ਢ駬ր˘ ɀɈ,∣鱈ࠀרɘɤl∴ꂄԀϘ&#10;ɰ児ʀP∥ꌼʈʘﲕ∴ꌼǀƨʠ児ʰ碆0∥ꑰʸˈ豧∣ꑰŀØːˠ&#10;썴#∥ꔐ˨˸ﳎ 썈#∠ꔐƠǛ̌︈ਢ ꗈᨀᄄc̤ﳖਢ!뎸ƠŠ̀ﳏਢ&quot;드ڀӼ͜ﳗ∠#룴hX̘ͼ&#10;ÇǃƼ泰眏汘眏灠眏ஸ翘泰眏汘眏灠眏୔翘汁獡쏌#瑸慲潢摬⠛㤱᭕猨㌴㈶㑴ぢ⍳䕈䝉呈ㅶP쏸#쏰#캌쐀# 湁楴畱ⵥ慏汫湡d⠛㤱쐤#ㄴ㠶ぴぢ⍳䕈䝉呈ㅶP쑨#쐴#큀̙쑌#쑐#湁楴畱ⵥ慏汫湡ⵤ潂摬⠛㤱᭕猨ㄴ㠶㍴ぢ쑼#䝉呈ㅶP쒴#쒀#䔩౧쒘#&quot;湁楴畱ⵥ쒨#湡ⵤ瑩污捩⠛㤱᭕猨ㄴ㠶ぴㅢ⍳䕈䝉呈ㅶP쓔#쓌#ෂƚ쓠##汃癥汥湡ⵤ潃摮湥敳d씀#᭕猨ㄴ〴㍴㑢⍳䕈䝉呈ㅶP씼#씔#鬺씠#씬#$潃湮捥楴畣t⠛㤱᭕猨ㄴ㘱ぴㅢ⍳䕈䝉呈았#야#암#潅애#%畇瑡浥污a⠛㤱얄#ㄴ㜹ぴぢ⍳䕈䝉呈ㅶP엀#얔#&#10;얤#얰#畇瑡浥污ⵡ潂摬⠛㤱᭕猨ㄴ㜹㍴ぢ⍳䕈䝉呈엜#예#엘#ꖩ7여#'畇瑡浥污ⵡ瑉污捩예#⠛㤱᭕猨ㄴ㜹ぴㅢ⍳䕈䝉呈ㅶP왔#옠#呩ͺ옴#(畇瑡浥污ⵡ潂摬瑉污捩⠛㤱᭕猨왠#㍴ㅢ⍳䕈䝉呈ㅶP욘#왬#诡왼#)욌#牥䜭瑯楨c⠛㤱᭕猨ㄴ㈰ぴぢ⍳䥐䍔案倰울#우#締Ñ웄#*敌瑴牥䜭瑯楨ⵣ潂摬웤#᭕猨ㄴ㈰㍴ぢ⍳䥐䍔案倰윬#웸#ͅ윐#윐#+敌瑴牥䜭瑯楨ⵣ瑉污捩⠛㤱᭕猨ㄴ㈰으#⍳䥐䍔案倰읬#을#㕌읐#,慍祲읨#⠛㤱᭕猨㈴㜹ぴぢ⍳䕈䝉呈ㅶP재#임#잔#자#-歏慬潨慭⠛㤱᭕猨ㄴ㌱ぴぢ쟀#䝉呈ㅶP쟰#쟄#錠쟔#.歏慬潨慭쟬#d⠛㤱᭕猨ㄴ㌱㍴ぢ⍳䕈䝉呈ㅶP젴#절#젘#젘#/歏慬潨慭䤭慴楬c⠛㤱᭕猨ㄴ㌱졄#⍳䕈䝉呈ㅶP졼#졌#쑩Ƥ졠#0歏慬조#䈭汯䥤慴楬c⠛㤱᭕猨ㄴ㌱㍴ㅢ⍳䕈䝉呈ㅶP좜#좔#痂좤#1瑕桡䌭湯敤獮摥⠛㤱죈#ㄴ㠴ぴ㑢⍳䕈䝉呈ㅶP줈#죘#릀Ǯ죬#죴#瑕桡䌭湯敤獮摥䈭汯d⠛㤱᭕猨ㄴ㠴㍴㑢⍳䕈줠#ㅶP쥔#줠#޺줸#3瑕桡䌭湯敤獮쥌#慴楬c⠛㤱᭕猨ㄴ㠴ぴ㕢⍳䕈䝉呈ㅶP즤#汩箮즈#4瑕桡䌭湯敤獮BÇǻ毠眏炠眏灌眏Ǭၨ쮐#ʯ̈ʯ̈ᙌP᣼̈ቔᔄ̈ዔ͸ᖄ̈᚜Ȁ᥌̈ᢜິᭌ̈❐ô⨀̈⡄ň⫴̈⦌ⰼ̈ʯ̈ʯ̈ʯ̈ʯ̈ЉA*¨׋ Ɛ뛘 䅨!ቔʰ̈擤 *့###䆐!捩⠛㤱ȎBƥ∡⦜∡⨠Ȁ$∡⪤ Ȁ&lt; ∣⯈`⹼̈⻜̈⻨̈⻴̈T#∣ⱐĬ⼄̈〰̈぀̈ぐ̈0ȀhĬ#∣ⶰHĬ∦⺀`耓∦⺀x°考∦⺀Ì考∦ ⺀¨è考∦&#10;⺀ÀĄ考∦⺀ØĠ考∦⺀ðŀ考∦&#10;⺀ĈŠ考∦⺀Ġƀ考∦⺀ĸƠ耄∦⺀Őǀ耄∦⺀ŨǠ耄∦⺀ƀȀ耄∦⺀ƘȠ考ሦ⺀ưȸ耋ሦ⺀ǈɔ耋ሦ⺀Ǡɰ耋∠⺀Ǹʔ∦⻤Ȑʬ耈䈦⻤Ȩˀ耆ሦ⻤ɀ˔耋ሦ⻤ɘ˨耋ሦ⻤ɰ̀耋ሦ⻤ʈ̜耋∣⻤ʠ̼dĬ∤㌔ʸက͐∦ 㐘͠Ø∥!㐘ː͸∣&quot;㐘˨Ό HĬ∤#㝼̀ကΠ∦$㢼δĘ∥%㢼̘ό0∠&amp;㢼̰Ϥਢ'㥀͈Є0❵∤(㨌͠တМT∦)㩀дŀèȎƫ泰眏汘眏灠眏Ɛ즀#泰眏汘眏灠眏Ĭ즀#####ŉBrother HL-5250DN #riesЁ̐Üस팟#dɘɘLetter###،剐噉 頤Æĕ萩✐✐✐#ÿȀĀȀ#䷥#ĀȀd#ʻ҈#ܜ #ᤀ೤ஸᝰ#לɘ#ష೚✐✐✐✐ઠۂڸ#ŀÒĀ############ӤDCCP08O01T50####偓乁卉HBRSP105A#XEBRLHL05A.DLL#BRB5L05A.DLLBO52#DN.INI##ièƳG{00020905-0000-0000-C000-000000000046}#8.3#0#C:\Archivos de programa\Microsoft Office\OFFICE11\MSWORD.OLB#Microsoft Word 11.0 Object Library̠늨*\G{000204EF-0000-0000-C000-000000000046}#4.0#9#C:\ARCHIV~1\ARCHIV~1\MICROS~1\VBA\VBA6\VBE6.DLL#Visual Basic For ApplicationsVBĠŀ翘*\G{00020430-0000-0000-C000-000000000046}#2.0#0#C:\WINDOWS\system32\STDOLE2.TLB#OLE Automationɠ즀#iĄ嫴＄㐈!ᜈ攃ᜤ攃鸪攂䦟攂@㐈!揠攆援攆搋攆挀攆@##㐈!嬈攁嬎攁戃攆懅攆@㐈!쒔攞쒠攞쒺攞쓙攞@㐈!ᛯ攃ᛵ攃̹攃䝊攂@㐈!᜾攃ᝄ攃ͣ攃䯷攂쓴攞@㐈!聅攁聗攁ퟑ攂更攀@㑸!揠攆援攆搋攆挀攆@ 㑸!褹攁褿攁堛攁未攁엇攞@&#10;㐈!⟼攉⠂攉樉攁嬡攁연攞@㐈!ᑭ攃ᑹ攃攂㭔攂@㐈!ᒓ攃ᒤ攃䫨攂䉦攂@&#10;㐈!庩攁庳攁䩴攀䓻攀@㐈!쐤攞쐵攞쑔攞쑴攞@㐈!쐞攞씝攞앆攞앻攞얞攞@긔攇Dƀ孌孰孔孤250DŌߠ$礪Ȃ꧃攅ꈚ攅Ꙗ攞 ᨨ$__SRP_Ñŷΐ✠!\MicѸੀ$ƀ׸0d0aؘPшrt T*\G{00020905-0000-0000-C000-000000000046}#8.3#0#C:\Archivos de programa\Microsoft Office\OFFICE11\MSWORD.OLB#Microsoft Word 11.0 Object LibraryƘј⠛㤱᭕猨*\G{000204EF-0000-0000-C000-000000000046}#4.0#9#C:\ARCHIV~1\ARCHIV~1\MICROS~1\VBA\VBA6\VBE6.DLL#Visual Basic For ApplicationsˀѨ*\G{00020430-0000-0000-C000-000000000046}#2.0#0#C:\WINDOWS\system32\STDOLE2.TLB#OLE Automation*\CC:\Documents and Settings\ANEP\Mis documentos\INFORME FAC DERECHO.docɘ驠!ר2eŰʘ䄠΀*\CNormalҨ8؈㾀*\G{2DF8D04C-5BFA-101B-BDE5-00AA0044DE52}#2.3#0#C:\Archivos de programa\Archivos comunes\Microsoft Shared\OFFICE11\MSO.DLL#Microsoft Office 11.0 Object Library￰!и`BÑƠ毠眏炠眏灌眏ŴҰ#ࡤ후̉ࡼ훜̉ࠤ@횄̉ؤ풄̉ڤƀ프̉࢘Ȁ훸̉ઘȴ̉ೌ̉೜̉칟̉칟̉칟̉칟̉칟̉  YČ &#10;漸!Ṉ!ؤ칠̉큜幸悈庤#BŢ#＀#䆘!ů℠೴hX&#10;℠ീÐ°04&#10;℣ුpHTℤศ`႐p℥ศxℤศ4,တℤ๐hX¨တ´ℤຜhXÀတØ℣໨ Øတü$&#10;ℤ པðတĔℤ&#10;པĈတİ℥པĠŌ 幸CƆO28%dtw8QxVeJ2QUcN}lT]jI{jf(=1&amp;L[-81-]eg,Gf7zvf(kbq.QrWeLdptK&amp;IY9)z@'Ya0g)+vX'(.!l)dn~k9I=~pdue0G!fh'!$t.%,A3.*0lTwZD0wv$wmN+.f=.37iv!-jbM^P$OHQ55'Ah=J][6]2.`Q)@hUlM.?=m~Nj*ECtw0pl%6?*zSI?kbKH?q@[=1%Bvvzy&amp;.5=eH{YU%sf(RCx2Da8[vM@uMJ[N.%dU4B2]JbK6B9@AL{dIpFIskCŁDC:\DOCUME~1\ANEP\CONFIG~1\Temp\VBEŴ斔攃高!ߠ$驠!ᛌ&quot;ꚬ攆昔攃ˀʳſ㴣ﳻꃺၨ㢧㌫땱䟼ʦ 苐!ŤਂÀ䘀4ꊠČ翿ů&#10;妠&quot;俠⃐㫪ၩ〫鴰䌯尺尀㄀猀渺ၧ䐀䍏䵕繅1䐀̀Ѐ涾⠹搫﭂ᑑ䐀漀挀甀洀攀渀琀猀 愀渀搀 匀攀琀琀椀渀最猀᠀Ě睋睋睋ﹸ#¦à$＠#终!P7噸ሴ睋ﹸ#ﻸ#Ċﻔ#À$#ķC:\Documents and Settings\ANEP\Datos de programa\Microsoft\Plantillas\Normal.dotĭC:\Archivos de programaǔC:\Documents and Settings\ANEP\Mis documentos\AUDITORIAS ANTERIORES\Mis imágenestǂϨ$ޘ$＀#Ǐ&#10; C:\Documents and Settings\ANEP\Datos de programa\Microsoft\Plantillas\Normal.dotBǥˀ#Ӑ#۠#ࣰ#ᶐ#璐$皠$碰$BƧ↔睋ⅰ睋ŸΠ$ﺤﾰ粑ǀ粒¸$Ǵ鍔䋰!䋰!⅘睋Π$⅄睋Π$ℴ睋ℤ睋뼼睋뼬睋ф$լǏ媠甹䰣롘琱뻂默ൈń銐ൈ䋰!\Ł벥吣ⲿ乗뎊刟Ꝕ爵WinSta0\Default²²̃À䘀C:\DOCUMENTS AND SETTINGS\ANEP\DATOS DE PROGRAMA\MICROSOFT\PLANTILLAS\NORMAL.DOTDD䕍坏À䘀ᩲ쾅晽媠甹䰣Ϡൈ溃獮앴ꉎįį䕍坏À䘀̃À䘀Ÿ7㩃䑜䍏䵕繅就乁偅䑜呁协繄就䥍剃协ㅾ停䅌呎繉就潎浲污搮瑯＀귿Þꘀꀀ̀䌀㨀尀䐀漀挀甀洀攀渀琀猀 愀渀搀 匀攀琀琀椀渀最猀尀䄀一䔀倀尀䐀愀琀漀猀 搀攀 瀀爀漀最爀愀洀愀尀䴀椀挀爀漀猀漀昀琀尀倀氀愀渀琀椀氀氀愀猀尀一漀爀洀愀氀⸀搀漀琀￐ᚏǎ&quot;\ĥԬʳ߀$À$Ģ˜ʳ﯈!ޘ$Kį玈攃ੀ$᠜$*\CNormal0ad獰攃᷈$ˀʳƞKƒଘ$ㇴ攆泰攃ᓌ攆✠!੤$߾䀛聀Ჸ$ੀ$饰!Lᶐ$ఘ$ਸ$魈!ڀӸਸ$Ȑ㠊ЉӤӤੀ$킭勠̝勌攆睔攃௜$빸!hਸ$Hౌ$Üੀ$旰 ̊က࿿Č㠊䋐!䋐!䋜!▨̍　̍　က̋а̋က̋̍ ̍@̍d̍̍°̍Ð̍ð̍Ĕ̍ĸ̍Ř̍ż̍Ɯ̍ǀ̍Ǡ̍Ȅ̍Ȩ̍Ɍ̍ɰ̍ʔ̍ʸ̍˜̤͈̍̀̍̍̍ͬ̍ΐ̍δ̍Ϙ̍ϼ̍Р̍ф̍Ѩ̍Ҍ̍Ұ̍Ӕ̍Ӹ̍Ԝ̍Հ̍դ̍ֈ̍֬̍א̍׸̍ؠ̍ل̍٨̍ڌ̍ڰ̍۔̍۸̍ܜ̍݀̍ݤ̍ވ̍ެ̍ߐ̍ߴ̍࠘̍࠼̍ࡠ̍ࢄ̍ࢤ̍ࣄ̍ࣨ̍ई̍र̍॔̍ॸ̍জ̍ী̍৤̍਄̍ਨ̍ੌ̍੬̍ઐ̍઴̍૘̍ૼ̍ଠ̍ୈ̍୨̍஌̍஬̍ௌ̍௰̍ఔ఼̍̍ౠ̍ಈ̍ನ̍ೌ̍೬̍ഐ̍ഴ̍ൔ̍൴̍ග̍඼̍෠̍ค̍ศ̍์̍๰̍ດ̍ິ̍໘̍໸̍༜̍ཀ̍འ྄̍̍ྤ̍࿄̍࿨̍ဌ̍ဴ̍ၘ̍ၼ̍Ⴀ̍Ⴤ̍შ̍ᄌ̍ᄬ̍ᅌ̍ᅰ̍ᆔ̍ᆸ̍ᇘ̍ᇼ̍ሠ̍ቀ̍ቤ̍ኄ̍ከ̍ዌ̍ደ̍ጐ̍ጴ̍ፘ̍ᎀ̍Ꭰ̍Ꮔ̍Ꮼ̍ᐔ̍ᐸ̍ᑜ̍ᒄ̍ᒨ̍ᓌ̍ᓬ̍ᔔ̍ᔸ̍ᕠ̍ᖄ̍ᖨ̍ᗈ̍ᗬ̍ᘐ̍ᘰ̍ᙔ̍ᙸ̍᚜̍ᛀ̍ᛠ̍ᜀ̍ᜤ̍ᝈ̍ᝨ̍ឌ̍ឰ̍។̍៸̍᠜̍ᡀ̍ᡠ̍ᢀ̍ᢤ̍ᣈ̍ᣨ̍ᤌ̍ᤰ̍ᥔ̍᥸̍ᦜ̍ᧀ̍᧤̍ᨈ̍ᨬ̍ᩐ̍ᩴ̍᪘̍᪼̍᫤̍ᬈ̍ᬨ̍ᭌ̍᭰̍ᮔ̍᮸̍ᯘ̍ᰀ̍ᰤ̍᱌̍ᱸ̍Ფ̍᳐̍᳸̍ᴠ̍ᵈ̍ᵴ̍ᶤ̍ᷘ̍Ḑ̍Ḽ̍Ṡ̍Ẑ̍Ẹ̍Ứ̍Ἐ̍ὄ̍ὴ̍ᾠ̍ῌ̍Ὸ̍ ̍⁈̍⁨̍₈̍̍̍̍̍̍̍̍̍̍̍̍̍̍̍₨̍⃈⃨̍̍℈̍ℨ̍ⅈ̍Ⅸ̍ↈ̍↨̍⁈̍⇈̍⇨̍∈̍∨̍≈̍≨̍⊈̍⊨̍⋈̍⋨̍⌈̍⌨̍⍈̍⍨̍⎈̍⎨̍ ̍싄攇싀攇슸攇슬攇스攇슠攇넼攇슘攇낼攇슔攇슌攇슈攇슀攇쉼攇쉴攇냌攇쉬攇쉤攇쉜攇쉔攇쉌攇쉄攇숼攇숴攇숬攇숤攇순攇숔攇숌攇숄攇쇼攇쇴攇쇬攇쇤攇쇜攇쇔攇쇌攇쇄攇솼攇솴攇솬攇솤攇냤攇솘攇냜攇손攇솈攇냄攇솀攇셸攇셰攇셨攇셠攇션攇셐攇셈攇셀攇세攇섰攇섨攇선攇서攇섘攇섐攇섌攇섀攇샸攇샰攇샨攇샠攇샘攇샔攇샌攇샄攇샀攇삸攇산攇삨攇삠攇삘攇삌攇삈攇삀攇쁼攇쁸攇쁰攇쁨攇쁜攇쁔攇쁈攇쁄攇쀼攇쀸攇쀰攇쀨攇쀤攇쀠攇쀔攇쀐攇쀈攇쀀攇뿸攇뿰攇뿨攇뿠攇뿜攇넀攇뿘攇뿐攇뿈攇뿄攇뾼攇뾸攇뾴攇뾬攇뾤攇뾘攇뾐攇뾈攇뾀攇냸攇뽸攇뽰攇넜攇뽬攇뽤攇뽜攇뽔攇뽐攇뽈攇뽀攇뼼攇뼴攇뼰攇넴攇뼨攇뼠攇뼜攇뼔攇뼌攇뼀攇뻼攇뻴攇뻨攇뻜攇싈攇뻔攇뻈攇뻀攇뺸攇뺴攇뺨攇뺠攇뺔攇뺌攇뺄攇넰攇빼攇빴攇빰攇빨攇빠攇빘攇빐攇빌攇빈攇빀攇냰攇븼攇븴攇븬攇븤攇븜攇냔攇블攇븐攇브攇븄攇뷼攇뷸攇뷰攇뷨攇뷠攇뷘攇뷐攇뷈攇뷀攇붸攇붰攇붨攇붠攇붘攇붐攇분攇뵼攇뵸攇뵰攇뵨攇뵠攇뵘攇뵔攇뵈攇뵀攇봴攇봤攇봔攇봄攇본攇볬攇볠攇볐攇벼攇벤攇번攇뱸攇뱰攇뱜攇뱐攇밼攇밨攇반攇밄攇믴攇믤攇믔攇므攇넌攇싐攇넔攇뮼攇싄攇싄攇싄攇싄攇싄攇싄攇싄攇싄攇싄攇싄攇싄攇싄攇싄攇싄攇넬攇뮸攇뮴攇넨攇널攇너攇뮰攇뮬攇뮨攇싐攇뮤攇뮠攇뮜攇네攇뮘攇뮔攇뮐攇뮌攇뮈攇넠攇뮄攇뮀攇넘攇뭼攇뭸攇뭴攇넌攇́आ̅؃ȅĆȄ܆ЅЅԄЅЅԄЅІ܅Ѕ؄ЇԆࠈԄ܅܇؇؇؆؆؆̆ЃࠂІ؄̅Ѕԃ؅ЅĈ̅؃ࠇࠆ؃ԂȄਃԂ؆ԇ̆ȇІЃ̃ЄЉЅЄȄЃԄ؃̄̄ЇȆ؄ȈਆԈࠇ؄ਃआԄ؃̆Ԅ؄̃؆؃Є؇̇ЃȄЄ؆؆ԇЇԅ਄̅ԆЇःਇ༌਎ऊሎ᠕܎ଐᄒᄌఎሏāāāāāāāāāāāāāāāāȂȁĂȂāȁṀ$ᶰ$Ḑ$ߠ$錰!麰 ʀȘƞİ#᠜$#᠈$Ἰ&quot;ₔ&quot;Ā#ᩰ$ᩰ$ᫌ$൸&quot;敥敥敥敥敥敥Ħ#逜!#逈!逈!達!#⥰&quot;⥰&quot;⦈&quot;䌈!敥敥敥敥敥敥DǔἸ&quot;ᘀᜨ$ߠ$逜!᪄$╼㊙ꍫ丫䆂꿕ᑎ᧠ ꇘ!랐ᢌ$Љ㠊ȄЄ牐祯捥潴1̄潎浲污Ԅ桔獩潄畣敭瑮ԆӯÀ䘀ഄ㩃䅜䍒䥈繖就剁䡃噉ㅾ䵜䍉佒繓就䉖屁䉖㙁噜䕂⸶䱄LȄ䉖Aଔ᢬$ ᣀ$ᣴ$᪰$ߠ$ԆअÀ䘀ᄄ㩃䅜捲楨潶⁳敤瀠潲牧浡屡楍牣獯景⁴晏楦散作䙆䍉ㅅ就卍佗䑒伮䉌̄潗摲ଔᤨ$᤼$ᦀ$᪸$ߠ$ԆаÀ䘀ऄ㩃坜义佄南獜獹整㍭尲呓佄䕌⸲䱔B̄瑳潤敬ࣾ敥敥敥敥敥敥敥敥敥敥ₔ&quot;敥敥敥敥 DƐ᠈$ᩰ$逈!ᚸ&quot;ᣘ&quot;Ἰ&quot;⥰&quot;D ƙ׼Ა$ۼ˼翘˼늨˼즀#˼뒸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Ņ敥敥łɀੀ$敥敥ōḀ$̈ŏ㴣ﳻꃺၨ㢧㌫땱䠬ʦߠ$ﵠ#敥敥Ŵx敥敥敥敥敥敥敥敥敥敥敥敥敥敥敥敥敥敥敥敥敥敥敥敥敥敥敥敥敥敥敥敥敥敥敥敥敥敥敥敥敥敥敥敥敥敥敥敥敥敥敥敥敥敥敥敥敥敥敥敥ť&#10;Ɉŧ⅘&quot;✀&quot;šȄȆȈȊŬﴈ#9ŮVBE152e0d0adūᶠ$aĕė攆驠!ē敥敥ǝğ骈 佅䍓ǝż齠8ž२Ÿ(@ÿů쏀ㅢ⸐$⭰#Ĕ쐀ㅢ໐Ƀⷨ$đຐɃ⾰$཈ɃĞ2C:\ARCHIV~1\ARCHIV~1\MICROS~1\SMARTT~1\METCONV.DLLČ/C:\ARCHIV~1\ARCHIV~1\MICROS~1\SMARTT~1\MOFL.DLLĲ0C:\ARCHIV~1\ARCHIV~1\MICROS~1\SMARTT~1\FDATE.DLLĠฤɃ⿘$⸸$ĭ෴Ƀ₀#⾰$Ī  ࠁǔ"/>
        </w:smartTagPr>
        <w:r w:rsidRPr="00B605B8">
          <w:rPr>
            <w:rFonts w:ascii="Arial" w:hAnsi="Arial" w:cs="Arial"/>
            <w:sz w:val="24"/>
            <w:szCs w:val="24"/>
          </w:rPr>
          <w:t>la Sección Gastos</w:t>
        </w:r>
      </w:smartTag>
      <w:r w:rsidRPr="00B605B8">
        <w:rPr>
          <w:rFonts w:ascii="Arial" w:hAnsi="Arial" w:cs="Arial"/>
          <w:sz w:val="24"/>
          <w:szCs w:val="24"/>
        </w:rPr>
        <w:t xml:space="preserve"> se pudo verificar que estas vías contaban con la correspondiente firma salvo en el caso del Vale Nº 1.923.</w:t>
      </w:r>
      <w:r w:rsidRPr="00B605B8">
        <w:rPr>
          <w:rFonts w:ascii="Arial" w:hAnsi="Arial" w:cs="Arial"/>
          <w:b/>
          <w:sz w:val="24"/>
          <w:szCs w:val="24"/>
        </w:rPr>
        <w:t xml:space="preserve"> </w:t>
      </w:r>
      <w:r w:rsidRPr="00B605B8">
        <w:rPr>
          <w:rFonts w:ascii="Arial" w:hAnsi="Arial" w:cs="Arial"/>
          <w:sz w:val="24"/>
          <w:szCs w:val="24"/>
        </w:rPr>
        <w:t>(Ver punto 3.1.2.2)</w:t>
      </w:r>
    </w:p>
    <w:p w:rsidR="00B605B8" w:rsidRPr="00B605B8" w:rsidRDefault="00B605B8" w:rsidP="00B605B8">
      <w:pPr>
        <w:numPr>
          <w:ilvl w:val="0"/>
          <w:numId w:val="6"/>
        </w:numPr>
        <w:spacing w:after="0" w:line="360" w:lineRule="auto"/>
        <w:jc w:val="both"/>
        <w:rPr>
          <w:rFonts w:ascii="Arial" w:hAnsi="Arial" w:cs="Arial"/>
          <w:sz w:val="24"/>
          <w:szCs w:val="24"/>
        </w:rPr>
      </w:pPr>
      <w:r w:rsidRPr="00B605B8">
        <w:rPr>
          <w:rFonts w:ascii="Arial" w:hAnsi="Arial" w:cs="Arial"/>
          <w:sz w:val="24"/>
          <w:szCs w:val="24"/>
        </w:rPr>
        <w:t>Se constataron 8 rendiciones de cuentas en las cuales se pagó, al beneficiario, un importe complementario al importe original a rendir. Ese complemento equivale a la diferencia entre el importe original y el total de los comprobantes rendidos. En estos casos no se emite un nuevo vale sino que se agrega al vale original el importe del complemento, lo cual implica una modificación al importe original con posterioridad a la firma de la autorización por el Ordenador. Se entiende entonces que el pago del importe complementario no cuenta con la debida autorización del Ordenador.</w:t>
      </w:r>
      <w:r w:rsidRPr="00B605B8">
        <w:rPr>
          <w:rFonts w:ascii="Arial" w:hAnsi="Arial" w:cs="Arial"/>
          <w:b/>
          <w:sz w:val="24"/>
          <w:szCs w:val="24"/>
        </w:rPr>
        <w:t xml:space="preserve"> </w:t>
      </w:r>
      <w:r w:rsidRPr="00B605B8">
        <w:rPr>
          <w:rFonts w:ascii="Arial" w:hAnsi="Arial" w:cs="Arial"/>
          <w:sz w:val="24"/>
          <w:szCs w:val="24"/>
        </w:rPr>
        <w:t>(Ver punto 3.1.2.3)</w:t>
      </w:r>
    </w:p>
    <w:p w:rsidR="00B605B8" w:rsidRPr="00B605B8" w:rsidRDefault="00B605B8" w:rsidP="00B605B8">
      <w:pPr>
        <w:numPr>
          <w:ilvl w:val="0"/>
          <w:numId w:val="6"/>
        </w:numPr>
        <w:spacing w:after="0" w:line="360" w:lineRule="auto"/>
        <w:jc w:val="both"/>
        <w:rPr>
          <w:rFonts w:ascii="Arial" w:hAnsi="Arial" w:cs="Arial"/>
          <w:sz w:val="24"/>
          <w:szCs w:val="24"/>
        </w:rPr>
      </w:pPr>
      <w:r w:rsidRPr="00B605B8">
        <w:rPr>
          <w:rFonts w:ascii="Arial" w:hAnsi="Arial" w:cs="Arial"/>
          <w:sz w:val="24"/>
          <w:szCs w:val="24"/>
        </w:rPr>
        <w:t xml:space="preserve"> Se constataron 10 comprobantes presentados en las rendiciones de cuentas que no contaban con un detalle de la mercadería adquirida o servicio recibido, ni con indicación de unidades físicas.</w:t>
      </w:r>
      <w:r w:rsidRPr="00B605B8">
        <w:rPr>
          <w:rFonts w:ascii="Arial" w:hAnsi="Arial" w:cs="Arial"/>
          <w:b/>
          <w:sz w:val="24"/>
          <w:szCs w:val="24"/>
        </w:rPr>
        <w:t xml:space="preserve"> </w:t>
      </w:r>
      <w:r w:rsidRPr="00B605B8">
        <w:rPr>
          <w:rFonts w:ascii="Arial" w:hAnsi="Arial" w:cs="Arial"/>
          <w:sz w:val="24"/>
          <w:szCs w:val="24"/>
        </w:rPr>
        <w:t>(Ver punto 3.1.2.4)</w:t>
      </w:r>
    </w:p>
    <w:p w:rsidR="00B605B8" w:rsidRPr="00B605B8" w:rsidRDefault="00B605B8" w:rsidP="00B605B8">
      <w:pPr>
        <w:numPr>
          <w:ilvl w:val="0"/>
          <w:numId w:val="6"/>
        </w:numPr>
        <w:spacing w:after="0" w:line="360" w:lineRule="auto"/>
        <w:jc w:val="both"/>
        <w:rPr>
          <w:rFonts w:ascii="Arial" w:hAnsi="Arial" w:cs="Arial"/>
          <w:sz w:val="24"/>
          <w:szCs w:val="24"/>
        </w:rPr>
      </w:pPr>
      <w:r w:rsidRPr="00B605B8">
        <w:rPr>
          <w:rFonts w:ascii="Arial" w:hAnsi="Arial" w:cs="Arial"/>
          <w:sz w:val="24"/>
          <w:szCs w:val="24"/>
        </w:rPr>
        <w:t>Se constató un comprobante presentado como rendición de cuentas en el cual la fecha de emisión se encuentra incompleta, figura el mes y el año pero no el día de emisión.</w:t>
      </w:r>
      <w:r w:rsidRPr="00B605B8">
        <w:rPr>
          <w:rFonts w:ascii="Arial" w:hAnsi="Arial" w:cs="Arial"/>
          <w:b/>
          <w:sz w:val="24"/>
          <w:szCs w:val="24"/>
        </w:rPr>
        <w:t xml:space="preserve"> </w:t>
      </w:r>
      <w:r w:rsidRPr="00B605B8">
        <w:rPr>
          <w:rFonts w:ascii="Arial" w:hAnsi="Arial" w:cs="Arial"/>
          <w:sz w:val="24"/>
          <w:szCs w:val="24"/>
        </w:rPr>
        <w:t>(Ver punto 3.1.2.5)</w:t>
      </w:r>
    </w:p>
    <w:p w:rsidR="00B605B8" w:rsidRPr="00B605B8" w:rsidRDefault="00B605B8" w:rsidP="00B605B8">
      <w:pPr>
        <w:numPr>
          <w:ilvl w:val="0"/>
          <w:numId w:val="6"/>
        </w:numPr>
        <w:spacing w:after="0" w:line="360" w:lineRule="auto"/>
        <w:jc w:val="both"/>
        <w:rPr>
          <w:rFonts w:ascii="Arial" w:hAnsi="Arial" w:cs="Arial"/>
          <w:sz w:val="24"/>
          <w:szCs w:val="24"/>
        </w:rPr>
      </w:pPr>
      <w:r w:rsidRPr="00B605B8">
        <w:rPr>
          <w:rFonts w:ascii="Arial" w:hAnsi="Arial" w:cs="Arial"/>
          <w:sz w:val="24"/>
          <w:szCs w:val="24"/>
        </w:rPr>
        <w:t xml:space="preserve">En las vías en poder de </w:t>
      </w:r>
      <w:smartTag w:uri="urn:schemas-microsoft-com:office:smarttags" w:element="PersonName">
        <w:r w:rsidRPr="00B605B8">
          <w:rPr>
            <w:rFonts w:ascii="Arial" w:hAnsi="Arial" w:cs="Arial"/>
            <w:sz w:val="24"/>
            <w:szCs w:val="24"/>
          </w:rPr>
          <w:t>la Sección Tesorería</w:t>
        </w:r>
      </w:smartTag>
      <w:r w:rsidRPr="00B605B8">
        <w:rPr>
          <w:rFonts w:ascii="Arial" w:hAnsi="Arial" w:cs="Arial"/>
          <w:sz w:val="24"/>
          <w:szCs w:val="24"/>
        </w:rPr>
        <w:t xml:space="preserve"> se constató la ausencia de la fecha de entrega del dinero en 9 de los vales emitidos.  Posteriormente al requerir la vía original en poder de </w:t>
      </w:r>
      <w:smartTag w:uri="urn:schemas-microsoft-com:office:smarttags" w:element="PersonName">
        <w:smartTagPr>
          <w:attr w:name="ProductID" w:val="la Secci￳n Gastos"/>
        </w:smartTagPr>
        <w:r w:rsidRPr="00B605B8">
          <w:rPr>
            <w:rFonts w:ascii="Arial" w:hAnsi="Arial" w:cs="Arial"/>
            <w:sz w:val="24"/>
            <w:szCs w:val="24"/>
          </w:rPr>
          <w:t>la Sección Gastos</w:t>
        </w:r>
      </w:smartTag>
      <w:r w:rsidRPr="00B605B8">
        <w:rPr>
          <w:rFonts w:ascii="Arial" w:hAnsi="Arial" w:cs="Arial"/>
          <w:sz w:val="24"/>
          <w:szCs w:val="24"/>
        </w:rPr>
        <w:t xml:space="preserve"> se pudo verificar que estas vías contaban con la fecha de pago, salvo en los casos de los Vales Nº1.906 y 1.913. El no contar con la fecha de </w:t>
      </w:r>
      <w:r w:rsidRPr="00B605B8">
        <w:rPr>
          <w:rFonts w:ascii="Arial" w:hAnsi="Arial" w:cs="Arial"/>
          <w:sz w:val="24"/>
          <w:szCs w:val="24"/>
        </w:rPr>
        <w:lastRenderedPageBreak/>
        <w:t>entrega del dinero dificulta el control en cuanto al cumplimiento del plazo para su rendición.</w:t>
      </w:r>
      <w:r w:rsidRPr="00B605B8">
        <w:rPr>
          <w:rFonts w:ascii="Arial" w:hAnsi="Arial" w:cs="Arial"/>
          <w:b/>
          <w:sz w:val="24"/>
          <w:szCs w:val="24"/>
        </w:rPr>
        <w:t xml:space="preserve"> </w:t>
      </w:r>
      <w:r w:rsidRPr="00B605B8">
        <w:rPr>
          <w:rFonts w:ascii="Arial" w:hAnsi="Arial" w:cs="Arial"/>
          <w:sz w:val="24"/>
          <w:szCs w:val="24"/>
        </w:rPr>
        <w:t>(Ver punto 3.1.2.6)</w:t>
      </w:r>
    </w:p>
    <w:p w:rsidR="00B605B8" w:rsidRPr="00B605B8" w:rsidRDefault="00B605B8" w:rsidP="00B605B8">
      <w:pPr>
        <w:numPr>
          <w:ilvl w:val="0"/>
          <w:numId w:val="6"/>
        </w:numPr>
        <w:spacing w:after="0" w:line="360" w:lineRule="auto"/>
        <w:jc w:val="both"/>
        <w:rPr>
          <w:rFonts w:ascii="Arial" w:hAnsi="Arial" w:cs="Arial"/>
          <w:sz w:val="24"/>
          <w:szCs w:val="24"/>
        </w:rPr>
      </w:pPr>
      <w:r w:rsidRPr="00B605B8">
        <w:rPr>
          <w:rFonts w:ascii="Arial" w:hAnsi="Arial" w:cs="Arial"/>
          <w:sz w:val="24"/>
          <w:szCs w:val="24"/>
        </w:rPr>
        <w:t>Se constató un comprobante presentado en una rendición de cuentas, el cual contiene enmiendas en la fecha y carece de la especificación del comprador.</w:t>
      </w:r>
      <w:r w:rsidRPr="00B605B8">
        <w:rPr>
          <w:rFonts w:ascii="Arial" w:hAnsi="Arial" w:cs="Arial"/>
          <w:b/>
          <w:sz w:val="24"/>
          <w:szCs w:val="24"/>
        </w:rPr>
        <w:t xml:space="preserve"> </w:t>
      </w:r>
      <w:r w:rsidRPr="00B605B8">
        <w:rPr>
          <w:rFonts w:ascii="Arial" w:hAnsi="Arial" w:cs="Arial"/>
          <w:sz w:val="24"/>
          <w:szCs w:val="24"/>
        </w:rPr>
        <w:t>(Ver punto 3.1.2.7)</w:t>
      </w:r>
    </w:p>
    <w:p w:rsidR="00B605B8" w:rsidRPr="00B605B8" w:rsidRDefault="00B605B8" w:rsidP="00B605B8">
      <w:pPr>
        <w:jc w:val="both"/>
        <w:rPr>
          <w:rFonts w:ascii="Arial" w:hAnsi="Arial" w:cs="Arial"/>
          <w:sz w:val="24"/>
          <w:szCs w:val="24"/>
        </w:rPr>
      </w:pPr>
    </w:p>
    <w:p w:rsidR="00B605B8" w:rsidRPr="00B605B8" w:rsidRDefault="00B605B8" w:rsidP="00B605B8">
      <w:pPr>
        <w:pStyle w:val="Ttulo3"/>
        <w:spacing w:line="360" w:lineRule="auto"/>
        <w:jc w:val="both"/>
        <w:rPr>
          <w:rFonts w:ascii="Arial" w:hAnsi="Arial" w:cs="Arial"/>
        </w:rPr>
      </w:pPr>
      <w:r w:rsidRPr="00B605B8">
        <w:rPr>
          <w:rFonts w:ascii="Arial" w:hAnsi="Arial" w:cs="Arial"/>
        </w:rPr>
        <w:t>2.1.3. Inadecuada contabilización de los depósitos en garantía</w:t>
      </w:r>
    </w:p>
    <w:p w:rsidR="00B605B8" w:rsidRPr="00B605B8" w:rsidRDefault="00B605B8" w:rsidP="00B605B8">
      <w:pPr>
        <w:jc w:val="both"/>
        <w:rPr>
          <w:rFonts w:ascii="Arial" w:hAnsi="Arial" w:cs="Arial"/>
          <w:sz w:val="24"/>
          <w:szCs w:val="24"/>
        </w:rPr>
      </w:pPr>
    </w:p>
    <w:p w:rsidR="00B605B8" w:rsidRPr="00B605B8" w:rsidRDefault="00B605B8" w:rsidP="00B605B8">
      <w:pPr>
        <w:pStyle w:val="Ttulo3"/>
        <w:spacing w:line="360" w:lineRule="auto"/>
        <w:jc w:val="both"/>
        <w:rPr>
          <w:rFonts w:ascii="Arial" w:hAnsi="Arial" w:cs="Arial"/>
          <w:b w:val="0"/>
          <w:bCs w:val="0"/>
        </w:rPr>
      </w:pPr>
      <w:r w:rsidRPr="00B605B8">
        <w:rPr>
          <w:rFonts w:ascii="Arial" w:hAnsi="Arial" w:cs="Arial"/>
          <w:b w:val="0"/>
          <w:bCs w:val="0"/>
        </w:rPr>
        <w:t xml:space="preserve">En el rubro Bancos se exponen las pólizas del BSE correspondientes a las Licitaciones Abreviadas Números 6/2010 y 05/2011 por un importe total de $463.074. Dichas pólizas corresponden a depósitos recibidos en garantía y no representan un ingreso del que dispone el Organismo por lo cual no deberían exponerse en el Capítulo de Disponibilidades. </w:t>
      </w:r>
      <w:r w:rsidRPr="00B605B8">
        <w:rPr>
          <w:rFonts w:ascii="Arial" w:hAnsi="Arial" w:cs="Arial"/>
          <w:b w:val="0"/>
        </w:rPr>
        <w:t>(Ver punto 3.1.4)</w:t>
      </w:r>
    </w:p>
    <w:p w:rsidR="00B605B8" w:rsidRPr="00B605B8" w:rsidRDefault="00B605B8" w:rsidP="00B605B8">
      <w:pPr>
        <w:spacing w:line="360" w:lineRule="auto"/>
        <w:ind w:left="720"/>
        <w:jc w:val="both"/>
        <w:rPr>
          <w:rFonts w:ascii="Arial" w:hAnsi="Arial" w:cs="Arial"/>
          <w:b/>
          <w:sz w:val="24"/>
          <w:szCs w:val="24"/>
        </w:rPr>
      </w:pPr>
    </w:p>
    <w:p w:rsidR="00B605B8" w:rsidRPr="00B605B8" w:rsidRDefault="00B605B8" w:rsidP="00B605B8">
      <w:pPr>
        <w:spacing w:line="360" w:lineRule="auto"/>
        <w:jc w:val="both"/>
        <w:rPr>
          <w:rFonts w:ascii="Arial" w:hAnsi="Arial" w:cs="Arial"/>
          <w:b/>
          <w:sz w:val="24"/>
          <w:szCs w:val="24"/>
        </w:rPr>
      </w:pPr>
      <w:r w:rsidRPr="00B605B8">
        <w:rPr>
          <w:rFonts w:ascii="Arial" w:hAnsi="Arial" w:cs="Arial"/>
          <w:b/>
          <w:sz w:val="24"/>
          <w:szCs w:val="24"/>
        </w:rPr>
        <w:t>2.2. SECCIÓN COMPRAS Y SUMINISTROS</w:t>
      </w:r>
    </w:p>
    <w:p w:rsidR="00B605B8" w:rsidRPr="00B605B8" w:rsidRDefault="00B605B8" w:rsidP="00B605B8">
      <w:pPr>
        <w:spacing w:line="360" w:lineRule="auto"/>
        <w:jc w:val="both"/>
        <w:rPr>
          <w:rFonts w:ascii="Arial" w:hAnsi="Arial" w:cs="Arial"/>
          <w:b/>
          <w:sz w:val="24"/>
          <w:szCs w:val="24"/>
        </w:rPr>
      </w:pPr>
      <w:r w:rsidRPr="00B605B8">
        <w:rPr>
          <w:rFonts w:ascii="Arial" w:hAnsi="Arial" w:cs="Arial"/>
          <w:b/>
          <w:sz w:val="24"/>
          <w:szCs w:val="24"/>
        </w:rPr>
        <w:t>2.2.1 Ausencia de Manuales de Funciones y Procedimientos actualizados</w:t>
      </w:r>
    </w:p>
    <w:p w:rsidR="00B605B8" w:rsidRPr="00B605B8" w:rsidRDefault="00B605B8" w:rsidP="00B605B8">
      <w:pPr>
        <w:spacing w:line="360" w:lineRule="auto"/>
        <w:ind w:firstLine="851"/>
        <w:jc w:val="both"/>
        <w:rPr>
          <w:rFonts w:ascii="Arial" w:hAnsi="Arial" w:cs="Arial"/>
          <w:sz w:val="24"/>
          <w:szCs w:val="24"/>
        </w:rPr>
      </w:pPr>
      <w:r w:rsidRPr="00B605B8">
        <w:rPr>
          <w:rFonts w:ascii="Arial" w:hAnsi="Arial" w:cs="Arial"/>
          <w:sz w:val="24"/>
          <w:szCs w:val="24"/>
        </w:rPr>
        <w:t xml:space="preserve">La Oficina de Compras y </w:t>
      </w:r>
      <w:smartTag w:uri="urn:schemas-microsoft-com:office:smarttags" w:element="PersonName">
        <w:smartTagPr>
          <w:attr w:name="ProductID" w:val="La Oficina"/>
        </w:smartTagPr>
        <w:r w:rsidRPr="00B605B8">
          <w:rPr>
            <w:rFonts w:ascii="Arial" w:hAnsi="Arial" w:cs="Arial"/>
            <w:sz w:val="24"/>
            <w:szCs w:val="24"/>
          </w:rPr>
          <w:t>la Oficina</w:t>
        </w:r>
      </w:smartTag>
      <w:r w:rsidRPr="00B605B8">
        <w:rPr>
          <w:rFonts w:ascii="Arial" w:hAnsi="Arial" w:cs="Arial"/>
          <w:sz w:val="24"/>
          <w:szCs w:val="24"/>
        </w:rPr>
        <w:t xml:space="preserve"> de Suministros, que componen </w:t>
      </w:r>
      <w:smartTag w:uri="urn:schemas-microsoft-com:office:smarttags" w:element="PersonName">
        <w:smartTagPr>
          <w:attr w:name="ProductID" w:val="la Secci￳n Compras"/>
        </w:smartTagPr>
        <w:smartTag w:uri="urn:schemas-microsoft-com:office:smarttags" w:element="PersonName">
          <w:smartTagPr>
            <w:attr w:name="ProductID" w:val="la Secci￳n"/>
          </w:smartTagPr>
          <w:r w:rsidRPr="00B605B8">
            <w:rPr>
              <w:rFonts w:ascii="Arial" w:hAnsi="Arial" w:cs="Arial"/>
              <w:sz w:val="24"/>
              <w:szCs w:val="24"/>
            </w:rPr>
            <w:t>la Sección</w:t>
          </w:r>
        </w:smartTag>
        <w:r w:rsidRPr="00B605B8">
          <w:rPr>
            <w:rFonts w:ascii="Arial" w:hAnsi="Arial" w:cs="Arial"/>
            <w:sz w:val="24"/>
            <w:szCs w:val="24"/>
          </w:rPr>
          <w:t xml:space="preserve"> Compras</w:t>
        </w:r>
      </w:smartTag>
      <w:r w:rsidRPr="00B605B8">
        <w:rPr>
          <w:rFonts w:ascii="Arial" w:hAnsi="Arial" w:cs="Arial"/>
          <w:sz w:val="24"/>
          <w:szCs w:val="24"/>
        </w:rPr>
        <w:t xml:space="preserve"> y Suministros, carecen de Manuales de Funciones y de Procedimientos actualizados. Según lo expresado por </w:t>
      </w:r>
      <w:smartTag w:uri="urn:schemas-microsoft-com:office:smarttags" w:element="PersonName">
        <w:smartTagPr>
          <w:attr w:name="ProductID" w:val="la Directora"/>
        </w:smartTagPr>
        <w:r w:rsidRPr="00B605B8">
          <w:rPr>
            <w:rFonts w:ascii="Arial" w:hAnsi="Arial" w:cs="Arial"/>
            <w:sz w:val="24"/>
            <w:szCs w:val="24"/>
          </w:rPr>
          <w:t>la Directora</w:t>
        </w:r>
      </w:smartTag>
      <w:r w:rsidRPr="00B605B8">
        <w:rPr>
          <w:rFonts w:ascii="Arial" w:hAnsi="Arial" w:cs="Arial"/>
          <w:sz w:val="24"/>
          <w:szCs w:val="24"/>
        </w:rPr>
        <w:t xml:space="preserve"> del Departamento de Secretaría </w:t>
      </w:r>
      <w:smartTag w:uri="urn:schemas-microsoft-com:office:smarttags" w:element="PersonName">
        <w:smartTagPr>
          <w:attr w:name="ProductID" w:val="la Secci￳n"/>
        </w:smartTagPr>
        <w:r w:rsidRPr="00B605B8">
          <w:rPr>
            <w:rFonts w:ascii="Arial" w:hAnsi="Arial" w:cs="Arial"/>
            <w:sz w:val="24"/>
            <w:szCs w:val="24"/>
          </w:rPr>
          <w:t>la Sección</w:t>
        </w:r>
      </w:smartTag>
      <w:r w:rsidRPr="00B605B8">
        <w:rPr>
          <w:rFonts w:ascii="Arial" w:hAnsi="Arial" w:cs="Arial"/>
          <w:sz w:val="24"/>
          <w:szCs w:val="24"/>
        </w:rPr>
        <w:t xml:space="preserve"> cuenta “…con una descripción de tareas por cargos a nivel de </w:t>
      </w:r>
      <w:smartTag w:uri="urn:schemas-microsoft-com:office:smarttags" w:element="PersonName">
        <w:smartTagPr>
          <w:attr w:name="ProductID" w:val="la Universidad Central"/>
        </w:smartTagPr>
        <w:smartTag w:uri="urn:schemas-microsoft-com:office:smarttags" w:element="PersonName">
          <w:smartTagPr>
            <w:attr w:name="ProductID" w:val="la Universidad"/>
          </w:smartTagPr>
          <w:r w:rsidRPr="00B605B8">
            <w:rPr>
              <w:rFonts w:ascii="Arial" w:hAnsi="Arial" w:cs="Arial"/>
              <w:sz w:val="24"/>
              <w:szCs w:val="24"/>
            </w:rPr>
            <w:t>la Universidad</w:t>
          </w:r>
        </w:smartTag>
        <w:r w:rsidRPr="00B605B8">
          <w:rPr>
            <w:rFonts w:ascii="Arial" w:hAnsi="Arial" w:cs="Arial"/>
            <w:sz w:val="24"/>
            <w:szCs w:val="24"/>
          </w:rPr>
          <w:t xml:space="preserve"> Central</w:t>
        </w:r>
      </w:smartTag>
      <w:r w:rsidRPr="00B605B8">
        <w:rPr>
          <w:rFonts w:ascii="Arial" w:hAnsi="Arial" w:cs="Arial"/>
          <w:sz w:val="24"/>
          <w:szCs w:val="24"/>
        </w:rPr>
        <w:t xml:space="preserve">”. </w:t>
      </w:r>
    </w:p>
    <w:p w:rsidR="00B605B8" w:rsidRDefault="00B605B8" w:rsidP="00B605B8">
      <w:pPr>
        <w:spacing w:line="360" w:lineRule="auto"/>
        <w:jc w:val="both"/>
        <w:rPr>
          <w:rFonts w:ascii="Arial" w:hAnsi="Arial" w:cs="Arial"/>
          <w:sz w:val="24"/>
          <w:szCs w:val="24"/>
        </w:rPr>
      </w:pPr>
      <w:r w:rsidRPr="00B605B8">
        <w:rPr>
          <w:rFonts w:ascii="Arial" w:hAnsi="Arial" w:cs="Arial"/>
          <w:sz w:val="24"/>
          <w:szCs w:val="24"/>
        </w:rPr>
        <w:t>Dicha descripción de tareas es de carácter general para cada cargo y no representa una descripción específica de las responsabilidades, competencias y tareas a realizar por parte de los funcionarios. (Ver punto 3.2.1)</w:t>
      </w:r>
    </w:p>
    <w:p w:rsidR="008E0904" w:rsidRDefault="008E0904" w:rsidP="00B605B8">
      <w:pPr>
        <w:spacing w:line="360" w:lineRule="auto"/>
        <w:jc w:val="both"/>
        <w:rPr>
          <w:rFonts w:ascii="Arial" w:hAnsi="Arial" w:cs="Arial"/>
          <w:sz w:val="24"/>
          <w:szCs w:val="24"/>
        </w:rPr>
      </w:pPr>
    </w:p>
    <w:p w:rsidR="008E0904" w:rsidRPr="00B605B8" w:rsidRDefault="008E0904" w:rsidP="00B605B8">
      <w:pPr>
        <w:spacing w:line="360" w:lineRule="auto"/>
        <w:jc w:val="both"/>
        <w:rPr>
          <w:rFonts w:ascii="Arial" w:hAnsi="Arial" w:cs="Arial"/>
          <w:sz w:val="24"/>
          <w:szCs w:val="24"/>
        </w:rPr>
      </w:pPr>
    </w:p>
    <w:p w:rsidR="00B605B8" w:rsidRPr="00B605B8" w:rsidRDefault="00B605B8" w:rsidP="00B605B8">
      <w:pPr>
        <w:spacing w:line="360" w:lineRule="auto"/>
        <w:jc w:val="both"/>
        <w:rPr>
          <w:rFonts w:ascii="Arial" w:hAnsi="Arial" w:cs="Arial"/>
          <w:b/>
          <w:sz w:val="24"/>
          <w:szCs w:val="24"/>
        </w:rPr>
      </w:pPr>
      <w:r w:rsidRPr="00B605B8">
        <w:rPr>
          <w:rFonts w:ascii="Arial" w:hAnsi="Arial" w:cs="Arial"/>
          <w:b/>
          <w:sz w:val="24"/>
          <w:szCs w:val="24"/>
        </w:rPr>
        <w:lastRenderedPageBreak/>
        <w:t>2.2.2 Falta de un Plan Anual de Compras</w:t>
      </w:r>
    </w:p>
    <w:p w:rsidR="00B605B8" w:rsidRPr="00B605B8" w:rsidRDefault="00B605B8" w:rsidP="00B605B8">
      <w:pPr>
        <w:spacing w:line="360" w:lineRule="auto"/>
        <w:ind w:firstLine="851"/>
        <w:jc w:val="both"/>
        <w:rPr>
          <w:rFonts w:ascii="Arial" w:hAnsi="Arial" w:cs="Arial"/>
          <w:sz w:val="24"/>
          <w:szCs w:val="24"/>
        </w:rPr>
      </w:pPr>
      <w:r w:rsidRPr="00B605B8">
        <w:rPr>
          <w:rFonts w:ascii="Arial" w:hAnsi="Arial" w:cs="Arial"/>
          <w:sz w:val="24"/>
          <w:szCs w:val="24"/>
        </w:rPr>
        <w:t xml:space="preserve">No se cuenta con una adecuada planificación de las necesidades de compras de bienes en stock. Las adquisiciones se realizan en base al criterio y experiencia de los funcionarios de </w:t>
      </w:r>
      <w:smartTag w:uri="urn:schemas-microsoft-com:office:smarttags" w:element="PersonName">
        <w:smartTagPr>
          <w:attr w:name="ProductID" w:val="la Secci￳n."/>
        </w:smartTagPr>
        <w:r w:rsidRPr="00B605B8">
          <w:rPr>
            <w:rFonts w:ascii="Arial" w:hAnsi="Arial" w:cs="Arial"/>
            <w:sz w:val="24"/>
            <w:szCs w:val="24"/>
          </w:rPr>
          <w:t>la Sección.</w:t>
        </w:r>
      </w:smartTag>
    </w:p>
    <w:p w:rsidR="00B605B8" w:rsidRPr="00B605B8" w:rsidRDefault="00B605B8" w:rsidP="00B605B8">
      <w:pPr>
        <w:spacing w:line="360" w:lineRule="auto"/>
        <w:jc w:val="both"/>
        <w:rPr>
          <w:rFonts w:ascii="Arial" w:hAnsi="Arial" w:cs="Arial"/>
          <w:sz w:val="24"/>
          <w:szCs w:val="24"/>
        </w:rPr>
      </w:pPr>
      <w:r w:rsidRPr="00B605B8">
        <w:rPr>
          <w:rFonts w:ascii="Arial" w:hAnsi="Arial" w:cs="Arial"/>
          <w:sz w:val="24"/>
          <w:szCs w:val="24"/>
        </w:rPr>
        <w:t>No se confecciona un Plan Anual de Compras que permita a las autoridades competentes estar en conocimiento de cuáles serán, en forma global, las adquisiciones que se proyecta realizar en el siguiente Ejercicio y así aprobar o establecer modificaciones a dicha proyección. (Ver punto 3.2.2)</w:t>
      </w:r>
    </w:p>
    <w:p w:rsidR="00B605B8" w:rsidRPr="00B605B8" w:rsidRDefault="00B605B8" w:rsidP="00B605B8">
      <w:pPr>
        <w:spacing w:line="360" w:lineRule="auto"/>
        <w:ind w:left="720" w:hanging="720"/>
        <w:jc w:val="both"/>
        <w:rPr>
          <w:rFonts w:ascii="Arial" w:hAnsi="Arial" w:cs="Arial"/>
          <w:b/>
          <w:sz w:val="24"/>
          <w:szCs w:val="24"/>
        </w:rPr>
      </w:pPr>
      <w:r w:rsidRPr="00B605B8">
        <w:rPr>
          <w:rFonts w:ascii="Arial" w:hAnsi="Arial" w:cs="Arial"/>
          <w:b/>
          <w:sz w:val="24"/>
          <w:szCs w:val="24"/>
        </w:rPr>
        <w:t xml:space="preserve">2.2.3 Las adquisiciones de bienes muebles, materiales y suministros son </w:t>
      </w:r>
      <w:proofErr w:type="spellStart"/>
      <w:r w:rsidRPr="00B605B8">
        <w:rPr>
          <w:rFonts w:ascii="Arial" w:hAnsi="Arial" w:cs="Arial"/>
          <w:b/>
          <w:sz w:val="24"/>
          <w:szCs w:val="24"/>
        </w:rPr>
        <w:t>recepcionadas</w:t>
      </w:r>
      <w:proofErr w:type="spellEnd"/>
      <w:r w:rsidRPr="00B605B8">
        <w:rPr>
          <w:rFonts w:ascii="Arial" w:hAnsi="Arial" w:cs="Arial"/>
          <w:b/>
          <w:sz w:val="24"/>
          <w:szCs w:val="24"/>
        </w:rPr>
        <w:t xml:space="preserve"> por </w:t>
      </w:r>
      <w:smartTag w:uri="urn:schemas-microsoft-com:office:smarttags" w:element="PersonName">
        <w:smartTagPr>
          <w:attr w:name="ProductID" w:val="La Oficina"/>
        </w:smartTagPr>
        <w:r w:rsidRPr="00B605B8">
          <w:rPr>
            <w:rFonts w:ascii="Arial" w:hAnsi="Arial" w:cs="Arial"/>
            <w:b/>
            <w:sz w:val="24"/>
            <w:szCs w:val="24"/>
          </w:rPr>
          <w:t>la Oficina</w:t>
        </w:r>
      </w:smartTag>
      <w:r w:rsidRPr="00B605B8">
        <w:rPr>
          <w:rFonts w:ascii="Arial" w:hAnsi="Arial" w:cs="Arial"/>
          <w:b/>
          <w:sz w:val="24"/>
          <w:szCs w:val="24"/>
        </w:rPr>
        <w:t xml:space="preserve"> de Compras y no por Suministros</w:t>
      </w:r>
    </w:p>
    <w:p w:rsidR="00B605B8" w:rsidRPr="00B605B8" w:rsidRDefault="00B605B8" w:rsidP="00B605B8">
      <w:pPr>
        <w:spacing w:line="360" w:lineRule="auto"/>
        <w:ind w:firstLine="851"/>
        <w:jc w:val="both"/>
        <w:rPr>
          <w:rFonts w:ascii="Arial" w:hAnsi="Arial" w:cs="Arial"/>
          <w:sz w:val="24"/>
          <w:szCs w:val="24"/>
        </w:rPr>
      </w:pPr>
      <w:r w:rsidRPr="00B605B8">
        <w:rPr>
          <w:rFonts w:ascii="Arial" w:hAnsi="Arial" w:cs="Arial"/>
          <w:sz w:val="24"/>
          <w:szCs w:val="24"/>
        </w:rPr>
        <w:t xml:space="preserve">La Oficina de Compras es la encargada de recibir los bienes y de realizar su control al comparar lo entregado con lo solicitado. Posteriormente remite la documentación a </w:t>
      </w:r>
      <w:smartTag w:uri="urn:schemas-microsoft-com:office:smarttags" w:element="PersonName">
        <w:smartTagPr>
          <w:attr w:name="ProductID" w:val="La Oficina"/>
        </w:smartTagPr>
        <w:r w:rsidRPr="00B605B8">
          <w:rPr>
            <w:rFonts w:ascii="Arial" w:hAnsi="Arial" w:cs="Arial"/>
            <w:sz w:val="24"/>
            <w:szCs w:val="24"/>
          </w:rPr>
          <w:t>la Oficina</w:t>
        </w:r>
      </w:smartTag>
      <w:r w:rsidRPr="00B605B8">
        <w:rPr>
          <w:rFonts w:ascii="Arial" w:hAnsi="Arial" w:cs="Arial"/>
          <w:sz w:val="24"/>
          <w:szCs w:val="24"/>
        </w:rPr>
        <w:t xml:space="preserve"> de Suministros, quien confecciona una planilla de ingresos en forma manual, donde se le adjudica el código de inventario en orden cronológico y de forma correlativa. El procedimiento aplicado al momento de la recepción de la mercadería no establece una adecuada separación de funciones entre quien compra y quien recibe. (Ver punto 3.2.3)</w:t>
      </w:r>
    </w:p>
    <w:p w:rsidR="00B605B8" w:rsidRPr="00B605B8" w:rsidRDefault="00B605B8" w:rsidP="00B605B8">
      <w:pPr>
        <w:spacing w:line="360" w:lineRule="auto"/>
        <w:jc w:val="both"/>
        <w:rPr>
          <w:rFonts w:ascii="Arial" w:hAnsi="Arial" w:cs="Arial"/>
          <w:sz w:val="24"/>
          <w:szCs w:val="24"/>
        </w:rPr>
      </w:pPr>
      <w:r w:rsidRPr="00B605B8">
        <w:rPr>
          <w:rFonts w:ascii="Arial" w:hAnsi="Arial" w:cs="Arial"/>
          <w:sz w:val="24"/>
          <w:szCs w:val="24"/>
        </w:rPr>
        <w:t xml:space="preserve">Periódicamente las planillas confeccionadas por </w:t>
      </w:r>
      <w:smartTag w:uri="urn:schemas-microsoft-com:office:smarttags" w:element="PersonName">
        <w:smartTagPr>
          <w:attr w:name="ProductID" w:val="La Oficina"/>
        </w:smartTagPr>
        <w:r w:rsidRPr="00B605B8">
          <w:rPr>
            <w:rFonts w:ascii="Arial" w:hAnsi="Arial" w:cs="Arial"/>
            <w:sz w:val="24"/>
            <w:szCs w:val="24"/>
          </w:rPr>
          <w:t>la Oficina</w:t>
        </w:r>
      </w:smartTag>
      <w:r w:rsidRPr="00B605B8">
        <w:rPr>
          <w:rFonts w:ascii="Arial" w:hAnsi="Arial" w:cs="Arial"/>
          <w:sz w:val="24"/>
          <w:szCs w:val="24"/>
        </w:rPr>
        <w:t xml:space="preserve"> de Suministros son entregadas al funcionario que se encarga de la digitalización del inventario, quien según lo expresado por </w:t>
      </w:r>
      <w:smartTag w:uri="urn:schemas-microsoft-com:office:smarttags" w:element="PersonName">
        <w:smartTagPr>
          <w:attr w:name="ProductID" w:val="la Directora"/>
        </w:smartTagPr>
        <w:r w:rsidRPr="00B605B8">
          <w:rPr>
            <w:rFonts w:ascii="Arial" w:hAnsi="Arial" w:cs="Arial"/>
            <w:sz w:val="24"/>
            <w:szCs w:val="24"/>
          </w:rPr>
          <w:t>la Directora</w:t>
        </w:r>
      </w:smartTag>
      <w:r w:rsidRPr="00B605B8">
        <w:rPr>
          <w:rFonts w:ascii="Arial" w:hAnsi="Arial" w:cs="Arial"/>
          <w:sz w:val="24"/>
          <w:szCs w:val="24"/>
        </w:rPr>
        <w:t xml:space="preserve"> del Departamento de Secretaría, no responde a su Dirección sino directamente a </w:t>
      </w:r>
      <w:smartTag w:uri="urn:schemas-microsoft-com:office:smarttags" w:element="PersonName">
        <w:smartTagPr>
          <w:attr w:name="ProductID" w:val="la Direcci￳n"/>
        </w:smartTagPr>
        <w:r w:rsidRPr="00B605B8">
          <w:rPr>
            <w:rFonts w:ascii="Arial" w:hAnsi="Arial" w:cs="Arial"/>
            <w:sz w:val="24"/>
            <w:szCs w:val="24"/>
          </w:rPr>
          <w:t>la Dirección</w:t>
        </w:r>
      </w:smartTag>
      <w:r w:rsidRPr="00B605B8">
        <w:rPr>
          <w:rFonts w:ascii="Arial" w:hAnsi="Arial" w:cs="Arial"/>
          <w:sz w:val="24"/>
          <w:szCs w:val="24"/>
        </w:rPr>
        <w:t xml:space="preserve"> de División.  La tarea de digitalización de inventario implica el registro de los bienes en el Programa de Inventario C2 como bienes en stock.</w:t>
      </w:r>
    </w:p>
    <w:p w:rsidR="00B605B8" w:rsidRPr="00B605B8" w:rsidRDefault="00B605B8" w:rsidP="00B605B8">
      <w:pPr>
        <w:spacing w:line="360" w:lineRule="auto"/>
        <w:jc w:val="both"/>
        <w:rPr>
          <w:rFonts w:ascii="Arial" w:hAnsi="Arial" w:cs="Arial"/>
          <w:sz w:val="24"/>
          <w:szCs w:val="24"/>
        </w:rPr>
      </w:pPr>
      <w:r w:rsidRPr="00B605B8">
        <w:rPr>
          <w:rFonts w:ascii="Arial" w:hAnsi="Arial" w:cs="Arial"/>
          <w:sz w:val="24"/>
          <w:szCs w:val="24"/>
        </w:rPr>
        <w:t xml:space="preserve">Se constató que en promedio la demora entre la recepción del bien y el ingreso del mismo al Programa C2 es de dos meses, por lo que el ingreso de los </w:t>
      </w:r>
      <w:r w:rsidRPr="00B605B8">
        <w:rPr>
          <w:rFonts w:ascii="Arial" w:hAnsi="Arial" w:cs="Arial"/>
          <w:sz w:val="24"/>
          <w:szCs w:val="24"/>
        </w:rPr>
        <w:lastRenderedPageBreak/>
        <w:t>bienes adquiridos en dicho Programa no se realiza en tiempo real. (Ver punto 3.2.4)</w:t>
      </w:r>
    </w:p>
    <w:p w:rsidR="00B605B8" w:rsidRPr="00B605B8" w:rsidRDefault="00B605B8" w:rsidP="00B605B8">
      <w:pPr>
        <w:spacing w:line="360" w:lineRule="auto"/>
        <w:ind w:left="720" w:hanging="720"/>
        <w:jc w:val="both"/>
        <w:rPr>
          <w:rFonts w:ascii="Arial" w:hAnsi="Arial" w:cs="Arial"/>
          <w:b/>
          <w:sz w:val="24"/>
          <w:szCs w:val="24"/>
        </w:rPr>
      </w:pPr>
      <w:r w:rsidRPr="00B605B8">
        <w:rPr>
          <w:rFonts w:ascii="Arial" w:hAnsi="Arial" w:cs="Arial"/>
          <w:b/>
          <w:sz w:val="24"/>
          <w:szCs w:val="24"/>
        </w:rPr>
        <w:t>2.2.4 Acceso no restringido al almacenamiento de bienes muebles y suministros.</w:t>
      </w:r>
    </w:p>
    <w:p w:rsidR="00B605B8" w:rsidRPr="00B605B8" w:rsidRDefault="00B605B8" w:rsidP="00B605B8">
      <w:pPr>
        <w:spacing w:line="360" w:lineRule="auto"/>
        <w:ind w:firstLine="851"/>
        <w:jc w:val="both"/>
        <w:rPr>
          <w:rFonts w:ascii="Arial" w:hAnsi="Arial" w:cs="Arial"/>
          <w:sz w:val="24"/>
          <w:szCs w:val="24"/>
        </w:rPr>
      </w:pPr>
      <w:r w:rsidRPr="00B605B8">
        <w:rPr>
          <w:rFonts w:ascii="Arial" w:hAnsi="Arial" w:cs="Arial"/>
          <w:sz w:val="24"/>
          <w:szCs w:val="24"/>
        </w:rPr>
        <w:t xml:space="preserve">El almacenamiento de los bienes se realiza en la propia Sección Compras y Suministros que, al compartir espacio físico con </w:t>
      </w:r>
      <w:smartTag w:uri="urn:schemas-microsoft-com:office:smarttags" w:element="PersonName">
        <w:smartTagPr>
          <w:attr w:name="ProductID" w:val="La Oficina"/>
        </w:smartTagPr>
        <w:r w:rsidRPr="00B605B8">
          <w:rPr>
            <w:rFonts w:ascii="Arial" w:hAnsi="Arial" w:cs="Arial"/>
            <w:sz w:val="24"/>
            <w:szCs w:val="24"/>
          </w:rPr>
          <w:t>la Oficina</w:t>
        </w:r>
      </w:smartTag>
      <w:r w:rsidRPr="00B605B8">
        <w:rPr>
          <w:rFonts w:ascii="Arial" w:hAnsi="Arial" w:cs="Arial"/>
          <w:sz w:val="24"/>
          <w:szCs w:val="24"/>
        </w:rPr>
        <w:t xml:space="preserve"> de Personal tiene un fácil acceso por parte del público. Asimismo </w:t>
      </w:r>
      <w:smartTag w:uri="urn:schemas-microsoft-com:office:smarttags" w:element="PersonName">
        <w:smartTagPr>
          <w:attr w:name="ProductID" w:val="杮佄啃䕍ㅾD뻯㥭⬨䉤殚Documents and Settings41䉄擥乁偅 뻯㩳杮䉤汈ANEP`1䉤汎䥍䑓䍏ㅾ4뻯㩳杯䉤汎Mis documentos뻯ANEP Ǆla Secci￳n Gastos&#10;ǃ猜瑫猈瑫/⤌#睜瑫ᖜ瑫&#10;ǵLA METODOLOGￌA DEǼ뗀 Ǿ뻨 첔뺺峓䙢ㇳ䦙椶鶖壉⾛䋎뺑怘苸Idioma Ǯ勤̘먈 㯠&quot;ǫ𤋮̘ꡀ 맠 ƐSmartTagName%ƞ 借俠⃐㫪ၩ〫鴰䌯尺尀㄀猀渺ၧ䐀䍏䵕繅1䐀̀Ѐ涾⠹搫﭂ᑑ䐀漀挀甀洀攀渀琀猀 愀渀搀 匀攀琀琀椀渀最猀᠀㐀㄀䐀ၤ䄀䕎P ̀Ѐ玾渺摧﭂ᑑ䄀一䔀倀᐀怀㄀搀終ᅒ䴀卉佄繃1㐀̀Ѐ玾漺摧終ᑒ䴀椀猀 搀漀挀甀洀攀渀琀漀猀᠀᐀Ԁ؀䆾一䔀倀᠀%ƻ爨ŋﵠ诌ʛඨ&quot; ƣ㺬ヸ佈ミ㹼ヸੰɃꗜヘ驸Ն  Ŕ㺬ヸ佈ミ㹼ヸੰɃꗜヘ뱐  ŝ밬 褘Ɋ骀ՆŚ佴ミੰɃ諬Ն베  Ň㺬ヸ佈ミ㹼ヸੰɃꗜヘ褐Ɋ ň㮘砜빘 션 ŵtimeŰCONTABILIDADŽ&#10;ṈŸNoŻseŦ佴ミੰɃ阬뷀  ţ㺬ヸ佈ミ㹼ヸੰɃꗜヘ븈 㐀̀ Ĕ뷤 &quot;꣐洀攀渀琀đԄӻ倠㿸ĝ㮰砜섈 볰 Ě&#10;phoneą沀瑫汰瑫汜瑫睜瑫ᖜ瑫㟐॥ă궸 ㇘손 쇠 &#10;Ĉ₼瑭瀐瑫瀌瑫禘埛ᇒက❚떙ஐŚஐൈϠ&#10;&#10;Ĳ₼瑭瀐瑫瀌瑫禘埛ᇒက❚떙ஐŚஐൈϠ&#10;ĤC:\WINDOWS\SYSTEMĢ&#10;Īǔǐ쎘 玐嶙茠䀊뀵⃁௹呐䉕覂ꏸ栞⡲￢&amp;Ayuda&#10;ǀ랠尸&quot;ﳨ!嫐&quot;惐&quot;ꏀ&quot;걘쑠 겘겘겘겘겘겘겘겘겘겘ǋ㯈砜岀&quot;빘 ǰc:ǳ橀 ǽ㮀砜볰 迨&quot;ǺFechas&#10;ǥ₼瑭瀐瑫瀌瑫禘埛ᇒက❚떙ஐŚஐൈϠ䑎&#10;&#10;ǯ₼瑭瀐瑫瀌瑫禘埛ᇒက❚떙ஐŚஐൈϠ&#10;Ƒ&quot;C:\Archivos de programa\Microsoft Office\OFFICE11\WINWORD.EXE&quot;Ƃ&#10;C:\WINDOWS\system32\CONFIG&#10;&#10;Ɗ₼瑭瀐瑫瀌瑫禘埛ᇒက❚떙ஐŚஐൈϠ䑎&#10;&#10;Ƽ₼瑭瀐瑫瀌瑫禘埛ᇒက❚떙ஐŚஐൈϠ&#10;&#10;Ʀ₼瑭瀐瑫瀌瑫禘埛ᇒက❚떙ஐŚஐൈϠ&#10;ƨ류 쀨 縉!녠&quot;㭘&quot;ꉨ&quot;ﾨ 轠&quot;ꢸ ŗɊ郘ৈɑŜ&#10;&quot;ş㺔瑭⣇ᇒက❚떙㔈ൈϠஐ&amp;Ň耬知췯覫䀀뒘 쓀 똰 쓜 쓸 씈 ˤ냸 &#10;編얜 ช⬡㈽ˢ0&amp;ŭ&#10;潄畣敭瑮⁳湡⁤敓瑴湩獧D뻯Documents and Settings&amp;41乁偅 뻯ANEPZ1慄潴⁳敤瀠潲牧浡a:뻯Datos de programa B1楍牣獯景t*뻯Microsoft:1晏楦散$뻯OfficeॺR0ĽĴRǯC:\WINDOWS\infC:\Compaq\VideoC:\Compaq\Video\LANGC:\Compaq\Video\LANG\HDMIC:\Compaq\Video\LANG\HDMI\araC:\Compaq\Video\LANG\HDMI\chsC:\Compaq\Video\LANG\HDMI\chtC:\Compaq\Video\LANG\HDMI\csyC:\Compaq\Video\LANG\HDMI\danC:\Compaq\Video\LANG\HDMI\deuC:\Compaq\Video\LANG\HDMI\ellC:\Compaq\Video\LANG\HDMI\ENUC:\Compaq\Video\LANG\HDMI\espC:\Compaq\Video\LANG\HDMI\finC:\Compaq\Video\LANG\HDMI\fraC:\Compaq\Video\LANG\HDMI\hebC:\Compaq\Video\LANG\HDMI\hunC:\Compaq\Video\LANG\HDMI\itaC:\Compaq\Video\LANG\HDMI\jpnC:\Compaq\Video\LANG\HDMI\korC:\Compaq\Video\LANG\HDMI\nldC:\Compaq\Video\LANG\HDMI\norC:\Compaq\Video\LANG\HDMI\plkC:\Compaq\Video\LANG\HDMI\ptbC:\Compaq\Video\LANG\HDMI\ptgC:\Compaq\Video\LANG\HDMI\rusC:\Compaq\Video\LANG\HDMI\SKYC:\Compaq\Video\LANG\HDMI\SLVC:\Compaq\Video\LANG\HDMI\sveC:\Compaq\Video\LANG\HDMI\thaC:\Compaq\Video\LANG\HDMI\trkC:\Compaq\Video1C:\Compaq\NicC:\Compaq\Nic1C:\Compaq\AudioC:\Compaq\Audio\RealtekC:\Compaq\Audio\Realtek\ConfigC:\Compaq\Audio\Realtek\WDMC:\Compaq\ModemC:\Compaq\Misc1C:\Compaq\Misc2C:\Compaq\Misc3C:\Compaq\Misc4C:\Compaq\Misc5C:\Compaq\ChipsetC:\Compaq\KBDC:\Compaq\MSDC:\Compaq\USBC:\Compaq\NetworkC:\COMPAQ\DRIVERSMDoĴƻ?\FDC#GENERIC_FLOPPY_DRIVE#5&amp;9ccaba0&amp;0&amp;0#{53f5630d-b6bf-11d0-94f2-00a0c91efb8b}\\?\IDE#CdRomATAPI_iHAS120___6_______________________7L0E____#5&amp;1fb8aac5&amp;0&amp;0.0.0#{53f5630d-b6bf-11d0-94f2-00a0c91efb8b}\\?\STORAGE#Volume#1&amp;30a96598&amp;0&amp;SignatureF362F362Offset22C24ECC00Length280493400#{53f5630d-b6bf-11d0-94f2-00a0c91efb8b}\\?\STORAGE#Volume#1&amp;30a96598&amp;0&amp;SignatureF362F362Offset7E00Length22C1D0CC00#{53f5630d-b6bf-11d0-94f2-00a0c91efb8b}%\uoĊEn las vías en poder de la Sección Tesorería se constató la ausencia de la fecha de entrega del dinero en 9 de los vales emitidos.  Posteriormente al requerir la vía original en poder de la Sección Gastos se pudo verificar que éstas vías contaban con la fecha de pago salvo en los casos de los Vales Nº 1906 y 1913. El no contar con la fecha de entrega del dinero dificulta el control en cuanto al cumplimiento del plazo para su rendición. (Ver punto 3.1.2.6)&#10;o\uƇ怴睝ꆘ⿰ॿ ⿈ॿえॿ〰ॿ ᙐॿꑨউ0ॾ0窸ॲ0Ѱॿ嚐Տ囘Տ$ð숨$°&quot;à씈&quot;Ā⧘՜Ā혀$ð췐$Ӱ숰ॴѰ८Ѱ➘ॱӰ봸ॴѠ뒘ɒѠ뀰ɒЉtLƥ勈繪㔈繫 耀A:\ALLũ勈繪㔈繫 耀C:\CLLǝ勈繪㔈繫 耀D:\DLLƁ勈繪㔈繫 耀E:\ELŵ⃘睋㠊Kż玈攃✠!嫴*\CC:\Documents and Settings\ANEP\Mis documentos\INFORME FAC DERECHO.doc獰攃ര׈ʳKħRAW뻯+Ģ㊸&quot;EGISTRY\USER\S-1-5-21-1271653035-653064251-1020769591-1009_Classes\Drive\shellex\FolderExtensions\{fbeb8a05-beee-4442-804e-409d6c4515e9}t SQL Server\90\Tools\binn\ॻ+ǵ⌈#뤐 ǱNe02:sǼ↔睋ⅰ睋Ĩ ﹨뮨睍ﾰ粑ǀ粒µ譀!Ǵ錀诀!诀!⅘睋 ⅄睋 ofℴ睋ℤ睋뼼睋뼬睋 ǈǏ艋沽猕臺롘琱뻂默ൈƑ₨ŸƓ࿨ɃƈƝC:\Documents and Settings\ANEP\Mis documentos\INFORME FAC DERECHO.dococƈ&#10;﷠#俠⃐㫪ၩ〫鴰䌯尺尀㄀猀渺ၧ䐀䍏䵕繅1䐀̀Ѐ涾⠹搫﭂ᑑ䐀漀挀甀洀攀渀琀猀 愀渀搀 匀攀琀琀椀渀最猀᠀ƻC:\Documents and Settings\ANEP\Mis documentos\INFORME FAC DERECHO.docŖla Secci￳n Tesorer￭aŞ&#10;la Universidad CentralņꨈɈ濘繪Ϩ 熠繪焤繪焐繪烰繪煘繪焴繪烔繪烀繪ꮌ繬ꭼ繬ꭨ繬ﾜ Ź&#10;¬® ΨC:\WINDOWS\WinSxS\x86_Microsoft.VC80.MFC_1fc8b3b9a1e18e3b_8.0.50727.762_x-ww_3bf8fa05\Ē㐈!㑸! &#10;&#10;ċᜨ$ម$๨&quot;ᙈ&quot; &#10;&#10; Ĭ4Brother HL-5250DN series뻯&quot; ǕEG,D8քઘזּခԂ ﰀϠൈ˛焽᥻ÐC2-0F816C09F4EE}\Category\Category\{534C48C1-0607-4098-A521-4FC899C73E90玾漺摧﭂ᑑ䔀猀挀爀椀琀漀爀椀漀᠀&quot;&quot;Ƿ&#10;借俠⃐㫪ၩ〫鴰䌯尺尀㄀猀渺ၧ䐀䍏䵕繅1䐀̀Ѐ涾⠹搫﭂ᑑ䐀漀挀甀洀攀渀琀猀 愀渀搀 匀攀琀琀椀渀最猀᠀㐀㄀䐀ၤ䄀䕎P ̀Ѐ玾渺摧﭂ᑑ䄀一䔀倀᐀䐀㄀䔀既ၹ䔀䍓䥒織1Ⰰ̀Ѐ玾漺摧﭂ᑑ䔀猀挀爀椀琀漀爀椀漀᠀&quot;&quot;Ƒ胴砝ꇀ͂ǪȻV&quot;Ƴצࠊ䀀䀀䀀䀀\??\C:\Documents and Settings\ANEP\Datos de programa\Microsoft\Office\adhoc.rcdࣰܾƲðCΈᕑƐ`` ￼ ✀＞‟ĮdVũāॻ㐦¨ª㎐°Ȫ  % 䗄$J⍄a 砘ベƆ්Ɔ්්ࣝƇ්Ŵ්ƃ්   ntario al im\??\C:\Documents and Settings\ANEP\Datos de programa\Microsoft\Office\Reciente\index.dat潦摬牥s潃祰䔀䴠獩搠捯浵湥潴⹳乌K敺乤浡einero00&#10;edǵĀॻ慐rt惴zȪ燎 ﯪ !ﰇ :咘 B繮aĄᮀ#්,්M්්,්=්兩 呂 麗 ntario al im\??\C:\Documents and Settings\ANEP\Mis documentos\desktop.ini敄敬整湏潃祰䄮 diferencia de dinero. &#10;ceŒĀॻ慔rt惸zȪﳨ ２ Ｋ 2ੌ繭2舀繪Ā廔,්්M්්්)්ﲠ ﲨ ﲰ \??\C:\Documents and Settings\ANEP\Mis documentos\desktop.ini敄敬整湏潃祰倀慬瑮汩慬偳牥潳慮楬敺dval0cĽஸɑcurity=Impersonation Dynamic FalseĠ싸 첔뺺峓䙢ㇳ䦙椶㳑떧荕䉫憡頥ᑫMicrófono匀攀ǐ㭐砜迨&quot;ꋰ&quot;ǝInvokeꜸ&quot;ƈ&#10;Ǜ&#10;The token index you have specified is invalid.ॿ,&#10;ǈꦨ&quot;궙駞 D뻯㥭⬨䉤击Dos and Se&#10;۸!՘ॿ휨$㩳杮ႸႠ휨$ٌ.Ȝ!ntǰ!䍏F뻯䉛幔䉤剺INFOE è!C DERECHO.doc2,Ɯ脬砝躐̀22Ʈ脬砝㷘̼22Ÿ脬砝ꃸ̀A2Ċ꽘&quot;궙駞ꍘè!Ⴘè!µݤ!ݴ!޸!߈!獰知࣐! 樼知ՌЀЀࡸ!Ǖ۸!Aǋ⌈#랈 ǳ㎐७Րǽ盈瑫睜瑫鞈&quot;ǹ㳄ヸর!㰔ヸ买ミ淐#ৠ!₠#⥐#ǡী!Ӡǣ⌈#⇸#ǯ㳄ヸਠ!㰔ヸ买ミ॰!੐!₠#⥐#Ɨਰ!ѰƑ⌈#⇸#Ɲ㳄ヸઐ!㰔ヸ买ミৠ!ી!₠#⥐#ƅઠ!ЀƇ⌈#∠#ƃ㳄ヸ଀!㰔ヸ买ミ੐!ର!₠#⥐#Ƌଐ!ΐƵ⌈#≈#Ʊ㳄ヸ୰!㰔ヸ买ミી!஠!₠#⥐#ƹ஀!̠ƻ⌈#Ⅸ#Ƨ㳄ヸ௠!㰔ヸ买ミର!ఐ!₠#⥐#Ư௰!ʰƩ⌈#∠#ŕ㳄ヸ౐!㰔ヸ买ミ஠!ಀ!₠#⥐#ŝౠ!ɀş⌈#⋘#ś㳄ヸೀ!㰔ヸ买ミఐ!晀!₠#⥐#Ń೐!ǐō⌈# ŉ暀!Ơŋ曠!Ɛies:Ŷ潄畣敭瑮⁳湡⁤敓瑴湩獧D뻯Documents and Settings&amp;41乁偅 뻯ANEPZ1慄潴⁳敤瀠潲牧浡a:뻯Datos de programa B1楍牣獯景t*뻯MicrosoftF1汐湡楴汬獡,뻯PlantillasF2潎浲污搮瑯,뻯Normal.dot:Ĉ초ʛsċ2.7. Desconcentrar las tareas de compras de bienes de las de suministro, custodia y registro. (Ver punto 2.2.6)&#10;䒸ॼĩ@ʩကbǔ( ЀࠩÎࠩÎࠩÎࠩÎࠩÎࠩÎ䩣Þ㥒ÖࠩÎࠩÎࠩÎࠩÎࠩÎࠩÎࠩÎࠩÎࠩÎࠩÎࠩÎࠩÎࠩÎ剫ÞÿÿᠹÎࠩÎࠩÎࠩÎࠩÎࠩÎࠩÎࠩÎࠩÎࠩÎࠩÎࠩÎ剫Þÿÿ死ÞࠩÎࠩÎࠩÎࠩÎࠩÎࠩÎࠩÎࠩÎࠩÎࠩÎࠩÎ剫Þÿÿ殄ÞࠩÎࠩÎࠩÎ⅂ÎࠩÎࠩÎࠩÎࠩÎࠩÎࠩÎࠩÎ剫Þÿÿÿ钜çࠩÎࠩÎ蒔çÿ㥒ÖࠩÎࠩÎࠩÎࠩÎࠩÎ剫Þÿÿ玄ç웎÷ÿ⥊Ö蒔çÿÿÿㅊÖࠩÎࠩÎࠩÎေÎÿÿ玄ç궵ïÿ÷钥çÿÿ死ÞÿꖵïࠩÎࠩÎࠩÎࠩÎ䉚Öÿÿÿ÷ꖵïÿÿ死Þ÷ÿ钜çꖵï㥒ÖࠩÎࠩÎࠩÎ㥒Ö훞÷훖÷ꖵïÿÿ死Þ÷ÿ떽ï뗆ïÿ훖÷ࠩÎࠩÎࠩÎࠩÎࠩÎ蒔çÿÿ死Þ÷ÿ떽ï뗆ïÿ÷⅂ÎࠩÎࠩÎࠩÎࠩÎࠩÎ䉚Öÿ떽ï÷ÿ떽ï뗆ïÿ÷⅂ÎࠩÎࠩÎࠩÎࠩÎࠩÎࠩÎࠩÎ䉚Öÿÿ떽ï뗆ïÿÿ捻ÞࠩÎࠩÎࠩÎࠩÎࠩÎࠩÎࠩÎࠩÎࠩÎေÎ䉚Ö떽ïÿ÷殄Þ÷ࠩÎࠩÎࠩÎࠩÎࠩÎࠩÎࠩÎࠩÎࠩÎࠩÎㅊÖÿÿ⅂ÎࠩÎေÎࠩÎࠩÎࠩÎࠩÎࠩÎࠩÎࠩÎࠩÎࠩÎࠩÎࠩÎ䉚ÖÿÿࠩÎࠩÎࠩÎࠩÎࠩÎࠩÎࠩÎࠩÎࠩÎࠩÎࠩÎࠩÎࠩÎࠩÎ䉚Ö死ÞࠩÎࠩÎࠩÎࠩÎࠩÎŒ( ЀࠩÎࠩÎࠩÎࠩÎࠩÎࠩÎ䩣Þ㥒ÖࠩÎࠩÎࠩÎࠩÎࠩÎࠩÎࠩÎࠩÎࠩÎࠩÎࠩÎࠩÎࠩÎ剫ÞÿÿᠹÎࠩÎࠩÎࠩÎࠩÎࠩÎࠩÎࠩÎࠩÎࠩÎࠩÎࠩÎ剫Þÿÿ死ÞࠩÎࠩÎࠩÎࠩÎࠩÎࠩÎࠩÎࠩÎࠩÎࠩÎࠩÎ剫Þÿÿ殄ÞࠩÎࠩÎࠩÎ⅂ÎࠩÎࠩÎࠩÎࠩÎࠩÎࠩÎࠩÎ剫Þÿÿÿ钜çࠩÎࠩÎ蒔çÿ㥒ÖࠩÎࠩÎࠩÎࠩÎࠩÎ剫Þÿÿ玄ç웎÷ÿ⥊Ö蒔çÿÿÿㅊÖࠩÎࠩÎࠩÎေÎÿÿ玄ç궵ïÿ÷钥çÿÿ死ÞÿꖵïࠩÎࠩÎࠩÎࠩÎ䉚Öÿÿÿ÷ꖵïÿÿ死Þ÷ÿ钜çꖵï㥒ÖࠩÎࠩÎࠩÎ㥒Ö훞÷훖÷ꖵïÿÿ死Þ÷ÿ떽ï뗆ïÿ훖÷ࠩÎࠩÎࠩÎࠩÎࠩÎ蒔çÿÿ死Þ÷ÿ떽ï뗆ïÿ÷⅂ÎࠩÎࠩÎࠩÎࠩÎࠩÎ䉚Öÿ떽ï÷ÿ떽ï뗆ïÿ÷⅂ÎࠩÎࠩÎࠩÎࠩÎࠩÎࠩÎࠩÎ䉚Öÿÿ떽ï뗆ïÿÿ捻ÞࠩÎࠩÎࠩÎࠩÎࠩÎࠩÎࠩÎࠩÎࠩÎေÎ䉚Ö떽ïÿ÷殄Þ÷ࠩÎࠩÎࠩÎࠩÎࠩÎࠩÎࠩÎࠩÎࠩÎࠩÎㅊÖÿÿ⅂ÎࠩÎေÎࠩÎࠩÎࠩÎࠩÎࠩÎࠩÎࠩÎࠩÎࠩÎࠩÎࠩÎ䉚ÖÿÿࠩÎࠩÎࠩÎࠩÎࠩÎࠩÎࠩÎࠩÎࠩÎࠩÎࠩÎࠩÎࠩÎࠩÎ䉚Ö死ÞࠩÎࠩÎࠩÎࠩÎࠩÎ⏘( ЀࠩÎࠩÎࠩÎࠩÎࠩÎࠩÎ䩣Þ㥒ÖࠩÎࠩÎࠩÎࠩÎࠩÎࠩÎࠩÎࠩÎࠩÎࠩÎࠩÎࠩÎࠩÎ剫ÞÿÿᠹÎࠩÎࠩÎࠩÎࠩÎࠩÎࠩÎࠩÎࠩÎࠩÎࠩÎࠩÎ剫Þÿÿ死ÞࠩÎࠩÎࠩÎࠩÎࠩÎࠩÎࠩÎࠩÎࠩÎࠩÎࠩÎ剫Þÿÿ殄ÞࠩÎࠩÎࠩÎ⅂ÎࠩÎࠩÎࠩÎࠩÎࠩÎࠩÎࠩÎ剫Þÿÿÿ钜çࠩÎࠩÎ蒔çÿ㥒ÖࠩÎࠩÎࠩÎࠩÎࠩÎ剫Þÿÿ玄ç웎÷ÿ⥊Ö蒔çÿÿÿㅊÖࠩÎࠩÎࠩÎေÎÿÿ玄ç궵ïÿ÷钥çÿÿ死ÞÿꖵïࠩÎࠩÎࠩÎࠩÎ䉚Öÿÿÿ÷ꖵïÿÿ死Þ÷ÿ钜çꖵï㥒ÖࠩÎࠩÎࠩÎ㥒Ö훞÷훖÷ꖵïÿÿ死Þ÷ÿ떽ï뗆ïÿ훖÷ࠩÎࠩÎࠩÎࠩÎࠩÎ蒔çÿÿ死Þ÷ÿ떽ï뗆ïÿ÷⅂ÎࠩÎࠩÎࠩÎࠩÎࠩÎ䉚Öÿ떽ï÷ÿ떽ï뗆ïÿ÷⅂ÎࠩÎࠩÎࠩÎࠩÎࠩÎࠩÎࠩÎ䉚Öÿÿ떽ï뗆ïÿÿ捻ÞࠩÎࠩÎࠩÎࠩÎࠩÎࠩÎࠩÎࠩÎࠩÎေÎ䉚Ö떽ïÿ÷殄Þ÷ࠩÎࠩÎࠩÎࠩÎࠩÎࠩÎࠩÎࠩÎࠩÎࠩÎㅊÖÿÿ⅂ÎࠩÎေÎࠩÎࠩÎࠩÎࠩÎࠩÎࠩÎࠩÎࠩÎࠩÎࠩÎࠩÎ䉚ÖÿÿࠩÎࠩÎࠩÎࠩÎࠩÎࠩÎࠩÎࠩÎࠩÎࠩÎࠩÎࠩÎࠩÎࠩÎ䉚Ö死ÞࠩÎࠩÎࠩÎࠩÎࠩÎLð⍇(@ÿDðŷШҐʨ #ڀ0뼐!ũ 礪꧃攅ꈚ攅Ꙗ攞 襀!__SRP_Ĝ灴眏͌͐̉칠̉鳐ઠęĄ⸔眺ɒddࡀVľ׮ഊ)䀀䀀䀀䀀İ@＞ἠ崜聱ÀÀÀÀÀÀÀÀÀÀÀÀÀÀÀÀÀÀÀÀÀÀÀÀÀÀÀÀÀÀÀÀ@PPÐÀ0PP@`@@0@pð° °°°°P`ÀàÀÀÀ °°ð°°P@PPppp@pp0@0°pP`@pp°pp`p0ÀÀP`ĀpPĀPàÀÀÀPP```ĀPĀ`P°À`°@P0PÀPp`À`PPPpp@@PPpÀÀÀp°°°°°°Ð°PPPP°ÀÀÀÀÀÀÀ°°°°° pppppp°ppppp0000ppppppp)Ɛ`` ￼ ᜀ퀀翽＞‟Į¢VƔ⛸! ∠!∴!≈!≜!≰!⊄!⊘!⊬!⋀!⋔!⋨!⋼!⌐!⌤!⌸!⍌!⍠!⍴!⎈!⎜!⎰!⏄!⏘!⏬!Root E␀!ry␔!␨!␼!⑐!⑤!⑸!⒌!⒠!⒴!Ⓢ!ⓜ!⓰!┄!┘!┬!╀!╔!╨!╼!▐!▤!▸!◌!◠!◴!L5꬀#Ÿ☈!佅䍓ᘔqu☜!oA4A3☰!Νˉ꬀#籨!♄!06꬀#籨!愰搶♘!⛬!⛌!³♬!⛐!⛜!⛨!⚀!褡ᄊఀ먬⚔!ఀษ⚨!竸㕃⚼!愱搶䔱☛㥬愱搶⛐!❨!❄!ᨮ∌!ߠ$ᜀƞ¢Ķ⟸!ㇴ攆泰攃ᓌ攆ੀ$❄!߾䀛聀೰✠!ࡠ&quot;L砨⣸!✘!Ø&quot;ڀ԰✘!Ȑ㠊ЉӤӤ✠!킭勠&#10;鹌勌攆睔攃⢼!&#10;ྀ&quot;t✘!T⤬!Ü✠!㓨!̃က࿿č㠊㦠!㦠!㦬!◌̆　̆　က̄д̄က̄̆ ̆@̆d̆̆°̆Ð̆ð̆Ĕ̆ĸ̆Ř̆ż̆Ɯ̆ǀ̆Ǡ̆Ȅ̆ḜɌ̆ɰ̆ʔ̆ʸ̆˜̤͈̆̀̆̆̆ͬ̆ΐ̆δ̆Ϙ̆ϼ̆Р̆ф̆Ѩ̆Ҍ̆Ұ̆Ӕ̆Ӹ̆Ԝ̆Հ̆դ̆ֈ̆֬̆א̆׸̆ؠ̆ل̆٨̆ڌ̆ڰ̆۔̆۸̆ܜ̆݀̆ݤ̆ވ̆ެ̆ߐ̆ߴ̆࠘̆࠼̆ࡠ̆ࢄ̆ࢤ̆ࣄ̆ࣨ̆ई̆र̆॔̆ॸ̆জ̆ী̆৤̆਄̆ਨ̆ੌ̆੬̆ઐ̆઴̆૘̆ૼ̆ଠ̆ୈ̆୨̆஌̆஬̆ௌ̆௰̆ఔ఼̆̆ౠ̆ಈ̆ನ̆ೌ̆೬̆ഐ̆ഴ̆ൔ̆൴̆ග̆඼̆෠̆ค̆ศ̆์̆๰̆ດ̆ິ̆໘̆໸̆༜̆ཀ̆འ྄̆̆ྤ̆࿄̆࿨̆ဌ̆ဴ̆ၘ̆ၼ̆Ⴀ̆Ⴤ̆შ̆ᄌ̆ᄬ̆ᅌ̆ᅰ̆ᆔ̆ᆸ̆ᇘ̆ᇼ̆ሠ̆ቀ̆ቤ̆ኄ̆ከ̆ዌ̆ደ̆ጐ̆ጴ̆ፘ̆ᎀ̆Ꭰ̆Ꮔ̆Ꮼ̆ᐔ̆ᐸ̆ᑜ̆ᒄ̆ᒨ̆ᓌ̆ᓬ̆ᔔ̆ᔸ̆ᕠ̆ᖄ̆ᖨ̆ᗈ̆ᗬ̆ᘐ̆ᘰ̆ᙔ̆ᙸ̆᚜̆ᛀ̆ᛠ̆ᜀ̆ᜤ̆ᝈ̆ᝨ̆ឌ̆ឰ̆។̆៸̆᠜̆ᡀ̆"/>
        </w:smartTagPr>
        <w:r w:rsidRPr="00B605B8">
          <w:rPr>
            <w:rFonts w:ascii="Arial" w:hAnsi="Arial" w:cs="Arial"/>
            <w:sz w:val="24"/>
            <w:szCs w:val="24"/>
          </w:rPr>
          <w:t>la Sección Compras</w:t>
        </w:r>
      </w:smartTag>
      <w:r w:rsidRPr="00B605B8">
        <w:rPr>
          <w:rFonts w:ascii="Arial" w:hAnsi="Arial" w:cs="Arial"/>
          <w:sz w:val="24"/>
          <w:szCs w:val="24"/>
        </w:rPr>
        <w:t xml:space="preserve"> y Suministros no cuenta con el espacio físico necesario para almacenar todos los bienes, parte de éstos se encuentran acopiados en el pasillo de acceso a las distintas Secciones y no dentro de la propia Sección. Las situaciones descriptas no garantizan la custodia, salvaguarda e integridad de los bienes en stock.</w:t>
      </w:r>
      <w:r w:rsidRPr="00B605B8">
        <w:rPr>
          <w:rFonts w:ascii="Arial" w:hAnsi="Arial" w:cs="Arial"/>
          <w:b/>
          <w:sz w:val="24"/>
          <w:szCs w:val="24"/>
        </w:rPr>
        <w:t xml:space="preserve"> </w:t>
      </w:r>
      <w:r w:rsidRPr="00B605B8">
        <w:rPr>
          <w:rFonts w:ascii="Arial" w:hAnsi="Arial" w:cs="Arial"/>
          <w:sz w:val="24"/>
          <w:szCs w:val="24"/>
        </w:rPr>
        <w:t>(Ver punto 3.2.5)</w:t>
      </w:r>
    </w:p>
    <w:p w:rsidR="00B605B8" w:rsidRPr="00B605B8" w:rsidRDefault="00B605B8" w:rsidP="00B605B8">
      <w:pPr>
        <w:spacing w:line="360" w:lineRule="auto"/>
        <w:jc w:val="both"/>
        <w:rPr>
          <w:rFonts w:ascii="Arial" w:hAnsi="Arial" w:cs="Arial"/>
          <w:b/>
          <w:sz w:val="24"/>
          <w:szCs w:val="24"/>
        </w:rPr>
      </w:pPr>
      <w:r w:rsidRPr="00B605B8">
        <w:rPr>
          <w:rFonts w:ascii="Arial" w:hAnsi="Arial" w:cs="Arial"/>
          <w:b/>
          <w:sz w:val="24"/>
          <w:szCs w:val="24"/>
        </w:rPr>
        <w:t>2.2.5  Los bienes en stock no cuentan con seguros de robo e incendio.</w:t>
      </w:r>
    </w:p>
    <w:p w:rsidR="00B605B8" w:rsidRPr="00B605B8" w:rsidRDefault="00B605B8" w:rsidP="00B605B8">
      <w:pPr>
        <w:spacing w:line="360" w:lineRule="auto"/>
        <w:ind w:firstLine="851"/>
        <w:jc w:val="both"/>
        <w:rPr>
          <w:rFonts w:ascii="Arial" w:hAnsi="Arial" w:cs="Arial"/>
          <w:sz w:val="24"/>
          <w:szCs w:val="24"/>
        </w:rPr>
      </w:pPr>
      <w:r w:rsidRPr="00B605B8">
        <w:rPr>
          <w:rFonts w:ascii="Arial" w:hAnsi="Arial" w:cs="Arial"/>
          <w:sz w:val="24"/>
          <w:szCs w:val="24"/>
        </w:rPr>
        <w:t>La falta de estos seguros expone una debilidad en el control interno.</w:t>
      </w:r>
      <w:r w:rsidRPr="00B605B8">
        <w:rPr>
          <w:rFonts w:ascii="Arial" w:hAnsi="Arial" w:cs="Arial"/>
          <w:b/>
          <w:sz w:val="24"/>
          <w:szCs w:val="24"/>
        </w:rPr>
        <w:t xml:space="preserve"> </w:t>
      </w:r>
      <w:r w:rsidRPr="00B605B8">
        <w:rPr>
          <w:rFonts w:ascii="Arial" w:hAnsi="Arial" w:cs="Arial"/>
          <w:sz w:val="24"/>
          <w:szCs w:val="24"/>
        </w:rPr>
        <w:t>(Ver punto 3.2.6)</w:t>
      </w:r>
    </w:p>
    <w:p w:rsidR="00B605B8" w:rsidRPr="00B605B8" w:rsidRDefault="00B605B8" w:rsidP="00B605B8">
      <w:pPr>
        <w:spacing w:line="360" w:lineRule="auto"/>
        <w:jc w:val="both"/>
        <w:rPr>
          <w:rFonts w:ascii="Arial" w:hAnsi="Arial" w:cs="Arial"/>
          <w:b/>
          <w:sz w:val="24"/>
          <w:szCs w:val="24"/>
        </w:rPr>
      </w:pPr>
      <w:r w:rsidRPr="00B605B8">
        <w:rPr>
          <w:rFonts w:ascii="Arial" w:hAnsi="Arial" w:cs="Arial"/>
          <w:b/>
          <w:sz w:val="24"/>
          <w:szCs w:val="24"/>
        </w:rPr>
        <w:t>2.2.6 Inadecuada concentración de funciones.</w:t>
      </w:r>
    </w:p>
    <w:p w:rsidR="00B605B8" w:rsidRPr="00B605B8" w:rsidRDefault="00B605B8" w:rsidP="00B605B8">
      <w:pPr>
        <w:spacing w:line="360" w:lineRule="auto"/>
        <w:ind w:firstLine="851"/>
        <w:jc w:val="both"/>
        <w:rPr>
          <w:rFonts w:ascii="Arial" w:hAnsi="Arial" w:cs="Arial"/>
          <w:sz w:val="24"/>
          <w:szCs w:val="24"/>
        </w:rPr>
      </w:pPr>
      <w:r w:rsidRPr="00B605B8">
        <w:rPr>
          <w:rFonts w:ascii="Arial" w:hAnsi="Arial" w:cs="Arial"/>
          <w:sz w:val="24"/>
          <w:szCs w:val="24"/>
        </w:rPr>
        <w:t xml:space="preserve">Las tareas de compra de bienes, recepción, custodia, entrega y registro de los mismos se encuentran a cargo del mismo jerarca. Si bien el registro de éstos en el Programa C2 lo realiza un funcionario ajeno a </w:t>
      </w:r>
      <w:smartTag w:uri="urn:schemas-microsoft-com:office:smarttags" w:element="PersonName">
        <w:r w:rsidRPr="00B605B8">
          <w:rPr>
            <w:rFonts w:ascii="Arial" w:hAnsi="Arial" w:cs="Arial"/>
            <w:sz w:val="24"/>
            <w:szCs w:val="24"/>
          </w:rPr>
          <w:t>la Sección</w:t>
        </w:r>
      </w:smartTag>
      <w:r w:rsidRPr="00B605B8">
        <w:rPr>
          <w:rFonts w:ascii="Arial" w:hAnsi="Arial" w:cs="Arial"/>
          <w:sz w:val="24"/>
          <w:szCs w:val="24"/>
        </w:rPr>
        <w:t xml:space="preserve"> de Compras y Suministros, el mismo lo realiza en base a la planilla manual de ingreso proporcionada por dicha Sección.</w:t>
      </w:r>
      <w:r w:rsidRPr="00B605B8">
        <w:rPr>
          <w:rFonts w:ascii="Arial" w:hAnsi="Arial" w:cs="Arial"/>
          <w:b/>
          <w:sz w:val="24"/>
          <w:szCs w:val="24"/>
        </w:rPr>
        <w:t xml:space="preserve"> </w:t>
      </w:r>
      <w:r w:rsidRPr="00B605B8">
        <w:rPr>
          <w:rFonts w:ascii="Arial" w:hAnsi="Arial" w:cs="Arial"/>
          <w:sz w:val="24"/>
          <w:szCs w:val="24"/>
        </w:rPr>
        <w:t>(Ver punto 3.2.7)</w:t>
      </w:r>
    </w:p>
    <w:p w:rsidR="00B605B8" w:rsidRPr="00B605B8" w:rsidRDefault="00B605B8" w:rsidP="00B605B8">
      <w:pPr>
        <w:spacing w:line="360" w:lineRule="auto"/>
        <w:ind w:left="600" w:hanging="600"/>
        <w:jc w:val="both"/>
        <w:rPr>
          <w:rFonts w:ascii="Arial" w:hAnsi="Arial" w:cs="Arial"/>
          <w:b/>
          <w:sz w:val="24"/>
          <w:szCs w:val="24"/>
        </w:rPr>
      </w:pPr>
      <w:r w:rsidRPr="00B605B8">
        <w:rPr>
          <w:rFonts w:ascii="Arial" w:hAnsi="Arial" w:cs="Arial"/>
          <w:b/>
          <w:sz w:val="24"/>
          <w:szCs w:val="24"/>
        </w:rPr>
        <w:t>2.2.7 Debilidades del programa informático “C2” utilizado para el registro de los bienes muebles y suministros.</w:t>
      </w:r>
    </w:p>
    <w:p w:rsidR="00B605B8" w:rsidRPr="00B605B8" w:rsidRDefault="00B605B8" w:rsidP="00B605B8">
      <w:pPr>
        <w:numPr>
          <w:ilvl w:val="0"/>
          <w:numId w:val="7"/>
        </w:numPr>
        <w:spacing w:after="0" w:line="360" w:lineRule="auto"/>
        <w:jc w:val="both"/>
        <w:rPr>
          <w:rFonts w:ascii="Arial" w:hAnsi="Arial" w:cs="Arial"/>
          <w:sz w:val="24"/>
          <w:szCs w:val="24"/>
        </w:rPr>
      </w:pPr>
      <w:r w:rsidRPr="00B605B8">
        <w:rPr>
          <w:rFonts w:ascii="Arial" w:hAnsi="Arial" w:cs="Arial"/>
          <w:sz w:val="24"/>
          <w:szCs w:val="24"/>
        </w:rPr>
        <w:t>Se carece de un Manual de Usuario.</w:t>
      </w:r>
    </w:p>
    <w:p w:rsidR="00B605B8" w:rsidRPr="00B605B8" w:rsidRDefault="00B605B8" w:rsidP="00B605B8">
      <w:pPr>
        <w:numPr>
          <w:ilvl w:val="0"/>
          <w:numId w:val="7"/>
        </w:numPr>
        <w:spacing w:after="0" w:line="360" w:lineRule="auto"/>
        <w:jc w:val="both"/>
        <w:rPr>
          <w:rFonts w:ascii="Arial" w:hAnsi="Arial" w:cs="Arial"/>
          <w:sz w:val="24"/>
          <w:szCs w:val="24"/>
        </w:rPr>
      </w:pPr>
      <w:r w:rsidRPr="00B605B8">
        <w:rPr>
          <w:rFonts w:ascii="Arial" w:hAnsi="Arial" w:cs="Arial"/>
          <w:sz w:val="24"/>
          <w:szCs w:val="24"/>
        </w:rPr>
        <w:t>Posee limitaciones en su seguridad, integridad, Informes e impresión de los mismos.</w:t>
      </w:r>
    </w:p>
    <w:p w:rsidR="00B605B8" w:rsidRPr="00B605B8" w:rsidRDefault="00B605B8" w:rsidP="00B605B8">
      <w:pPr>
        <w:numPr>
          <w:ilvl w:val="0"/>
          <w:numId w:val="7"/>
        </w:numPr>
        <w:spacing w:after="0" w:line="360" w:lineRule="auto"/>
        <w:ind w:left="120" w:firstLine="306"/>
        <w:jc w:val="both"/>
        <w:rPr>
          <w:rFonts w:ascii="Arial" w:hAnsi="Arial" w:cs="Arial"/>
          <w:sz w:val="24"/>
          <w:szCs w:val="24"/>
        </w:rPr>
      </w:pPr>
      <w:r w:rsidRPr="00B605B8">
        <w:rPr>
          <w:rFonts w:ascii="Arial" w:hAnsi="Arial" w:cs="Arial"/>
          <w:sz w:val="24"/>
          <w:szCs w:val="24"/>
        </w:rPr>
        <w:lastRenderedPageBreak/>
        <w:t>Los códigos de inventarios asignados por el programa a los bienes muebles son correlativos pero el mismo no permite agrupar dichos bienes por similares o familia en forma automática. (Ver punto 3.2.8)</w:t>
      </w:r>
    </w:p>
    <w:p w:rsidR="00B605B8" w:rsidRPr="00B605B8" w:rsidRDefault="00B605B8" w:rsidP="00B605B8">
      <w:pPr>
        <w:spacing w:line="360" w:lineRule="auto"/>
        <w:ind w:left="720" w:hanging="720"/>
        <w:jc w:val="both"/>
        <w:rPr>
          <w:rFonts w:ascii="Arial" w:hAnsi="Arial" w:cs="Arial"/>
          <w:b/>
          <w:sz w:val="24"/>
          <w:szCs w:val="24"/>
        </w:rPr>
      </w:pPr>
      <w:r w:rsidRPr="00B605B8">
        <w:rPr>
          <w:rFonts w:ascii="Arial" w:hAnsi="Arial" w:cs="Arial"/>
          <w:b/>
          <w:sz w:val="24"/>
          <w:szCs w:val="24"/>
        </w:rPr>
        <w:t xml:space="preserve">2.2.8. Ausencia de recuentos físicos periódicos de los bienes almacenados en </w:t>
      </w:r>
      <w:smartTag w:uri="urn:schemas-microsoft-com:office:smarttags" w:element="PersonName">
        <w:smartTagPr>
          <w:attr w:name="ProductID" w:val="la Secci￳n Compras"/>
        </w:smartTagPr>
        <w:smartTag w:uri="urn:schemas-microsoft-com:office:smarttags" w:element="PersonName">
          <w:smartTagPr>
            <w:attr w:name="ProductID" w:val="la Secci￳n"/>
          </w:smartTagPr>
          <w:r w:rsidRPr="00B605B8">
            <w:rPr>
              <w:rFonts w:ascii="Arial" w:hAnsi="Arial" w:cs="Arial"/>
              <w:b/>
              <w:sz w:val="24"/>
              <w:szCs w:val="24"/>
            </w:rPr>
            <w:t>la Sección</w:t>
          </w:r>
        </w:smartTag>
        <w:r w:rsidRPr="00B605B8">
          <w:rPr>
            <w:rFonts w:ascii="Arial" w:hAnsi="Arial" w:cs="Arial"/>
            <w:b/>
            <w:sz w:val="24"/>
            <w:szCs w:val="24"/>
          </w:rPr>
          <w:t xml:space="preserve"> Compras</w:t>
        </w:r>
      </w:smartTag>
      <w:r w:rsidRPr="00B605B8">
        <w:rPr>
          <w:rFonts w:ascii="Arial" w:hAnsi="Arial" w:cs="Arial"/>
          <w:b/>
          <w:sz w:val="24"/>
          <w:szCs w:val="24"/>
        </w:rPr>
        <w:t xml:space="preserve"> y Suministros.</w:t>
      </w:r>
    </w:p>
    <w:p w:rsidR="00B605B8" w:rsidRPr="00B605B8" w:rsidRDefault="00B605B8" w:rsidP="00B605B8">
      <w:pPr>
        <w:spacing w:line="360" w:lineRule="auto"/>
        <w:ind w:firstLine="851"/>
        <w:jc w:val="both"/>
        <w:rPr>
          <w:rFonts w:ascii="Arial" w:hAnsi="Arial" w:cs="Arial"/>
          <w:sz w:val="24"/>
          <w:szCs w:val="24"/>
        </w:rPr>
      </w:pPr>
      <w:r w:rsidRPr="00B605B8">
        <w:rPr>
          <w:rFonts w:ascii="Arial" w:hAnsi="Arial" w:cs="Arial"/>
          <w:sz w:val="24"/>
          <w:szCs w:val="24"/>
        </w:rPr>
        <w:t>No se realizan recuentos físicos de los bienes y materiales en stock ni por parte de la propia Sección Compras y Suministros ni por el Departamento de Contaduría. La carencia de estos controles es una debilidad de control interno que no permite tener conocimiento respecto a la integridad de los bienes almacenados.</w:t>
      </w:r>
      <w:r w:rsidRPr="00B605B8">
        <w:rPr>
          <w:rFonts w:ascii="Arial" w:hAnsi="Arial" w:cs="Arial"/>
          <w:b/>
          <w:sz w:val="24"/>
          <w:szCs w:val="24"/>
        </w:rPr>
        <w:t xml:space="preserve"> </w:t>
      </w:r>
      <w:r w:rsidRPr="00B605B8">
        <w:rPr>
          <w:rFonts w:ascii="Arial" w:hAnsi="Arial" w:cs="Arial"/>
          <w:sz w:val="24"/>
          <w:szCs w:val="24"/>
        </w:rPr>
        <w:t>(Ver punto 3.2.9)</w:t>
      </w:r>
    </w:p>
    <w:p w:rsidR="00B605B8" w:rsidRPr="00B605B8" w:rsidRDefault="00B605B8" w:rsidP="00B605B8">
      <w:pPr>
        <w:spacing w:line="360" w:lineRule="auto"/>
        <w:ind w:left="720" w:hanging="720"/>
        <w:jc w:val="both"/>
        <w:rPr>
          <w:rFonts w:ascii="Arial" w:hAnsi="Arial" w:cs="Arial"/>
          <w:b/>
          <w:sz w:val="24"/>
          <w:szCs w:val="24"/>
        </w:rPr>
      </w:pPr>
      <w:r w:rsidRPr="00B605B8">
        <w:rPr>
          <w:rFonts w:ascii="Arial" w:hAnsi="Arial" w:cs="Arial"/>
          <w:b/>
          <w:sz w:val="24"/>
          <w:szCs w:val="24"/>
        </w:rPr>
        <w:t xml:space="preserve">2.2.9 La distribución de los materiales la efectúa </w:t>
      </w:r>
      <w:smartTag w:uri="urn:schemas-microsoft-com:office:smarttags" w:element="PersonName">
        <w:smartTagPr>
          <w:attr w:name="ProductID" w:val="La Oficina"/>
        </w:smartTagPr>
        <w:r w:rsidRPr="00B605B8">
          <w:rPr>
            <w:rFonts w:ascii="Arial" w:hAnsi="Arial" w:cs="Arial"/>
            <w:b/>
            <w:sz w:val="24"/>
            <w:szCs w:val="24"/>
          </w:rPr>
          <w:t>la Oficina</w:t>
        </w:r>
      </w:smartTag>
      <w:r w:rsidRPr="00B605B8">
        <w:rPr>
          <w:rFonts w:ascii="Arial" w:hAnsi="Arial" w:cs="Arial"/>
          <w:b/>
          <w:sz w:val="24"/>
          <w:szCs w:val="24"/>
        </w:rPr>
        <w:t xml:space="preserve"> de Suministros en formularios sin </w:t>
      </w:r>
      <w:proofErr w:type="spellStart"/>
      <w:r w:rsidRPr="00B605B8">
        <w:rPr>
          <w:rFonts w:ascii="Arial" w:hAnsi="Arial" w:cs="Arial"/>
          <w:b/>
          <w:sz w:val="24"/>
          <w:szCs w:val="24"/>
        </w:rPr>
        <w:t>prenumerar</w:t>
      </w:r>
      <w:proofErr w:type="spellEnd"/>
      <w:r w:rsidRPr="00B605B8">
        <w:rPr>
          <w:rFonts w:ascii="Arial" w:hAnsi="Arial" w:cs="Arial"/>
          <w:b/>
          <w:sz w:val="24"/>
          <w:szCs w:val="24"/>
        </w:rPr>
        <w:t xml:space="preserve">. </w:t>
      </w:r>
    </w:p>
    <w:p w:rsidR="00B605B8" w:rsidRPr="00B605B8" w:rsidRDefault="00B605B8" w:rsidP="00B605B8">
      <w:pPr>
        <w:spacing w:line="360" w:lineRule="auto"/>
        <w:ind w:firstLine="851"/>
        <w:jc w:val="both"/>
        <w:rPr>
          <w:rFonts w:ascii="Arial" w:hAnsi="Arial" w:cs="Arial"/>
          <w:sz w:val="24"/>
          <w:szCs w:val="24"/>
        </w:rPr>
      </w:pPr>
      <w:r w:rsidRPr="00B605B8">
        <w:rPr>
          <w:rFonts w:ascii="Arial" w:hAnsi="Arial" w:cs="Arial"/>
          <w:sz w:val="24"/>
          <w:szCs w:val="24"/>
        </w:rPr>
        <w:t xml:space="preserve">Al momento de la solicitud de materiales por parte de las distintas Oficinas se confecciona un formulario denominado “Pedido de Materiales”, el cual no es </w:t>
      </w:r>
      <w:proofErr w:type="spellStart"/>
      <w:r w:rsidRPr="00B605B8">
        <w:rPr>
          <w:rFonts w:ascii="Arial" w:hAnsi="Arial" w:cs="Arial"/>
          <w:sz w:val="24"/>
          <w:szCs w:val="24"/>
        </w:rPr>
        <w:t>prenumerado</w:t>
      </w:r>
      <w:proofErr w:type="spellEnd"/>
      <w:r w:rsidRPr="00B605B8">
        <w:rPr>
          <w:rFonts w:ascii="Arial" w:hAnsi="Arial" w:cs="Arial"/>
          <w:sz w:val="24"/>
          <w:szCs w:val="24"/>
        </w:rPr>
        <w:t xml:space="preserve">, sino que se le asigna en forma manual la numeración al momento de la recepción del mismo por parte de </w:t>
      </w:r>
      <w:smartTag w:uri="urn:schemas-microsoft-com:office:smarttags" w:element="PersonName">
        <w:smartTagPr>
          <w:attr w:name="ProductID" w:val="La Oficina"/>
        </w:smartTagPr>
        <w:r w:rsidRPr="00B605B8">
          <w:rPr>
            <w:rFonts w:ascii="Arial" w:hAnsi="Arial" w:cs="Arial"/>
            <w:sz w:val="24"/>
            <w:szCs w:val="24"/>
          </w:rPr>
          <w:t>la Oficina</w:t>
        </w:r>
      </w:smartTag>
      <w:r w:rsidRPr="00B605B8">
        <w:rPr>
          <w:rFonts w:ascii="Arial" w:hAnsi="Arial" w:cs="Arial"/>
          <w:sz w:val="24"/>
          <w:szCs w:val="24"/>
        </w:rPr>
        <w:t xml:space="preserve"> de Suministros. Asimismo en ellos no consta la fecha en la que los materiales son entregados sino sólo la fecha en que el pedido es confeccionado.</w:t>
      </w:r>
    </w:p>
    <w:p w:rsidR="00B605B8" w:rsidRPr="00B605B8" w:rsidRDefault="00B605B8" w:rsidP="00B605B8">
      <w:pPr>
        <w:spacing w:line="360" w:lineRule="auto"/>
        <w:jc w:val="both"/>
        <w:rPr>
          <w:rFonts w:ascii="Arial" w:hAnsi="Arial" w:cs="Arial"/>
          <w:sz w:val="24"/>
          <w:szCs w:val="24"/>
        </w:rPr>
      </w:pPr>
      <w:r w:rsidRPr="00B605B8">
        <w:rPr>
          <w:rFonts w:ascii="Arial" w:hAnsi="Arial" w:cs="Arial"/>
          <w:sz w:val="24"/>
          <w:szCs w:val="24"/>
        </w:rPr>
        <w:t xml:space="preserve">Estas debilidades de control interno incrementan el riesgo de que se realice un uso indebido de los materiales y suministros. A vía de ejemplo, en una muestra de 250 formularios se constataron las siguientes situaciones: </w:t>
      </w:r>
    </w:p>
    <w:p w:rsidR="00B605B8" w:rsidRPr="00B605B8" w:rsidRDefault="00B605B8" w:rsidP="00B605B8">
      <w:pPr>
        <w:numPr>
          <w:ilvl w:val="0"/>
          <w:numId w:val="8"/>
        </w:numPr>
        <w:spacing w:after="0" w:line="360" w:lineRule="auto"/>
        <w:jc w:val="both"/>
        <w:rPr>
          <w:rFonts w:ascii="Arial" w:hAnsi="Arial" w:cs="Arial"/>
          <w:sz w:val="24"/>
          <w:szCs w:val="24"/>
        </w:rPr>
      </w:pPr>
      <w:r w:rsidRPr="00B605B8">
        <w:rPr>
          <w:rFonts w:ascii="Arial" w:hAnsi="Arial" w:cs="Arial"/>
          <w:sz w:val="24"/>
          <w:szCs w:val="24"/>
        </w:rPr>
        <w:t>24 formularios carecen de la firma de quien entrega los materiales.</w:t>
      </w:r>
    </w:p>
    <w:p w:rsidR="00B605B8" w:rsidRPr="00B605B8" w:rsidRDefault="00B605B8" w:rsidP="00B605B8">
      <w:pPr>
        <w:numPr>
          <w:ilvl w:val="0"/>
          <w:numId w:val="8"/>
        </w:numPr>
        <w:spacing w:after="0" w:line="360" w:lineRule="auto"/>
        <w:jc w:val="both"/>
        <w:rPr>
          <w:rFonts w:ascii="Arial" w:hAnsi="Arial" w:cs="Arial"/>
          <w:sz w:val="24"/>
          <w:szCs w:val="24"/>
        </w:rPr>
      </w:pPr>
      <w:r w:rsidRPr="00B605B8">
        <w:rPr>
          <w:rFonts w:ascii="Arial" w:hAnsi="Arial" w:cs="Arial"/>
          <w:sz w:val="24"/>
          <w:szCs w:val="24"/>
        </w:rPr>
        <w:t>34 formularios carecen de la firma de quien recibe los materiales.</w:t>
      </w:r>
    </w:p>
    <w:p w:rsidR="00B605B8" w:rsidRPr="00B605B8" w:rsidRDefault="00B605B8" w:rsidP="00B605B8">
      <w:pPr>
        <w:numPr>
          <w:ilvl w:val="0"/>
          <w:numId w:val="8"/>
        </w:numPr>
        <w:spacing w:after="0" w:line="360" w:lineRule="auto"/>
        <w:jc w:val="both"/>
        <w:rPr>
          <w:rFonts w:ascii="Arial" w:hAnsi="Arial" w:cs="Arial"/>
          <w:sz w:val="24"/>
          <w:szCs w:val="24"/>
        </w:rPr>
      </w:pPr>
      <w:r w:rsidRPr="00B605B8">
        <w:rPr>
          <w:rFonts w:ascii="Arial" w:hAnsi="Arial" w:cs="Arial"/>
          <w:sz w:val="24"/>
          <w:szCs w:val="24"/>
        </w:rPr>
        <w:t>8 formularios carecen de la firma del responsable de la oficina solicitante.</w:t>
      </w:r>
    </w:p>
    <w:p w:rsidR="00B605B8" w:rsidRPr="00B605B8" w:rsidRDefault="00B605B8" w:rsidP="00B605B8">
      <w:pPr>
        <w:numPr>
          <w:ilvl w:val="0"/>
          <w:numId w:val="8"/>
        </w:numPr>
        <w:spacing w:after="0" w:line="360" w:lineRule="auto"/>
        <w:jc w:val="both"/>
        <w:rPr>
          <w:rFonts w:ascii="Arial" w:hAnsi="Arial" w:cs="Arial"/>
          <w:sz w:val="24"/>
          <w:szCs w:val="24"/>
        </w:rPr>
      </w:pPr>
      <w:r w:rsidRPr="00B605B8">
        <w:rPr>
          <w:rFonts w:ascii="Arial" w:hAnsi="Arial" w:cs="Arial"/>
          <w:sz w:val="24"/>
          <w:szCs w:val="24"/>
        </w:rPr>
        <w:t>2 formularios carecen de la aclaración de cual es la oficina solicitante.</w:t>
      </w:r>
    </w:p>
    <w:p w:rsidR="00B605B8" w:rsidRPr="00B605B8" w:rsidRDefault="00B605B8" w:rsidP="00B605B8">
      <w:pPr>
        <w:numPr>
          <w:ilvl w:val="0"/>
          <w:numId w:val="8"/>
        </w:numPr>
        <w:spacing w:after="0" w:line="360" w:lineRule="auto"/>
        <w:jc w:val="both"/>
        <w:rPr>
          <w:rFonts w:ascii="Arial" w:hAnsi="Arial" w:cs="Arial"/>
          <w:sz w:val="24"/>
          <w:szCs w:val="24"/>
        </w:rPr>
      </w:pPr>
      <w:r w:rsidRPr="00B605B8">
        <w:rPr>
          <w:rFonts w:ascii="Arial" w:hAnsi="Arial" w:cs="Arial"/>
          <w:sz w:val="24"/>
          <w:szCs w:val="24"/>
        </w:rPr>
        <w:lastRenderedPageBreak/>
        <w:t>2 contienen la misma rúbrica en las columnas de quien recibe y quien entrega el material o suministro.</w:t>
      </w:r>
    </w:p>
    <w:p w:rsidR="00B605B8" w:rsidRPr="00B605B8" w:rsidRDefault="00B605B8" w:rsidP="00B605B8">
      <w:pPr>
        <w:numPr>
          <w:ilvl w:val="0"/>
          <w:numId w:val="8"/>
        </w:numPr>
        <w:spacing w:after="0" w:line="360" w:lineRule="auto"/>
        <w:jc w:val="both"/>
        <w:rPr>
          <w:rFonts w:ascii="Arial" w:hAnsi="Arial" w:cs="Arial"/>
          <w:sz w:val="24"/>
          <w:szCs w:val="24"/>
        </w:rPr>
      </w:pPr>
      <w:r w:rsidRPr="00B605B8">
        <w:rPr>
          <w:rFonts w:ascii="Arial" w:hAnsi="Arial" w:cs="Arial"/>
          <w:sz w:val="24"/>
          <w:szCs w:val="24"/>
        </w:rPr>
        <w:t>1 carece tanto de la firma de quien entrega como de quien recibe.</w:t>
      </w:r>
    </w:p>
    <w:p w:rsidR="00B605B8" w:rsidRPr="00B605B8" w:rsidRDefault="00B605B8" w:rsidP="00B605B8">
      <w:pPr>
        <w:spacing w:line="360" w:lineRule="auto"/>
        <w:ind w:left="720"/>
        <w:jc w:val="both"/>
        <w:rPr>
          <w:rFonts w:ascii="Arial" w:hAnsi="Arial" w:cs="Arial"/>
          <w:sz w:val="24"/>
          <w:szCs w:val="24"/>
        </w:rPr>
      </w:pPr>
      <w:r w:rsidRPr="00B605B8">
        <w:rPr>
          <w:rFonts w:ascii="Arial" w:hAnsi="Arial" w:cs="Arial"/>
          <w:sz w:val="24"/>
          <w:szCs w:val="24"/>
        </w:rPr>
        <w:t>(Ver punto 3.2.10)</w:t>
      </w:r>
    </w:p>
    <w:p w:rsidR="00B605B8" w:rsidRPr="00B605B8" w:rsidRDefault="00B605B8" w:rsidP="00B605B8">
      <w:pPr>
        <w:spacing w:line="360" w:lineRule="auto"/>
        <w:ind w:left="960" w:hanging="960"/>
        <w:jc w:val="both"/>
        <w:rPr>
          <w:rFonts w:ascii="Arial" w:hAnsi="Arial" w:cs="Arial"/>
          <w:b/>
          <w:sz w:val="24"/>
          <w:szCs w:val="24"/>
        </w:rPr>
      </w:pPr>
      <w:r w:rsidRPr="00B605B8">
        <w:rPr>
          <w:rFonts w:ascii="Arial" w:hAnsi="Arial" w:cs="Arial"/>
          <w:b/>
          <w:sz w:val="24"/>
          <w:szCs w:val="24"/>
        </w:rPr>
        <w:t>2.2.10.  Las entregas de bienes muebles a las distintas Oficinas no se realiza mediante un proceso confiable.</w:t>
      </w:r>
    </w:p>
    <w:p w:rsidR="00B605B8" w:rsidRPr="00B605B8" w:rsidRDefault="00B605B8" w:rsidP="00B605B8">
      <w:pPr>
        <w:spacing w:line="360" w:lineRule="auto"/>
        <w:ind w:firstLine="851"/>
        <w:jc w:val="both"/>
        <w:rPr>
          <w:rFonts w:ascii="Arial" w:hAnsi="Arial" w:cs="Arial"/>
          <w:sz w:val="24"/>
          <w:szCs w:val="24"/>
        </w:rPr>
      </w:pPr>
      <w:r w:rsidRPr="00B605B8">
        <w:rPr>
          <w:rFonts w:ascii="Arial" w:hAnsi="Arial" w:cs="Arial"/>
          <w:sz w:val="24"/>
          <w:szCs w:val="24"/>
        </w:rPr>
        <w:t xml:space="preserve">Los bienes muebles son entregados mediante un documento denominado “Movimiento de Bienes entre Departamentos o Secciones”, que es confeccionado por </w:t>
      </w:r>
      <w:smartTag w:uri="urn:schemas-microsoft-com:office:smarttags" w:element="PersonName">
        <w:smartTagPr>
          <w:attr w:name="ProductID" w:val="La Oficina"/>
        </w:smartTagPr>
        <w:r w:rsidRPr="00B605B8">
          <w:rPr>
            <w:rFonts w:ascii="Arial" w:hAnsi="Arial" w:cs="Arial"/>
            <w:sz w:val="24"/>
            <w:szCs w:val="24"/>
          </w:rPr>
          <w:t>la Oficina</w:t>
        </w:r>
      </w:smartTag>
      <w:r w:rsidRPr="00B605B8">
        <w:rPr>
          <w:rFonts w:ascii="Arial" w:hAnsi="Arial" w:cs="Arial"/>
          <w:sz w:val="24"/>
          <w:szCs w:val="24"/>
        </w:rPr>
        <w:t xml:space="preserve"> de Compras. Estos no se encuentran </w:t>
      </w:r>
      <w:proofErr w:type="spellStart"/>
      <w:r w:rsidRPr="00B605B8">
        <w:rPr>
          <w:rFonts w:ascii="Arial" w:hAnsi="Arial" w:cs="Arial"/>
          <w:sz w:val="24"/>
          <w:szCs w:val="24"/>
        </w:rPr>
        <w:t>prenumerados</w:t>
      </w:r>
      <w:proofErr w:type="spellEnd"/>
      <w:r w:rsidRPr="00B605B8">
        <w:rPr>
          <w:rFonts w:ascii="Arial" w:hAnsi="Arial" w:cs="Arial"/>
          <w:sz w:val="24"/>
          <w:szCs w:val="24"/>
        </w:rPr>
        <w:t xml:space="preserve"> ni se les asigna una numeración manual al momento de su confección.</w:t>
      </w:r>
    </w:p>
    <w:p w:rsidR="00B605B8" w:rsidRPr="00B605B8" w:rsidRDefault="00B605B8" w:rsidP="00B605B8">
      <w:pPr>
        <w:spacing w:line="360" w:lineRule="auto"/>
        <w:jc w:val="both"/>
        <w:rPr>
          <w:rFonts w:ascii="Arial" w:hAnsi="Arial" w:cs="Arial"/>
          <w:sz w:val="24"/>
          <w:szCs w:val="24"/>
        </w:rPr>
      </w:pPr>
      <w:r w:rsidRPr="00B605B8">
        <w:rPr>
          <w:rFonts w:ascii="Arial" w:hAnsi="Arial" w:cs="Arial"/>
          <w:sz w:val="24"/>
          <w:szCs w:val="24"/>
        </w:rPr>
        <w:t>Se realizó un muestreo de 78 formularios constatándose  que:</w:t>
      </w:r>
    </w:p>
    <w:p w:rsidR="00B605B8" w:rsidRPr="00B605B8" w:rsidRDefault="00B605B8" w:rsidP="00B605B8">
      <w:pPr>
        <w:numPr>
          <w:ilvl w:val="0"/>
          <w:numId w:val="9"/>
        </w:numPr>
        <w:spacing w:after="0" w:line="360" w:lineRule="auto"/>
        <w:jc w:val="both"/>
        <w:rPr>
          <w:rFonts w:ascii="Arial" w:hAnsi="Arial" w:cs="Arial"/>
          <w:sz w:val="24"/>
          <w:szCs w:val="24"/>
        </w:rPr>
      </w:pPr>
      <w:r w:rsidRPr="00B605B8">
        <w:rPr>
          <w:rFonts w:ascii="Arial" w:hAnsi="Arial" w:cs="Arial"/>
          <w:sz w:val="24"/>
          <w:szCs w:val="24"/>
        </w:rPr>
        <w:t xml:space="preserve">16 formularios presentan como firma de quien retira el bien la firma de un funcionario de </w:t>
      </w:r>
      <w:smartTag w:uri="urn:schemas-microsoft-com:office:smarttags" w:element="PersonName">
        <w:smartTagPr>
          <w:attr w:name="ProductID" w:val="La Oficina"/>
        </w:smartTagPr>
        <w:r w:rsidRPr="00B605B8">
          <w:rPr>
            <w:rFonts w:ascii="Arial" w:hAnsi="Arial" w:cs="Arial"/>
            <w:sz w:val="24"/>
            <w:szCs w:val="24"/>
          </w:rPr>
          <w:t>la Oficina</w:t>
        </w:r>
      </w:smartTag>
      <w:r w:rsidRPr="00B605B8">
        <w:rPr>
          <w:rFonts w:ascii="Arial" w:hAnsi="Arial" w:cs="Arial"/>
          <w:sz w:val="24"/>
          <w:szCs w:val="24"/>
        </w:rPr>
        <w:t xml:space="preserve"> de Compras, cuando la Oficina destinataria no era esta última.</w:t>
      </w:r>
    </w:p>
    <w:p w:rsidR="00B605B8" w:rsidRPr="00B605B8" w:rsidRDefault="00B605B8" w:rsidP="00B605B8">
      <w:pPr>
        <w:numPr>
          <w:ilvl w:val="0"/>
          <w:numId w:val="9"/>
        </w:numPr>
        <w:spacing w:after="0" w:line="360" w:lineRule="auto"/>
        <w:jc w:val="both"/>
        <w:rPr>
          <w:rFonts w:ascii="Arial" w:hAnsi="Arial" w:cs="Arial"/>
          <w:sz w:val="24"/>
          <w:szCs w:val="24"/>
        </w:rPr>
      </w:pPr>
      <w:r w:rsidRPr="00B605B8">
        <w:rPr>
          <w:rFonts w:ascii="Arial" w:hAnsi="Arial" w:cs="Arial"/>
          <w:sz w:val="24"/>
          <w:szCs w:val="24"/>
        </w:rPr>
        <w:t>10 formularios carecen de la firma de quien retiró el bien.</w:t>
      </w:r>
    </w:p>
    <w:p w:rsidR="00B605B8" w:rsidRPr="00B605B8" w:rsidRDefault="00B605B8" w:rsidP="00B605B8">
      <w:pPr>
        <w:numPr>
          <w:ilvl w:val="0"/>
          <w:numId w:val="9"/>
        </w:numPr>
        <w:spacing w:after="0" w:line="360" w:lineRule="auto"/>
        <w:jc w:val="both"/>
        <w:rPr>
          <w:rFonts w:ascii="Arial" w:hAnsi="Arial" w:cs="Arial"/>
          <w:sz w:val="24"/>
          <w:szCs w:val="24"/>
        </w:rPr>
      </w:pPr>
      <w:r w:rsidRPr="00B605B8">
        <w:rPr>
          <w:rFonts w:ascii="Arial" w:hAnsi="Arial" w:cs="Arial"/>
          <w:sz w:val="24"/>
          <w:szCs w:val="24"/>
        </w:rPr>
        <w:t>9 formularios carecen de la aclaración de firma de quien retiró el bien.</w:t>
      </w:r>
    </w:p>
    <w:p w:rsidR="00B605B8" w:rsidRPr="00B605B8" w:rsidRDefault="00B605B8" w:rsidP="00B605B8">
      <w:pPr>
        <w:numPr>
          <w:ilvl w:val="0"/>
          <w:numId w:val="9"/>
        </w:numPr>
        <w:spacing w:after="0" w:line="360" w:lineRule="auto"/>
        <w:jc w:val="both"/>
        <w:rPr>
          <w:rFonts w:ascii="Arial" w:hAnsi="Arial" w:cs="Arial"/>
          <w:sz w:val="24"/>
          <w:szCs w:val="24"/>
        </w:rPr>
      </w:pPr>
      <w:r w:rsidRPr="00B605B8">
        <w:rPr>
          <w:rFonts w:ascii="Arial" w:hAnsi="Arial" w:cs="Arial"/>
          <w:sz w:val="24"/>
          <w:szCs w:val="24"/>
        </w:rPr>
        <w:t>20 formularios carecen de la firma de quien recibió el bien.</w:t>
      </w:r>
    </w:p>
    <w:p w:rsidR="00B605B8" w:rsidRPr="00B605B8" w:rsidRDefault="00B605B8" w:rsidP="00B605B8">
      <w:pPr>
        <w:numPr>
          <w:ilvl w:val="0"/>
          <w:numId w:val="9"/>
        </w:numPr>
        <w:spacing w:after="0" w:line="360" w:lineRule="auto"/>
        <w:jc w:val="both"/>
        <w:rPr>
          <w:rFonts w:ascii="Arial" w:hAnsi="Arial" w:cs="Arial"/>
          <w:sz w:val="24"/>
          <w:szCs w:val="24"/>
        </w:rPr>
      </w:pPr>
      <w:r w:rsidRPr="00B605B8">
        <w:rPr>
          <w:rFonts w:ascii="Arial" w:hAnsi="Arial" w:cs="Arial"/>
          <w:sz w:val="24"/>
          <w:szCs w:val="24"/>
        </w:rPr>
        <w:t>7 formularios carecen de la aclaración de firma de quien recibió el bien.</w:t>
      </w:r>
    </w:p>
    <w:p w:rsidR="00B605B8" w:rsidRPr="00B605B8" w:rsidRDefault="00B605B8" w:rsidP="00B605B8">
      <w:pPr>
        <w:numPr>
          <w:ilvl w:val="0"/>
          <w:numId w:val="9"/>
        </w:numPr>
        <w:spacing w:after="0" w:line="360" w:lineRule="auto"/>
        <w:jc w:val="both"/>
        <w:rPr>
          <w:rFonts w:ascii="Arial" w:hAnsi="Arial" w:cs="Arial"/>
          <w:sz w:val="24"/>
          <w:szCs w:val="24"/>
        </w:rPr>
      </w:pPr>
      <w:r w:rsidRPr="00B605B8">
        <w:rPr>
          <w:rFonts w:ascii="Arial" w:hAnsi="Arial" w:cs="Arial"/>
          <w:sz w:val="24"/>
          <w:szCs w:val="24"/>
        </w:rPr>
        <w:t xml:space="preserve">29 formularios carecen de la aclaración de firma del funcionario de </w:t>
      </w:r>
      <w:smartTag w:uri="urn:schemas-microsoft-com:office:smarttags" w:element="PersonName">
        <w:smartTagPr>
          <w:attr w:name="ProductID" w:val="La Oficina"/>
        </w:smartTagPr>
        <w:r w:rsidRPr="00B605B8">
          <w:rPr>
            <w:rFonts w:ascii="Arial" w:hAnsi="Arial" w:cs="Arial"/>
            <w:sz w:val="24"/>
            <w:szCs w:val="24"/>
          </w:rPr>
          <w:t>la Oficina</w:t>
        </w:r>
      </w:smartTag>
      <w:r w:rsidRPr="00B605B8">
        <w:rPr>
          <w:rFonts w:ascii="Arial" w:hAnsi="Arial" w:cs="Arial"/>
          <w:sz w:val="24"/>
          <w:szCs w:val="24"/>
        </w:rPr>
        <w:t xml:space="preserve"> de Compras responsable del movimiento del bien.</w:t>
      </w:r>
    </w:p>
    <w:p w:rsidR="00B605B8" w:rsidRPr="00B605B8" w:rsidRDefault="00B605B8" w:rsidP="00B605B8">
      <w:pPr>
        <w:numPr>
          <w:ilvl w:val="0"/>
          <w:numId w:val="9"/>
        </w:numPr>
        <w:spacing w:after="0" w:line="360" w:lineRule="auto"/>
        <w:jc w:val="both"/>
        <w:rPr>
          <w:rFonts w:ascii="Arial" w:hAnsi="Arial" w:cs="Arial"/>
          <w:sz w:val="24"/>
          <w:szCs w:val="24"/>
        </w:rPr>
      </w:pPr>
      <w:r w:rsidRPr="00B605B8">
        <w:rPr>
          <w:rFonts w:ascii="Arial" w:hAnsi="Arial" w:cs="Arial"/>
          <w:sz w:val="24"/>
          <w:szCs w:val="24"/>
        </w:rPr>
        <w:t xml:space="preserve">4 formularios contienen la firma del responsable de </w:t>
      </w:r>
      <w:smartTag w:uri="urn:schemas-microsoft-com:office:smarttags" w:element="PersonName">
        <w:smartTagPr>
          <w:attr w:name="ProductID" w:val="La Oficina"/>
        </w:smartTagPr>
        <w:r w:rsidRPr="00B605B8">
          <w:rPr>
            <w:rFonts w:ascii="Arial" w:hAnsi="Arial" w:cs="Arial"/>
            <w:sz w:val="24"/>
            <w:szCs w:val="24"/>
          </w:rPr>
          <w:t>la Oficina</w:t>
        </w:r>
      </w:smartTag>
      <w:r w:rsidRPr="00B605B8">
        <w:rPr>
          <w:rFonts w:ascii="Arial" w:hAnsi="Arial" w:cs="Arial"/>
          <w:sz w:val="24"/>
          <w:szCs w:val="24"/>
        </w:rPr>
        <w:t xml:space="preserve"> de origen o de destino del bien en el lugar donde debería firmar el funcionario de </w:t>
      </w:r>
      <w:smartTag w:uri="urn:schemas-microsoft-com:office:smarttags" w:element="PersonName">
        <w:smartTagPr>
          <w:attr w:name="ProductID" w:val="La Oficina"/>
        </w:smartTagPr>
        <w:r w:rsidRPr="00B605B8">
          <w:rPr>
            <w:rFonts w:ascii="Arial" w:hAnsi="Arial" w:cs="Arial"/>
            <w:sz w:val="24"/>
            <w:szCs w:val="24"/>
          </w:rPr>
          <w:t>la Oficina</w:t>
        </w:r>
      </w:smartTag>
      <w:r w:rsidRPr="00B605B8">
        <w:rPr>
          <w:rFonts w:ascii="Arial" w:hAnsi="Arial" w:cs="Arial"/>
          <w:sz w:val="24"/>
          <w:szCs w:val="24"/>
        </w:rPr>
        <w:t xml:space="preserve"> de Compras que confecciona el formulario. En estos casos </w:t>
      </w:r>
      <w:smartTag w:uri="urn:schemas-microsoft-com:office:smarttags" w:element="PersonName">
        <w:smartTagPr>
          <w:attr w:name="ProductID" w:val="La Oficina"/>
        </w:smartTagPr>
        <w:r w:rsidRPr="00B605B8">
          <w:rPr>
            <w:rFonts w:ascii="Arial" w:hAnsi="Arial" w:cs="Arial"/>
            <w:sz w:val="24"/>
            <w:szCs w:val="24"/>
          </w:rPr>
          <w:t>la Oficina</w:t>
        </w:r>
      </w:smartTag>
      <w:r w:rsidRPr="00B605B8">
        <w:rPr>
          <w:rFonts w:ascii="Arial" w:hAnsi="Arial" w:cs="Arial"/>
          <w:sz w:val="24"/>
          <w:szCs w:val="24"/>
        </w:rPr>
        <w:t xml:space="preserve"> de Compras no firmó el documento en ningún lugar.</w:t>
      </w:r>
    </w:p>
    <w:p w:rsidR="00B605B8" w:rsidRPr="00B605B8" w:rsidRDefault="00B605B8" w:rsidP="00B605B8">
      <w:pPr>
        <w:numPr>
          <w:ilvl w:val="0"/>
          <w:numId w:val="9"/>
        </w:numPr>
        <w:spacing w:after="0" w:line="360" w:lineRule="auto"/>
        <w:jc w:val="both"/>
        <w:rPr>
          <w:rFonts w:ascii="Arial" w:hAnsi="Arial" w:cs="Arial"/>
          <w:sz w:val="24"/>
          <w:szCs w:val="24"/>
        </w:rPr>
      </w:pPr>
      <w:r w:rsidRPr="00B605B8">
        <w:rPr>
          <w:rFonts w:ascii="Arial" w:hAnsi="Arial" w:cs="Arial"/>
          <w:sz w:val="24"/>
          <w:szCs w:val="24"/>
        </w:rPr>
        <w:lastRenderedPageBreak/>
        <w:t>1 formulario carece del código de inventario del bien.</w:t>
      </w:r>
    </w:p>
    <w:p w:rsidR="00B605B8" w:rsidRPr="00B605B8" w:rsidRDefault="00B605B8" w:rsidP="00B605B8">
      <w:pPr>
        <w:spacing w:line="360" w:lineRule="auto"/>
        <w:ind w:left="780"/>
        <w:jc w:val="both"/>
        <w:rPr>
          <w:rFonts w:ascii="Arial" w:hAnsi="Arial" w:cs="Arial"/>
          <w:sz w:val="24"/>
          <w:szCs w:val="24"/>
        </w:rPr>
      </w:pPr>
      <w:r w:rsidRPr="00B605B8">
        <w:rPr>
          <w:rFonts w:ascii="Arial" w:hAnsi="Arial" w:cs="Arial"/>
          <w:sz w:val="24"/>
          <w:szCs w:val="24"/>
        </w:rPr>
        <w:t>(Ver punto 3.2.11)</w:t>
      </w:r>
    </w:p>
    <w:p w:rsidR="00B605B8" w:rsidRPr="00B605B8" w:rsidRDefault="00B605B8" w:rsidP="00B605B8">
      <w:pPr>
        <w:spacing w:line="360" w:lineRule="auto"/>
        <w:ind w:left="960" w:hanging="960"/>
        <w:jc w:val="both"/>
        <w:rPr>
          <w:rFonts w:ascii="Arial" w:hAnsi="Arial" w:cs="Arial"/>
          <w:b/>
          <w:sz w:val="24"/>
          <w:szCs w:val="24"/>
        </w:rPr>
      </w:pPr>
      <w:r w:rsidRPr="00B605B8">
        <w:rPr>
          <w:rFonts w:ascii="Arial" w:hAnsi="Arial" w:cs="Arial"/>
          <w:b/>
          <w:sz w:val="24"/>
          <w:szCs w:val="24"/>
        </w:rPr>
        <w:t>2.2.11.  El inventario de bienes muebles se encuentra valuado solamente para los bienes que fueron adquiridos a partir del año 2009.</w:t>
      </w:r>
    </w:p>
    <w:p w:rsidR="00B605B8" w:rsidRDefault="00B605B8" w:rsidP="00B605B8">
      <w:pPr>
        <w:spacing w:line="360" w:lineRule="auto"/>
        <w:ind w:firstLine="851"/>
        <w:jc w:val="both"/>
        <w:rPr>
          <w:rFonts w:ascii="Arial" w:hAnsi="Arial" w:cs="Arial"/>
          <w:sz w:val="24"/>
          <w:szCs w:val="24"/>
        </w:rPr>
      </w:pPr>
      <w:r w:rsidRPr="00B605B8">
        <w:rPr>
          <w:rFonts w:ascii="Arial" w:hAnsi="Arial" w:cs="Arial"/>
          <w:sz w:val="24"/>
          <w:szCs w:val="24"/>
        </w:rPr>
        <w:t>De acuerdo con lo manifestado por los responsables de esta área, el motivo de esta situación es que no existen registros anteriores a dicha fecha.</w:t>
      </w:r>
      <w:r w:rsidRPr="00B605B8">
        <w:rPr>
          <w:rFonts w:ascii="Arial" w:hAnsi="Arial" w:cs="Arial"/>
          <w:b/>
          <w:sz w:val="24"/>
          <w:szCs w:val="24"/>
        </w:rPr>
        <w:t xml:space="preserve"> </w:t>
      </w:r>
      <w:r w:rsidRPr="00B605B8">
        <w:rPr>
          <w:rFonts w:ascii="Arial" w:hAnsi="Arial" w:cs="Arial"/>
          <w:sz w:val="24"/>
          <w:szCs w:val="24"/>
        </w:rPr>
        <w:t>(Ver punto 3.2.12)</w:t>
      </w:r>
    </w:p>
    <w:p w:rsidR="006829FE" w:rsidRPr="00B605B8" w:rsidRDefault="006829FE" w:rsidP="00B605B8">
      <w:pPr>
        <w:spacing w:line="360" w:lineRule="auto"/>
        <w:ind w:firstLine="851"/>
        <w:jc w:val="both"/>
        <w:rPr>
          <w:rFonts w:ascii="Arial" w:hAnsi="Arial" w:cs="Arial"/>
          <w:sz w:val="24"/>
          <w:szCs w:val="24"/>
        </w:rPr>
      </w:pPr>
    </w:p>
    <w:p w:rsidR="00B605B8" w:rsidRPr="00B605B8" w:rsidRDefault="00B605B8" w:rsidP="00B605B8">
      <w:pPr>
        <w:spacing w:line="360" w:lineRule="auto"/>
        <w:ind w:left="960" w:hanging="960"/>
        <w:jc w:val="both"/>
        <w:rPr>
          <w:rFonts w:ascii="Arial" w:hAnsi="Arial" w:cs="Arial"/>
          <w:b/>
          <w:sz w:val="24"/>
          <w:szCs w:val="24"/>
        </w:rPr>
      </w:pPr>
      <w:r w:rsidRPr="00B605B8">
        <w:rPr>
          <w:rFonts w:ascii="Arial" w:hAnsi="Arial" w:cs="Arial"/>
          <w:b/>
          <w:sz w:val="24"/>
          <w:szCs w:val="24"/>
        </w:rPr>
        <w:t>2.3 CONTABILIDAD PATRIMONIAL</w:t>
      </w:r>
    </w:p>
    <w:p w:rsidR="00B605B8" w:rsidRPr="00B605B8" w:rsidRDefault="00B605B8" w:rsidP="00B605B8">
      <w:pPr>
        <w:spacing w:line="360" w:lineRule="auto"/>
        <w:jc w:val="both"/>
        <w:rPr>
          <w:rFonts w:ascii="Arial" w:hAnsi="Arial" w:cs="Arial"/>
          <w:b/>
          <w:sz w:val="24"/>
          <w:szCs w:val="24"/>
        </w:rPr>
      </w:pPr>
      <w:r w:rsidRPr="00B605B8">
        <w:rPr>
          <w:rFonts w:ascii="Arial" w:hAnsi="Arial" w:cs="Arial"/>
          <w:b/>
          <w:sz w:val="24"/>
          <w:szCs w:val="24"/>
        </w:rPr>
        <w:t xml:space="preserve">No se da cumplimiento a lo establecido en </w:t>
      </w:r>
      <w:smartTag w:uri="urn:schemas-microsoft-com:office:smarttags" w:element="PersonName">
        <w:smartTagPr>
          <w:attr w:name="ProductID" w:val="la Ordenanza N"/>
        </w:smartTagPr>
        <w:smartTag w:uri="urn:schemas-microsoft-com:office:smarttags" w:element="PersonName">
          <w:smartTagPr>
            <w:attr w:name="ProductID" w:val="la Ordenanza"/>
          </w:smartTagPr>
          <w:r w:rsidRPr="00B605B8">
            <w:rPr>
              <w:rFonts w:ascii="Arial" w:hAnsi="Arial" w:cs="Arial"/>
              <w:b/>
              <w:sz w:val="24"/>
              <w:szCs w:val="24"/>
            </w:rPr>
            <w:t>la Ordenanza</w:t>
          </w:r>
        </w:smartTag>
        <w:r w:rsidRPr="00B605B8">
          <w:rPr>
            <w:rFonts w:ascii="Arial" w:hAnsi="Arial" w:cs="Arial"/>
            <w:b/>
            <w:sz w:val="24"/>
            <w:szCs w:val="24"/>
          </w:rPr>
          <w:t xml:space="preserve"> N</w:t>
        </w:r>
      </w:smartTag>
      <w:r w:rsidRPr="00B605B8">
        <w:rPr>
          <w:rFonts w:ascii="Arial" w:hAnsi="Arial" w:cs="Arial"/>
          <w:b/>
          <w:sz w:val="24"/>
          <w:szCs w:val="24"/>
        </w:rPr>
        <w:t>º 81 de este Tribunal en lo que refiere a la remisión de los Estados Contables.</w:t>
      </w:r>
    </w:p>
    <w:p w:rsidR="00B605B8" w:rsidRPr="00B605B8" w:rsidRDefault="00B605B8" w:rsidP="00B605B8">
      <w:pPr>
        <w:spacing w:line="360" w:lineRule="auto"/>
        <w:ind w:firstLine="851"/>
        <w:jc w:val="both"/>
        <w:rPr>
          <w:rFonts w:ascii="Arial" w:hAnsi="Arial" w:cs="Arial"/>
          <w:sz w:val="24"/>
          <w:szCs w:val="24"/>
        </w:rPr>
      </w:pPr>
      <w:r w:rsidRPr="00B605B8">
        <w:rPr>
          <w:rFonts w:ascii="Arial" w:hAnsi="Arial" w:cs="Arial"/>
          <w:sz w:val="24"/>
          <w:szCs w:val="24"/>
        </w:rPr>
        <w:t xml:space="preserve">La Ordenanza Nº 81, de fecha 17 de diciembre de 2002, sobre “Formulación y Presentación de Estados Contables”, en su Artículo 1 define como Unidades Contables del Sector Público, obligadas a elaborar Estados Contables y presentarlos ante el Tribunal de Cuentas, a todas las organizaciones estatales con competencia para asumir derechos y contraer obligaciones, y con medios para cumplir sus objetivos, reconociendo entre ellas a </w:t>
      </w:r>
      <w:smartTag w:uri="urn:schemas-microsoft-com:office:smarttags" w:element="PersonName">
        <w:smartTagPr>
          <w:attr w:name="ProductID" w:val="la Universidad"/>
        </w:smartTagPr>
        <w:r w:rsidRPr="00B605B8">
          <w:rPr>
            <w:rFonts w:ascii="Arial" w:hAnsi="Arial" w:cs="Arial"/>
            <w:sz w:val="24"/>
            <w:szCs w:val="24"/>
          </w:rPr>
          <w:t>la Universidad</w:t>
        </w:r>
      </w:smartTag>
      <w:r w:rsidRPr="00B605B8">
        <w:rPr>
          <w:rFonts w:ascii="Arial" w:hAnsi="Arial" w:cs="Arial"/>
          <w:sz w:val="24"/>
          <w:szCs w:val="24"/>
        </w:rPr>
        <w:t xml:space="preserve"> de </w:t>
      </w:r>
      <w:smartTag w:uri="urn:schemas-microsoft-com:office:smarttags" w:element="PersonName">
        <w:smartTagPr>
          <w:attr w:name="ProductID" w:val="la Rep￺blica."/>
        </w:smartTagPr>
        <w:r w:rsidRPr="00B605B8">
          <w:rPr>
            <w:rFonts w:ascii="Arial" w:hAnsi="Arial" w:cs="Arial"/>
            <w:sz w:val="24"/>
            <w:szCs w:val="24"/>
          </w:rPr>
          <w:t>la República.</w:t>
        </w:r>
      </w:smartTag>
      <w:r w:rsidRPr="00B605B8">
        <w:rPr>
          <w:rFonts w:ascii="Arial" w:hAnsi="Arial" w:cs="Arial"/>
          <w:b/>
          <w:sz w:val="24"/>
          <w:szCs w:val="24"/>
        </w:rPr>
        <w:t xml:space="preserve"> </w:t>
      </w:r>
      <w:r w:rsidRPr="00B605B8">
        <w:rPr>
          <w:rFonts w:ascii="Arial" w:hAnsi="Arial" w:cs="Arial"/>
          <w:sz w:val="24"/>
          <w:szCs w:val="24"/>
        </w:rPr>
        <w:t>(Ver punto 3.3)</w:t>
      </w:r>
    </w:p>
    <w:p w:rsidR="00B605B8" w:rsidRPr="00B605B8" w:rsidRDefault="00B605B8" w:rsidP="00B605B8">
      <w:pPr>
        <w:spacing w:line="360" w:lineRule="auto"/>
        <w:ind w:left="720"/>
        <w:jc w:val="both"/>
        <w:rPr>
          <w:rFonts w:ascii="Arial" w:hAnsi="Arial" w:cs="Arial"/>
          <w:sz w:val="24"/>
          <w:szCs w:val="24"/>
        </w:rPr>
      </w:pPr>
    </w:p>
    <w:p w:rsidR="00B605B8" w:rsidRPr="006829FE" w:rsidRDefault="00B605B8" w:rsidP="006829FE">
      <w:pPr>
        <w:pStyle w:val="Prrafodelista"/>
        <w:numPr>
          <w:ilvl w:val="0"/>
          <w:numId w:val="5"/>
        </w:numPr>
        <w:spacing w:line="360" w:lineRule="auto"/>
        <w:jc w:val="center"/>
        <w:rPr>
          <w:rFonts w:ascii="Arial" w:hAnsi="Arial" w:cs="Arial"/>
          <w:b/>
          <w:sz w:val="24"/>
          <w:szCs w:val="24"/>
        </w:rPr>
      </w:pPr>
      <w:r w:rsidRPr="006829FE">
        <w:rPr>
          <w:rFonts w:ascii="Arial" w:hAnsi="Arial" w:cs="Arial"/>
          <w:b/>
          <w:sz w:val="24"/>
          <w:szCs w:val="24"/>
        </w:rPr>
        <w:t>RECOMENDACIONES</w:t>
      </w:r>
    </w:p>
    <w:p w:rsidR="006829FE" w:rsidRPr="006829FE" w:rsidRDefault="006829FE" w:rsidP="006829FE">
      <w:pPr>
        <w:spacing w:line="360" w:lineRule="auto"/>
        <w:jc w:val="center"/>
        <w:rPr>
          <w:rFonts w:ascii="Arial" w:hAnsi="Arial" w:cs="Arial"/>
          <w:b/>
          <w:sz w:val="24"/>
          <w:szCs w:val="24"/>
        </w:rPr>
      </w:pPr>
    </w:p>
    <w:p w:rsidR="00B605B8" w:rsidRPr="00B605B8" w:rsidRDefault="00B605B8" w:rsidP="00B605B8">
      <w:pPr>
        <w:spacing w:line="360" w:lineRule="auto"/>
        <w:ind w:firstLine="851"/>
        <w:jc w:val="both"/>
        <w:rPr>
          <w:rFonts w:ascii="Arial" w:hAnsi="Arial" w:cs="Arial"/>
          <w:sz w:val="24"/>
          <w:szCs w:val="24"/>
        </w:rPr>
      </w:pPr>
      <w:r w:rsidRPr="00B605B8">
        <w:rPr>
          <w:rFonts w:ascii="Arial" w:hAnsi="Arial" w:cs="Arial"/>
          <w:sz w:val="24"/>
          <w:szCs w:val="24"/>
        </w:rPr>
        <w:t>Como consecuencia de los trabajos realizados, se formulan las siguientes recomendaciones, de forma de optimizar el uso de los recursos y por consiguiente mejorar la eficiencia y eficacia del Organismo:</w:t>
      </w:r>
    </w:p>
    <w:p w:rsidR="00B605B8" w:rsidRPr="00B605B8" w:rsidRDefault="00B605B8" w:rsidP="00B605B8">
      <w:pPr>
        <w:spacing w:line="360" w:lineRule="auto"/>
        <w:jc w:val="both"/>
        <w:rPr>
          <w:rFonts w:ascii="Arial" w:hAnsi="Arial" w:cs="Arial"/>
          <w:b/>
          <w:sz w:val="24"/>
          <w:szCs w:val="24"/>
        </w:rPr>
      </w:pPr>
      <w:r w:rsidRPr="00B605B8">
        <w:rPr>
          <w:rFonts w:ascii="Arial" w:hAnsi="Arial" w:cs="Arial"/>
          <w:b/>
          <w:sz w:val="24"/>
          <w:szCs w:val="24"/>
        </w:rPr>
        <w:lastRenderedPageBreak/>
        <w:t>3.1 Departamento de Contaduría y Sección Tesorería.</w:t>
      </w:r>
    </w:p>
    <w:p w:rsidR="00B605B8" w:rsidRPr="00B605B8" w:rsidRDefault="00B605B8" w:rsidP="00B605B8">
      <w:pPr>
        <w:spacing w:line="360" w:lineRule="auto"/>
        <w:ind w:left="720" w:hanging="720"/>
        <w:jc w:val="both"/>
        <w:rPr>
          <w:rFonts w:ascii="Arial" w:hAnsi="Arial" w:cs="Arial"/>
          <w:sz w:val="24"/>
          <w:szCs w:val="24"/>
        </w:rPr>
      </w:pPr>
      <w:r w:rsidRPr="00B605B8">
        <w:rPr>
          <w:rFonts w:ascii="Arial" w:hAnsi="Arial" w:cs="Arial"/>
          <w:b/>
          <w:sz w:val="24"/>
          <w:szCs w:val="24"/>
        </w:rPr>
        <w:t>3.1.1.</w:t>
      </w:r>
      <w:r w:rsidRPr="00B605B8">
        <w:rPr>
          <w:rFonts w:ascii="Arial" w:hAnsi="Arial" w:cs="Arial"/>
          <w:sz w:val="24"/>
          <w:szCs w:val="24"/>
        </w:rPr>
        <w:t xml:space="preserve"> En las conciliaciones bancarias deberá constar la firma de quien realiza la misma, así como la firma del responsable encargado de su revisión a efectos de poder establecer responsabilidades. (Ver punto 2.1.1)</w:t>
      </w:r>
    </w:p>
    <w:p w:rsidR="00B605B8" w:rsidRPr="00B605B8" w:rsidRDefault="00B605B8" w:rsidP="00B605B8">
      <w:pPr>
        <w:spacing w:line="360" w:lineRule="auto"/>
        <w:jc w:val="both"/>
        <w:rPr>
          <w:rFonts w:ascii="Arial" w:hAnsi="Arial" w:cs="Arial"/>
          <w:b/>
          <w:sz w:val="24"/>
          <w:szCs w:val="24"/>
        </w:rPr>
      </w:pPr>
      <w:r w:rsidRPr="00B605B8">
        <w:rPr>
          <w:rFonts w:ascii="Arial" w:hAnsi="Arial" w:cs="Arial"/>
          <w:b/>
          <w:sz w:val="24"/>
          <w:szCs w:val="24"/>
        </w:rPr>
        <w:t xml:space="preserve">3.1.2.  </w:t>
      </w:r>
      <w:r w:rsidRPr="00B605B8">
        <w:rPr>
          <w:rFonts w:ascii="Arial" w:hAnsi="Arial" w:cs="Arial"/>
          <w:sz w:val="24"/>
          <w:szCs w:val="24"/>
        </w:rPr>
        <w:t xml:space="preserve">Vales a rendir cuenta </w:t>
      </w:r>
    </w:p>
    <w:p w:rsidR="00B605B8" w:rsidRPr="00B605B8" w:rsidRDefault="00B605B8" w:rsidP="00B605B8">
      <w:pPr>
        <w:spacing w:line="360" w:lineRule="auto"/>
        <w:ind w:left="1440" w:hanging="1440"/>
        <w:jc w:val="both"/>
        <w:rPr>
          <w:rFonts w:ascii="Arial" w:hAnsi="Arial" w:cs="Arial"/>
          <w:b/>
          <w:sz w:val="24"/>
          <w:szCs w:val="24"/>
        </w:rPr>
      </w:pPr>
      <w:r w:rsidRPr="00B605B8">
        <w:rPr>
          <w:rFonts w:ascii="Arial" w:hAnsi="Arial" w:cs="Arial"/>
          <w:b/>
          <w:sz w:val="24"/>
          <w:szCs w:val="24"/>
        </w:rPr>
        <w:tab/>
      </w:r>
    </w:p>
    <w:p w:rsidR="00B605B8" w:rsidRPr="00B605B8" w:rsidRDefault="00B605B8" w:rsidP="00B605B8">
      <w:pPr>
        <w:spacing w:line="360" w:lineRule="auto"/>
        <w:ind w:left="600" w:hanging="600"/>
        <w:jc w:val="both"/>
        <w:rPr>
          <w:rFonts w:ascii="Arial" w:hAnsi="Arial" w:cs="Arial"/>
          <w:sz w:val="24"/>
          <w:szCs w:val="24"/>
        </w:rPr>
      </w:pPr>
      <w:r w:rsidRPr="00B605B8">
        <w:rPr>
          <w:rFonts w:ascii="Arial" w:hAnsi="Arial" w:cs="Arial"/>
          <w:b/>
          <w:sz w:val="24"/>
          <w:szCs w:val="24"/>
        </w:rPr>
        <w:tab/>
        <w:t xml:space="preserve">3.1.2.1. </w:t>
      </w:r>
      <w:r w:rsidRPr="00B605B8">
        <w:rPr>
          <w:rFonts w:ascii="Arial" w:hAnsi="Arial" w:cs="Arial"/>
          <w:sz w:val="24"/>
          <w:szCs w:val="24"/>
        </w:rPr>
        <w:t>En todos los casos</w:t>
      </w:r>
      <w:r w:rsidRPr="00B605B8">
        <w:rPr>
          <w:rFonts w:ascii="Arial" w:hAnsi="Arial" w:cs="Arial"/>
          <w:b/>
          <w:sz w:val="24"/>
          <w:szCs w:val="24"/>
        </w:rPr>
        <w:t xml:space="preserve"> </w:t>
      </w:r>
      <w:r w:rsidRPr="00B605B8">
        <w:rPr>
          <w:rFonts w:ascii="Arial" w:hAnsi="Arial" w:cs="Arial"/>
          <w:sz w:val="24"/>
          <w:szCs w:val="24"/>
        </w:rPr>
        <w:t>deberá exigirse la rendición de cuentas de los vales pendientes antes de realizar el pago de un nuevo vale.</w:t>
      </w:r>
    </w:p>
    <w:p w:rsidR="00B605B8" w:rsidRPr="00B605B8" w:rsidRDefault="00B605B8" w:rsidP="00B605B8">
      <w:pPr>
        <w:spacing w:line="360" w:lineRule="auto"/>
        <w:ind w:left="600" w:hanging="600"/>
        <w:jc w:val="both"/>
        <w:rPr>
          <w:rFonts w:ascii="Arial" w:hAnsi="Arial" w:cs="Arial"/>
          <w:sz w:val="24"/>
          <w:szCs w:val="24"/>
        </w:rPr>
      </w:pPr>
      <w:r w:rsidRPr="00B605B8">
        <w:rPr>
          <w:rFonts w:ascii="Arial" w:hAnsi="Arial" w:cs="Arial"/>
          <w:b/>
          <w:sz w:val="24"/>
          <w:szCs w:val="24"/>
        </w:rPr>
        <w:tab/>
        <w:t xml:space="preserve">3.1.2.2. </w:t>
      </w:r>
      <w:r w:rsidRPr="00B605B8">
        <w:rPr>
          <w:rFonts w:ascii="Arial" w:hAnsi="Arial" w:cs="Arial"/>
          <w:sz w:val="24"/>
          <w:szCs w:val="24"/>
        </w:rPr>
        <w:t>La firma del Ordenador de gastos correspondiente deberá figurar en la totalidad de los vales a pagar en forma previa a la realización del pago.</w:t>
      </w:r>
    </w:p>
    <w:p w:rsidR="00B605B8" w:rsidRPr="00B605B8" w:rsidRDefault="00B605B8" w:rsidP="00B605B8">
      <w:pPr>
        <w:spacing w:line="360" w:lineRule="auto"/>
        <w:ind w:left="600" w:hanging="600"/>
        <w:jc w:val="both"/>
        <w:rPr>
          <w:rFonts w:ascii="Arial" w:hAnsi="Arial" w:cs="Arial"/>
          <w:sz w:val="24"/>
          <w:szCs w:val="24"/>
        </w:rPr>
      </w:pPr>
      <w:r w:rsidRPr="00B605B8">
        <w:rPr>
          <w:rFonts w:ascii="Arial" w:hAnsi="Arial" w:cs="Arial"/>
          <w:b/>
          <w:sz w:val="24"/>
          <w:szCs w:val="24"/>
        </w:rPr>
        <w:tab/>
        <w:t xml:space="preserve">3.1.2.3. </w:t>
      </w:r>
      <w:r w:rsidRPr="00B605B8">
        <w:rPr>
          <w:rFonts w:ascii="Arial" w:hAnsi="Arial" w:cs="Arial"/>
          <w:sz w:val="24"/>
          <w:szCs w:val="24"/>
        </w:rPr>
        <w:t xml:space="preserve">En el caso de corresponder la realización de un pago complementario, al importe original de un vale ya autorizado y pagado, se deberá confeccionar un nuevo vale a los efectos de recabar la autorización del Ordenador de gastos correspondiente por la diferencia de dinero. </w:t>
      </w:r>
    </w:p>
    <w:p w:rsidR="00B605B8" w:rsidRPr="00B605B8" w:rsidRDefault="00B605B8" w:rsidP="00B605B8">
      <w:pPr>
        <w:spacing w:line="360" w:lineRule="auto"/>
        <w:ind w:left="600" w:hanging="600"/>
        <w:jc w:val="both"/>
        <w:rPr>
          <w:rFonts w:ascii="Arial" w:hAnsi="Arial" w:cs="Arial"/>
          <w:sz w:val="24"/>
          <w:szCs w:val="24"/>
        </w:rPr>
      </w:pPr>
      <w:r w:rsidRPr="00B605B8">
        <w:rPr>
          <w:rFonts w:ascii="Arial" w:hAnsi="Arial" w:cs="Arial"/>
          <w:b/>
          <w:sz w:val="24"/>
          <w:szCs w:val="24"/>
        </w:rPr>
        <w:tab/>
        <w:t xml:space="preserve">3.1.2.4. </w:t>
      </w:r>
      <w:r w:rsidRPr="00B605B8">
        <w:rPr>
          <w:rFonts w:ascii="Arial" w:hAnsi="Arial" w:cs="Arial"/>
          <w:sz w:val="24"/>
          <w:szCs w:val="24"/>
        </w:rPr>
        <w:t>Los comprobantes presentados en las rendiciones de cuentas deberán contener el detalle de la mercadería adquirida o del servicio recibido e incluir, en caso de corresponder, la cantidad de unidades físicas.</w:t>
      </w:r>
    </w:p>
    <w:p w:rsidR="00B605B8" w:rsidRPr="00B605B8" w:rsidRDefault="00B605B8" w:rsidP="00B605B8">
      <w:pPr>
        <w:spacing w:line="360" w:lineRule="auto"/>
        <w:ind w:left="600" w:hanging="600"/>
        <w:jc w:val="both"/>
        <w:rPr>
          <w:rFonts w:ascii="Arial" w:hAnsi="Arial" w:cs="Arial"/>
          <w:sz w:val="24"/>
          <w:szCs w:val="24"/>
        </w:rPr>
      </w:pPr>
      <w:r w:rsidRPr="00B605B8">
        <w:rPr>
          <w:rFonts w:ascii="Arial" w:hAnsi="Arial" w:cs="Arial"/>
          <w:b/>
          <w:sz w:val="24"/>
          <w:szCs w:val="24"/>
        </w:rPr>
        <w:tab/>
        <w:t xml:space="preserve">3.1.2.5 </w:t>
      </w:r>
      <w:r w:rsidRPr="00B605B8">
        <w:rPr>
          <w:rFonts w:ascii="Arial" w:hAnsi="Arial" w:cs="Arial"/>
          <w:sz w:val="24"/>
          <w:szCs w:val="24"/>
        </w:rPr>
        <w:t xml:space="preserve">Los comprobantes presentados en las rendiciones de cuentas deberán contar en su fecha con el día, el mes y el año de emisión, y la misma deberá ser estampada por el vendedor al momento de la emisión del comprobante.  </w:t>
      </w:r>
    </w:p>
    <w:p w:rsidR="00B605B8" w:rsidRPr="00B605B8" w:rsidRDefault="00B605B8" w:rsidP="00B605B8">
      <w:pPr>
        <w:spacing w:line="360" w:lineRule="auto"/>
        <w:ind w:left="600" w:hanging="600"/>
        <w:jc w:val="both"/>
        <w:rPr>
          <w:rFonts w:ascii="Arial" w:hAnsi="Arial" w:cs="Arial"/>
          <w:sz w:val="24"/>
          <w:szCs w:val="24"/>
        </w:rPr>
      </w:pPr>
      <w:r w:rsidRPr="00B605B8">
        <w:rPr>
          <w:rFonts w:ascii="Arial" w:hAnsi="Arial" w:cs="Arial"/>
          <w:b/>
          <w:sz w:val="24"/>
          <w:szCs w:val="24"/>
        </w:rPr>
        <w:lastRenderedPageBreak/>
        <w:tab/>
        <w:t xml:space="preserve">3.1.2.6. </w:t>
      </w:r>
      <w:r w:rsidRPr="00B605B8">
        <w:rPr>
          <w:rFonts w:ascii="Arial" w:hAnsi="Arial" w:cs="Arial"/>
          <w:sz w:val="24"/>
          <w:szCs w:val="24"/>
        </w:rPr>
        <w:t>En los formularios de vales a rendir cuenta deberá figurar, en todos los casos, la fecha de entrega del dinero al funcionario a efectos de poder verificar con posterioridad el cumplimiento del plazo legal correspondiente para la rendición de cuentas.</w:t>
      </w:r>
    </w:p>
    <w:p w:rsidR="00B605B8" w:rsidRPr="00B605B8" w:rsidRDefault="00B605B8" w:rsidP="00B605B8">
      <w:pPr>
        <w:spacing w:line="360" w:lineRule="auto"/>
        <w:ind w:left="600" w:hanging="600"/>
        <w:jc w:val="both"/>
        <w:rPr>
          <w:rFonts w:ascii="Arial" w:hAnsi="Arial" w:cs="Arial"/>
          <w:sz w:val="24"/>
          <w:szCs w:val="24"/>
        </w:rPr>
      </w:pPr>
      <w:r w:rsidRPr="00B605B8">
        <w:rPr>
          <w:rFonts w:ascii="Arial" w:hAnsi="Arial" w:cs="Arial"/>
          <w:b/>
          <w:sz w:val="24"/>
          <w:szCs w:val="24"/>
        </w:rPr>
        <w:tab/>
        <w:t xml:space="preserve">3.1.2.7. </w:t>
      </w:r>
      <w:r w:rsidRPr="00B605B8">
        <w:rPr>
          <w:rFonts w:ascii="Arial" w:hAnsi="Arial" w:cs="Arial"/>
          <w:sz w:val="24"/>
          <w:szCs w:val="24"/>
        </w:rPr>
        <w:t>Exigir que los documentos con los cuales se rinde cuenta no estén enmendados. (Ver punto 2.1.2)</w:t>
      </w:r>
    </w:p>
    <w:p w:rsidR="00B605B8" w:rsidRPr="00B605B8" w:rsidRDefault="00B605B8" w:rsidP="00B605B8">
      <w:pPr>
        <w:spacing w:line="360" w:lineRule="auto"/>
        <w:ind w:left="600" w:hanging="600"/>
        <w:jc w:val="both"/>
        <w:rPr>
          <w:rFonts w:ascii="Arial" w:hAnsi="Arial" w:cs="Arial"/>
          <w:sz w:val="24"/>
          <w:szCs w:val="24"/>
        </w:rPr>
      </w:pPr>
    </w:p>
    <w:p w:rsidR="00B605B8" w:rsidRPr="00B605B8" w:rsidRDefault="00B605B8" w:rsidP="00B605B8">
      <w:pPr>
        <w:tabs>
          <w:tab w:val="left" w:pos="840"/>
        </w:tabs>
        <w:spacing w:line="360" w:lineRule="auto"/>
        <w:ind w:left="720" w:hanging="720"/>
        <w:jc w:val="both"/>
        <w:rPr>
          <w:rFonts w:ascii="Arial" w:hAnsi="Arial" w:cs="Arial"/>
          <w:sz w:val="24"/>
          <w:szCs w:val="24"/>
        </w:rPr>
      </w:pPr>
      <w:r w:rsidRPr="00B605B8">
        <w:rPr>
          <w:rFonts w:ascii="Arial" w:hAnsi="Arial" w:cs="Arial"/>
          <w:b/>
          <w:sz w:val="24"/>
          <w:szCs w:val="24"/>
        </w:rPr>
        <w:t>3.1.3.</w:t>
      </w:r>
      <w:r w:rsidRPr="00B605B8">
        <w:rPr>
          <w:rFonts w:ascii="Arial" w:hAnsi="Arial" w:cs="Arial"/>
          <w:sz w:val="24"/>
          <w:szCs w:val="24"/>
        </w:rPr>
        <w:t xml:space="preserve"> Exponer correctamente, en la contabilidad, los depósitos recibidos por </w:t>
      </w:r>
      <w:smartTag w:uri="urn:schemas-microsoft-com:office:smarttags" w:element="PersonName">
        <w:smartTagPr>
          <w:attr w:name="ProductID" w:val="la Facultad"/>
        </w:smartTagPr>
        <w:r w:rsidRPr="00B605B8">
          <w:rPr>
            <w:rFonts w:ascii="Arial" w:hAnsi="Arial" w:cs="Arial"/>
            <w:sz w:val="24"/>
            <w:szCs w:val="24"/>
          </w:rPr>
          <w:t>la Facultad</w:t>
        </w:r>
      </w:smartTag>
      <w:r w:rsidRPr="00B605B8">
        <w:rPr>
          <w:rFonts w:ascii="Arial" w:hAnsi="Arial" w:cs="Arial"/>
          <w:sz w:val="24"/>
          <w:szCs w:val="24"/>
        </w:rPr>
        <w:t xml:space="preserve"> en garantía.</w:t>
      </w:r>
      <w:r w:rsidRPr="00B605B8">
        <w:rPr>
          <w:rFonts w:ascii="Arial" w:hAnsi="Arial" w:cs="Arial"/>
          <w:b/>
          <w:sz w:val="24"/>
          <w:szCs w:val="24"/>
        </w:rPr>
        <w:t xml:space="preserve"> </w:t>
      </w:r>
      <w:r w:rsidRPr="00B605B8">
        <w:rPr>
          <w:rFonts w:ascii="Arial" w:hAnsi="Arial" w:cs="Arial"/>
          <w:sz w:val="24"/>
          <w:szCs w:val="24"/>
        </w:rPr>
        <w:t>(Ver punto 2.1.4)</w:t>
      </w:r>
    </w:p>
    <w:p w:rsidR="00B605B8" w:rsidRPr="00B605B8" w:rsidRDefault="00B605B8" w:rsidP="00B605B8">
      <w:pPr>
        <w:tabs>
          <w:tab w:val="left" w:pos="840"/>
        </w:tabs>
        <w:spacing w:line="360" w:lineRule="auto"/>
        <w:ind w:left="720" w:hanging="720"/>
        <w:jc w:val="both"/>
        <w:rPr>
          <w:rFonts w:ascii="Arial" w:hAnsi="Arial" w:cs="Arial"/>
          <w:sz w:val="24"/>
          <w:szCs w:val="24"/>
        </w:rPr>
      </w:pPr>
    </w:p>
    <w:p w:rsidR="00B605B8" w:rsidRPr="00B605B8" w:rsidRDefault="00B605B8" w:rsidP="00B605B8">
      <w:pPr>
        <w:tabs>
          <w:tab w:val="left" w:pos="840"/>
        </w:tabs>
        <w:spacing w:line="360" w:lineRule="auto"/>
        <w:ind w:left="720" w:hanging="720"/>
        <w:jc w:val="both"/>
        <w:rPr>
          <w:rFonts w:ascii="Arial" w:hAnsi="Arial" w:cs="Arial"/>
          <w:b/>
          <w:sz w:val="24"/>
          <w:szCs w:val="24"/>
        </w:rPr>
      </w:pPr>
      <w:r w:rsidRPr="00B605B8">
        <w:rPr>
          <w:rFonts w:ascii="Arial" w:hAnsi="Arial" w:cs="Arial"/>
          <w:b/>
          <w:sz w:val="24"/>
          <w:szCs w:val="24"/>
        </w:rPr>
        <w:t>3.2.  Sección Compras y Suministros.</w:t>
      </w:r>
    </w:p>
    <w:p w:rsidR="00B605B8" w:rsidRPr="00B605B8" w:rsidRDefault="00B605B8" w:rsidP="00B605B8">
      <w:pPr>
        <w:tabs>
          <w:tab w:val="left" w:pos="840"/>
        </w:tabs>
        <w:spacing w:line="360" w:lineRule="auto"/>
        <w:ind w:left="720" w:hanging="720"/>
        <w:jc w:val="both"/>
        <w:rPr>
          <w:rFonts w:ascii="Arial" w:hAnsi="Arial" w:cs="Arial"/>
          <w:sz w:val="24"/>
          <w:szCs w:val="24"/>
        </w:rPr>
      </w:pPr>
      <w:r w:rsidRPr="00B605B8">
        <w:rPr>
          <w:rFonts w:ascii="Arial" w:hAnsi="Arial" w:cs="Arial"/>
          <w:b/>
          <w:sz w:val="24"/>
          <w:szCs w:val="24"/>
        </w:rPr>
        <w:t>3.2.1.</w:t>
      </w:r>
      <w:r w:rsidRPr="00B605B8">
        <w:rPr>
          <w:rFonts w:ascii="Arial" w:hAnsi="Arial" w:cs="Arial"/>
          <w:b/>
          <w:sz w:val="24"/>
          <w:szCs w:val="24"/>
        </w:rPr>
        <w:tab/>
      </w:r>
      <w:r w:rsidRPr="00B605B8">
        <w:rPr>
          <w:rFonts w:ascii="Arial" w:hAnsi="Arial" w:cs="Arial"/>
          <w:sz w:val="24"/>
          <w:szCs w:val="24"/>
        </w:rPr>
        <w:t>Aprobar y poner en conocimiento de los diferentes Departamentos y Secciones Manuales de Procedimientos y de Funciones, que establezcan claramente las competencias, responsabilidades de cada cargo y los procedimientos a aplicar, de forma que exista una adecuada separación de funciones y oposición de intereses.</w:t>
      </w:r>
      <w:r w:rsidRPr="00B605B8">
        <w:rPr>
          <w:rFonts w:ascii="Arial" w:hAnsi="Arial" w:cs="Arial"/>
          <w:b/>
          <w:sz w:val="24"/>
          <w:szCs w:val="24"/>
        </w:rPr>
        <w:t xml:space="preserve"> </w:t>
      </w:r>
      <w:r w:rsidRPr="00B605B8">
        <w:rPr>
          <w:rFonts w:ascii="Arial" w:hAnsi="Arial" w:cs="Arial"/>
          <w:sz w:val="24"/>
          <w:szCs w:val="24"/>
        </w:rPr>
        <w:t>(Ver punto 2.2.1)</w:t>
      </w:r>
    </w:p>
    <w:p w:rsidR="00B605B8" w:rsidRPr="00B605B8" w:rsidRDefault="00B605B8" w:rsidP="00B605B8">
      <w:pPr>
        <w:tabs>
          <w:tab w:val="left" w:pos="720"/>
        </w:tabs>
        <w:spacing w:line="360" w:lineRule="auto"/>
        <w:ind w:left="720" w:hanging="720"/>
        <w:jc w:val="both"/>
        <w:rPr>
          <w:rFonts w:ascii="Arial" w:hAnsi="Arial" w:cs="Arial"/>
          <w:sz w:val="24"/>
          <w:szCs w:val="24"/>
        </w:rPr>
      </w:pPr>
      <w:r w:rsidRPr="00B605B8">
        <w:rPr>
          <w:rFonts w:ascii="Arial" w:hAnsi="Arial" w:cs="Arial"/>
          <w:b/>
          <w:sz w:val="24"/>
          <w:szCs w:val="24"/>
        </w:rPr>
        <w:t>3.2.2.</w:t>
      </w:r>
      <w:r w:rsidRPr="00B605B8">
        <w:rPr>
          <w:rFonts w:ascii="Arial" w:hAnsi="Arial" w:cs="Arial"/>
          <w:b/>
          <w:sz w:val="24"/>
          <w:szCs w:val="24"/>
        </w:rPr>
        <w:tab/>
      </w:r>
      <w:r w:rsidRPr="00B605B8">
        <w:rPr>
          <w:rFonts w:ascii="Arial" w:hAnsi="Arial" w:cs="Arial"/>
          <w:sz w:val="24"/>
          <w:szCs w:val="24"/>
        </w:rPr>
        <w:t>Realizar una adecuada planificación de las compras de bienes, atendiendo a las necesidades del servicio.</w:t>
      </w:r>
      <w:r w:rsidRPr="00B605B8">
        <w:rPr>
          <w:rFonts w:ascii="Arial" w:hAnsi="Arial" w:cs="Arial"/>
          <w:b/>
          <w:sz w:val="24"/>
          <w:szCs w:val="24"/>
        </w:rPr>
        <w:t xml:space="preserve"> </w:t>
      </w:r>
      <w:r w:rsidRPr="00B605B8">
        <w:rPr>
          <w:rFonts w:ascii="Arial" w:hAnsi="Arial" w:cs="Arial"/>
          <w:sz w:val="24"/>
          <w:szCs w:val="24"/>
        </w:rPr>
        <w:t>(Ver punto 2.2.2)</w:t>
      </w:r>
    </w:p>
    <w:p w:rsidR="00B605B8" w:rsidRPr="00B605B8" w:rsidRDefault="00B605B8" w:rsidP="00B605B8">
      <w:pPr>
        <w:tabs>
          <w:tab w:val="left" w:pos="720"/>
        </w:tabs>
        <w:spacing w:line="360" w:lineRule="auto"/>
        <w:ind w:left="720" w:hanging="720"/>
        <w:jc w:val="both"/>
        <w:rPr>
          <w:rFonts w:ascii="Arial" w:hAnsi="Arial" w:cs="Arial"/>
          <w:sz w:val="24"/>
          <w:szCs w:val="24"/>
        </w:rPr>
      </w:pPr>
      <w:r w:rsidRPr="00B605B8">
        <w:rPr>
          <w:rFonts w:ascii="Arial" w:hAnsi="Arial" w:cs="Arial"/>
          <w:b/>
          <w:sz w:val="24"/>
          <w:szCs w:val="24"/>
        </w:rPr>
        <w:t>3.2.3.</w:t>
      </w:r>
      <w:r w:rsidRPr="00B605B8">
        <w:rPr>
          <w:rFonts w:ascii="Arial" w:hAnsi="Arial" w:cs="Arial"/>
          <w:b/>
          <w:sz w:val="24"/>
          <w:szCs w:val="24"/>
        </w:rPr>
        <w:tab/>
      </w:r>
      <w:r w:rsidRPr="00B605B8">
        <w:rPr>
          <w:rFonts w:ascii="Arial" w:hAnsi="Arial" w:cs="Arial"/>
          <w:sz w:val="24"/>
          <w:szCs w:val="24"/>
        </w:rPr>
        <w:t xml:space="preserve">Separar la recepción de las compras, de bienes muebles, materiales y suministros, de </w:t>
      </w:r>
      <w:smartTag w:uri="urn:schemas-microsoft-com:office:smarttags" w:element="PersonName">
        <w:smartTagPr>
          <w:attr w:name="ProductID" w:val="La Oficina"/>
        </w:smartTagPr>
        <w:r w:rsidRPr="00B605B8">
          <w:rPr>
            <w:rFonts w:ascii="Arial" w:hAnsi="Arial" w:cs="Arial"/>
            <w:sz w:val="24"/>
            <w:szCs w:val="24"/>
          </w:rPr>
          <w:t>la Oficina</w:t>
        </w:r>
      </w:smartTag>
      <w:r w:rsidRPr="00B605B8">
        <w:rPr>
          <w:rFonts w:ascii="Arial" w:hAnsi="Arial" w:cs="Arial"/>
          <w:sz w:val="24"/>
          <w:szCs w:val="24"/>
        </w:rPr>
        <w:t xml:space="preserve"> de Compras.</w:t>
      </w:r>
      <w:r w:rsidRPr="00B605B8">
        <w:rPr>
          <w:rFonts w:ascii="Arial" w:hAnsi="Arial" w:cs="Arial"/>
          <w:b/>
          <w:sz w:val="24"/>
          <w:szCs w:val="24"/>
        </w:rPr>
        <w:t xml:space="preserve"> </w:t>
      </w:r>
      <w:r w:rsidRPr="00B605B8">
        <w:rPr>
          <w:rFonts w:ascii="Arial" w:hAnsi="Arial" w:cs="Arial"/>
          <w:sz w:val="24"/>
          <w:szCs w:val="24"/>
        </w:rPr>
        <w:t>(Ver punto 2.2.3)</w:t>
      </w:r>
    </w:p>
    <w:p w:rsidR="00B605B8" w:rsidRPr="00B605B8" w:rsidRDefault="00B605B8" w:rsidP="00B605B8">
      <w:pPr>
        <w:tabs>
          <w:tab w:val="left" w:pos="720"/>
        </w:tabs>
        <w:spacing w:line="360" w:lineRule="auto"/>
        <w:ind w:left="720" w:hanging="720"/>
        <w:jc w:val="both"/>
        <w:rPr>
          <w:rFonts w:ascii="Arial" w:hAnsi="Arial" w:cs="Arial"/>
          <w:sz w:val="24"/>
          <w:szCs w:val="24"/>
        </w:rPr>
      </w:pPr>
      <w:r w:rsidRPr="00B605B8">
        <w:rPr>
          <w:rFonts w:ascii="Arial" w:hAnsi="Arial" w:cs="Arial"/>
          <w:b/>
          <w:sz w:val="24"/>
          <w:szCs w:val="24"/>
        </w:rPr>
        <w:t>3.2.4.</w:t>
      </w:r>
      <w:r w:rsidRPr="00B605B8">
        <w:rPr>
          <w:rFonts w:ascii="Arial" w:hAnsi="Arial" w:cs="Arial"/>
          <w:sz w:val="24"/>
          <w:szCs w:val="24"/>
        </w:rPr>
        <w:tab/>
        <w:t>Registrar el ingreso de todos los bienes en el Programa de Inventario correspondiente en forma inmediata a su recepción.</w:t>
      </w:r>
      <w:r w:rsidRPr="00B605B8">
        <w:rPr>
          <w:rFonts w:ascii="Arial" w:hAnsi="Arial" w:cs="Arial"/>
          <w:b/>
          <w:sz w:val="24"/>
          <w:szCs w:val="24"/>
        </w:rPr>
        <w:t xml:space="preserve"> </w:t>
      </w:r>
      <w:r w:rsidRPr="00B605B8">
        <w:rPr>
          <w:rFonts w:ascii="Arial" w:hAnsi="Arial" w:cs="Arial"/>
          <w:sz w:val="24"/>
          <w:szCs w:val="24"/>
        </w:rPr>
        <w:t>(Ver punto 2.2.3)</w:t>
      </w:r>
    </w:p>
    <w:p w:rsidR="00B605B8" w:rsidRPr="00B605B8" w:rsidRDefault="00B605B8" w:rsidP="00B605B8">
      <w:pPr>
        <w:tabs>
          <w:tab w:val="left" w:pos="720"/>
        </w:tabs>
        <w:spacing w:line="360" w:lineRule="auto"/>
        <w:ind w:left="720" w:hanging="720"/>
        <w:jc w:val="both"/>
        <w:rPr>
          <w:rFonts w:ascii="Arial" w:hAnsi="Arial" w:cs="Arial"/>
          <w:sz w:val="24"/>
          <w:szCs w:val="24"/>
        </w:rPr>
      </w:pPr>
      <w:r w:rsidRPr="00B605B8">
        <w:rPr>
          <w:rFonts w:ascii="Arial" w:hAnsi="Arial" w:cs="Arial"/>
          <w:b/>
          <w:sz w:val="24"/>
          <w:szCs w:val="24"/>
        </w:rPr>
        <w:t>3.2.5.</w:t>
      </w:r>
      <w:r w:rsidRPr="00B605B8">
        <w:rPr>
          <w:rFonts w:ascii="Arial" w:hAnsi="Arial" w:cs="Arial"/>
          <w:b/>
          <w:sz w:val="24"/>
          <w:szCs w:val="24"/>
        </w:rPr>
        <w:tab/>
      </w:r>
      <w:r w:rsidRPr="00B605B8">
        <w:rPr>
          <w:rFonts w:ascii="Arial" w:hAnsi="Arial" w:cs="Arial"/>
          <w:sz w:val="24"/>
          <w:szCs w:val="24"/>
        </w:rPr>
        <w:t>Garantizar que el lugar donde se almacenan los bienes muebles y suministros cuente con medidas de seguridad apropiadas y con acceso restringido.</w:t>
      </w:r>
      <w:r w:rsidRPr="00B605B8">
        <w:rPr>
          <w:rFonts w:ascii="Arial" w:hAnsi="Arial" w:cs="Arial"/>
          <w:b/>
          <w:sz w:val="24"/>
          <w:szCs w:val="24"/>
        </w:rPr>
        <w:t xml:space="preserve"> </w:t>
      </w:r>
      <w:r w:rsidRPr="00B605B8">
        <w:rPr>
          <w:rFonts w:ascii="Arial" w:hAnsi="Arial" w:cs="Arial"/>
          <w:sz w:val="24"/>
          <w:szCs w:val="24"/>
        </w:rPr>
        <w:t>(Ver punto 2.2.4)</w:t>
      </w:r>
    </w:p>
    <w:p w:rsidR="00B605B8" w:rsidRPr="00B605B8" w:rsidRDefault="00B605B8" w:rsidP="00B605B8">
      <w:pPr>
        <w:tabs>
          <w:tab w:val="left" w:pos="720"/>
        </w:tabs>
        <w:spacing w:line="360" w:lineRule="auto"/>
        <w:ind w:left="720" w:hanging="720"/>
        <w:jc w:val="both"/>
        <w:rPr>
          <w:rFonts w:ascii="Arial" w:hAnsi="Arial" w:cs="Arial"/>
          <w:sz w:val="24"/>
          <w:szCs w:val="24"/>
        </w:rPr>
      </w:pPr>
      <w:r w:rsidRPr="00B605B8">
        <w:rPr>
          <w:rFonts w:ascii="Arial" w:hAnsi="Arial" w:cs="Arial"/>
          <w:b/>
          <w:sz w:val="24"/>
          <w:szCs w:val="24"/>
        </w:rPr>
        <w:lastRenderedPageBreak/>
        <w:t>3.2.6.</w:t>
      </w:r>
      <w:r w:rsidRPr="00B605B8">
        <w:rPr>
          <w:rFonts w:ascii="Arial" w:hAnsi="Arial" w:cs="Arial"/>
          <w:b/>
          <w:sz w:val="24"/>
          <w:szCs w:val="24"/>
        </w:rPr>
        <w:tab/>
      </w:r>
      <w:r w:rsidRPr="00B605B8">
        <w:rPr>
          <w:rFonts w:ascii="Arial" w:hAnsi="Arial" w:cs="Arial"/>
          <w:sz w:val="24"/>
          <w:szCs w:val="24"/>
        </w:rPr>
        <w:t>Contratar seguros para salvaguardar los bienes que se encuentran en stock.</w:t>
      </w:r>
      <w:r w:rsidRPr="00B605B8">
        <w:rPr>
          <w:rFonts w:ascii="Arial" w:hAnsi="Arial" w:cs="Arial"/>
          <w:b/>
          <w:sz w:val="24"/>
          <w:szCs w:val="24"/>
        </w:rPr>
        <w:t xml:space="preserve"> </w:t>
      </w:r>
      <w:r w:rsidRPr="00B605B8">
        <w:rPr>
          <w:rFonts w:ascii="Arial" w:hAnsi="Arial" w:cs="Arial"/>
          <w:sz w:val="24"/>
          <w:szCs w:val="24"/>
        </w:rPr>
        <w:t>(Ver punto 2.2.5)</w:t>
      </w:r>
    </w:p>
    <w:p w:rsidR="00B605B8" w:rsidRPr="00B605B8" w:rsidRDefault="00B605B8" w:rsidP="00B605B8">
      <w:pPr>
        <w:tabs>
          <w:tab w:val="left" w:pos="720"/>
        </w:tabs>
        <w:spacing w:line="360" w:lineRule="auto"/>
        <w:ind w:left="720" w:hanging="720"/>
        <w:jc w:val="both"/>
        <w:rPr>
          <w:rFonts w:ascii="Arial" w:hAnsi="Arial" w:cs="Arial"/>
          <w:sz w:val="24"/>
          <w:szCs w:val="24"/>
        </w:rPr>
      </w:pPr>
      <w:r w:rsidRPr="00B605B8">
        <w:rPr>
          <w:rFonts w:ascii="Arial" w:hAnsi="Arial" w:cs="Arial"/>
          <w:b/>
          <w:sz w:val="24"/>
          <w:szCs w:val="24"/>
        </w:rPr>
        <w:t>3.2.7.</w:t>
      </w:r>
      <w:r w:rsidRPr="00B605B8">
        <w:rPr>
          <w:rFonts w:ascii="Arial" w:hAnsi="Arial" w:cs="Arial"/>
          <w:b/>
          <w:sz w:val="24"/>
          <w:szCs w:val="24"/>
        </w:rPr>
        <w:tab/>
      </w:r>
      <w:r w:rsidRPr="00B605B8">
        <w:rPr>
          <w:rFonts w:ascii="Arial" w:hAnsi="Arial" w:cs="Arial"/>
          <w:sz w:val="24"/>
          <w:szCs w:val="24"/>
        </w:rPr>
        <w:t>Desconcentrar las tareas de compras de bienes de las de suministro, custodia y registro.</w:t>
      </w:r>
      <w:r w:rsidRPr="00B605B8">
        <w:rPr>
          <w:rFonts w:ascii="Arial" w:hAnsi="Arial" w:cs="Arial"/>
          <w:b/>
          <w:sz w:val="24"/>
          <w:szCs w:val="24"/>
        </w:rPr>
        <w:t xml:space="preserve"> </w:t>
      </w:r>
      <w:r w:rsidRPr="00B605B8">
        <w:rPr>
          <w:rFonts w:ascii="Arial" w:hAnsi="Arial" w:cs="Arial"/>
          <w:sz w:val="24"/>
          <w:szCs w:val="24"/>
        </w:rPr>
        <w:t>(Ver punto 2.2.6)</w:t>
      </w:r>
    </w:p>
    <w:p w:rsidR="00B605B8" w:rsidRPr="00B605B8" w:rsidRDefault="00B605B8" w:rsidP="00B605B8">
      <w:pPr>
        <w:tabs>
          <w:tab w:val="left" w:pos="720"/>
        </w:tabs>
        <w:spacing w:line="360" w:lineRule="auto"/>
        <w:ind w:left="720" w:hanging="720"/>
        <w:jc w:val="both"/>
        <w:rPr>
          <w:rFonts w:ascii="Arial" w:hAnsi="Arial" w:cs="Arial"/>
          <w:sz w:val="24"/>
          <w:szCs w:val="24"/>
        </w:rPr>
      </w:pPr>
      <w:r w:rsidRPr="00B605B8">
        <w:rPr>
          <w:rFonts w:ascii="Arial" w:hAnsi="Arial" w:cs="Arial"/>
          <w:b/>
          <w:sz w:val="24"/>
          <w:szCs w:val="24"/>
        </w:rPr>
        <w:t>3.2.8.</w:t>
      </w:r>
      <w:r w:rsidRPr="00B605B8">
        <w:rPr>
          <w:rFonts w:ascii="Arial" w:hAnsi="Arial" w:cs="Arial"/>
          <w:b/>
          <w:sz w:val="24"/>
          <w:szCs w:val="24"/>
        </w:rPr>
        <w:tab/>
      </w:r>
      <w:r w:rsidRPr="00B605B8">
        <w:rPr>
          <w:rFonts w:ascii="Arial" w:hAnsi="Arial" w:cs="Arial"/>
          <w:sz w:val="24"/>
          <w:szCs w:val="24"/>
        </w:rPr>
        <w:t>Disponer de un programa informático para la gestión de inventario, que sea confiable, seguro, con perfiles de usuarios definidos y que permita agrupar por código los bienes similares o familiares.</w:t>
      </w:r>
      <w:r w:rsidRPr="00B605B8">
        <w:rPr>
          <w:rFonts w:ascii="Arial" w:hAnsi="Arial" w:cs="Arial"/>
          <w:b/>
          <w:sz w:val="24"/>
          <w:szCs w:val="24"/>
        </w:rPr>
        <w:t xml:space="preserve"> </w:t>
      </w:r>
      <w:r w:rsidRPr="00B605B8">
        <w:rPr>
          <w:rFonts w:ascii="Arial" w:hAnsi="Arial" w:cs="Arial"/>
          <w:sz w:val="24"/>
          <w:szCs w:val="24"/>
        </w:rPr>
        <w:t>(Ver punto 2.2.7)</w:t>
      </w:r>
    </w:p>
    <w:p w:rsidR="00B605B8" w:rsidRPr="00B605B8" w:rsidRDefault="00B605B8" w:rsidP="00B605B8">
      <w:pPr>
        <w:tabs>
          <w:tab w:val="left" w:pos="720"/>
        </w:tabs>
        <w:spacing w:line="360" w:lineRule="auto"/>
        <w:ind w:left="720" w:hanging="720"/>
        <w:jc w:val="both"/>
        <w:rPr>
          <w:rFonts w:ascii="Arial" w:hAnsi="Arial" w:cs="Arial"/>
          <w:sz w:val="24"/>
          <w:szCs w:val="24"/>
        </w:rPr>
      </w:pPr>
      <w:r w:rsidRPr="00B605B8">
        <w:rPr>
          <w:rFonts w:ascii="Arial" w:hAnsi="Arial" w:cs="Arial"/>
          <w:b/>
          <w:sz w:val="24"/>
          <w:szCs w:val="24"/>
        </w:rPr>
        <w:t>3.2.9.</w:t>
      </w:r>
      <w:r w:rsidRPr="00B605B8">
        <w:rPr>
          <w:rFonts w:ascii="Arial" w:hAnsi="Arial" w:cs="Arial"/>
          <w:sz w:val="24"/>
          <w:szCs w:val="24"/>
        </w:rPr>
        <w:tab/>
        <w:t>Realizar los recuentos físicos de los bienes muebles, materiales y suministros con un adecuado respaldo documental, dejando constancia formal de las actuaciones realizadas.</w:t>
      </w:r>
      <w:r w:rsidRPr="00B605B8">
        <w:rPr>
          <w:rFonts w:ascii="Arial" w:hAnsi="Arial" w:cs="Arial"/>
          <w:b/>
          <w:sz w:val="24"/>
          <w:szCs w:val="24"/>
        </w:rPr>
        <w:t xml:space="preserve"> </w:t>
      </w:r>
      <w:r w:rsidRPr="00B605B8">
        <w:rPr>
          <w:rFonts w:ascii="Arial" w:hAnsi="Arial" w:cs="Arial"/>
          <w:sz w:val="24"/>
          <w:szCs w:val="24"/>
        </w:rPr>
        <w:t>(Ver punto 2.2.8)</w:t>
      </w:r>
    </w:p>
    <w:p w:rsidR="00B605B8" w:rsidRPr="00B605B8" w:rsidRDefault="00B605B8" w:rsidP="00B605B8">
      <w:pPr>
        <w:tabs>
          <w:tab w:val="left" w:pos="720"/>
        </w:tabs>
        <w:spacing w:line="360" w:lineRule="auto"/>
        <w:ind w:left="720" w:hanging="720"/>
        <w:jc w:val="both"/>
        <w:rPr>
          <w:rFonts w:ascii="Arial" w:hAnsi="Arial" w:cs="Arial"/>
          <w:sz w:val="24"/>
          <w:szCs w:val="24"/>
        </w:rPr>
      </w:pPr>
      <w:r w:rsidRPr="00B605B8">
        <w:rPr>
          <w:rFonts w:ascii="Arial" w:hAnsi="Arial" w:cs="Arial"/>
          <w:b/>
          <w:sz w:val="24"/>
          <w:szCs w:val="24"/>
        </w:rPr>
        <w:t xml:space="preserve">3.2.10. </w:t>
      </w:r>
      <w:r w:rsidRPr="00B605B8">
        <w:rPr>
          <w:rFonts w:ascii="Arial" w:hAnsi="Arial" w:cs="Arial"/>
          <w:sz w:val="24"/>
          <w:szCs w:val="24"/>
        </w:rPr>
        <w:t xml:space="preserve">Realizar las entregas de materiales y suministros mediante formularios </w:t>
      </w:r>
      <w:proofErr w:type="spellStart"/>
      <w:r w:rsidRPr="00B605B8">
        <w:rPr>
          <w:rFonts w:ascii="Arial" w:hAnsi="Arial" w:cs="Arial"/>
          <w:sz w:val="24"/>
          <w:szCs w:val="24"/>
        </w:rPr>
        <w:t>prenumerados</w:t>
      </w:r>
      <w:proofErr w:type="spellEnd"/>
      <w:r w:rsidRPr="00B605B8">
        <w:rPr>
          <w:rFonts w:ascii="Arial" w:hAnsi="Arial" w:cs="Arial"/>
          <w:sz w:val="24"/>
          <w:szCs w:val="24"/>
        </w:rPr>
        <w:t xml:space="preserve"> donde se identifiquen claramente las partes que intervienen.</w:t>
      </w:r>
      <w:r w:rsidRPr="00B605B8">
        <w:rPr>
          <w:rFonts w:ascii="Arial" w:hAnsi="Arial" w:cs="Arial"/>
          <w:b/>
          <w:sz w:val="24"/>
          <w:szCs w:val="24"/>
        </w:rPr>
        <w:t xml:space="preserve"> </w:t>
      </w:r>
      <w:r w:rsidRPr="00B605B8">
        <w:rPr>
          <w:rFonts w:ascii="Arial" w:hAnsi="Arial" w:cs="Arial"/>
          <w:sz w:val="24"/>
          <w:szCs w:val="24"/>
        </w:rPr>
        <w:t>(Ver punto 2.2.9)</w:t>
      </w:r>
    </w:p>
    <w:p w:rsidR="00B605B8" w:rsidRPr="00B605B8" w:rsidRDefault="00B605B8" w:rsidP="00B605B8">
      <w:pPr>
        <w:tabs>
          <w:tab w:val="left" w:pos="720"/>
        </w:tabs>
        <w:spacing w:line="360" w:lineRule="auto"/>
        <w:ind w:left="720" w:hanging="720"/>
        <w:jc w:val="both"/>
        <w:rPr>
          <w:rFonts w:ascii="Arial" w:hAnsi="Arial" w:cs="Arial"/>
          <w:sz w:val="24"/>
          <w:szCs w:val="24"/>
        </w:rPr>
      </w:pPr>
      <w:r w:rsidRPr="00B605B8">
        <w:rPr>
          <w:rFonts w:ascii="Arial" w:hAnsi="Arial" w:cs="Arial"/>
          <w:b/>
          <w:sz w:val="24"/>
          <w:szCs w:val="24"/>
        </w:rPr>
        <w:t>3.2.11.</w:t>
      </w:r>
      <w:r w:rsidRPr="00B605B8">
        <w:rPr>
          <w:rFonts w:ascii="Arial" w:hAnsi="Arial" w:cs="Arial"/>
          <w:sz w:val="24"/>
          <w:szCs w:val="24"/>
        </w:rPr>
        <w:t xml:space="preserve"> Realizar los movimientos de los bienes muebles entre las distintas Oficinas mediante formularios </w:t>
      </w:r>
      <w:proofErr w:type="spellStart"/>
      <w:r w:rsidRPr="00B605B8">
        <w:rPr>
          <w:rFonts w:ascii="Arial" w:hAnsi="Arial" w:cs="Arial"/>
          <w:sz w:val="24"/>
          <w:szCs w:val="24"/>
        </w:rPr>
        <w:t>prenumerados</w:t>
      </w:r>
      <w:proofErr w:type="spellEnd"/>
      <w:r w:rsidRPr="00B605B8">
        <w:rPr>
          <w:rFonts w:ascii="Arial" w:hAnsi="Arial" w:cs="Arial"/>
          <w:sz w:val="24"/>
          <w:szCs w:val="24"/>
        </w:rPr>
        <w:t>, donde se identifiquen claramente las partes intervinientes y el código de inventario correspondiente al bien en cuestión.</w:t>
      </w:r>
      <w:r w:rsidRPr="00B605B8">
        <w:rPr>
          <w:rFonts w:ascii="Arial" w:hAnsi="Arial" w:cs="Arial"/>
          <w:b/>
          <w:sz w:val="24"/>
          <w:szCs w:val="24"/>
        </w:rPr>
        <w:t xml:space="preserve"> </w:t>
      </w:r>
      <w:r w:rsidRPr="00B605B8">
        <w:rPr>
          <w:rFonts w:ascii="Arial" w:hAnsi="Arial" w:cs="Arial"/>
          <w:sz w:val="24"/>
          <w:szCs w:val="24"/>
        </w:rPr>
        <w:t>(Ver punto 2.2.10)</w:t>
      </w:r>
    </w:p>
    <w:p w:rsidR="00B605B8" w:rsidRPr="00B605B8" w:rsidRDefault="00B605B8" w:rsidP="00B605B8">
      <w:pPr>
        <w:tabs>
          <w:tab w:val="left" w:pos="720"/>
        </w:tabs>
        <w:spacing w:line="360" w:lineRule="auto"/>
        <w:ind w:left="720" w:hanging="720"/>
        <w:jc w:val="both"/>
        <w:rPr>
          <w:rFonts w:ascii="Arial" w:hAnsi="Arial" w:cs="Arial"/>
          <w:sz w:val="24"/>
          <w:szCs w:val="24"/>
        </w:rPr>
      </w:pPr>
      <w:r w:rsidRPr="00B605B8">
        <w:rPr>
          <w:rFonts w:ascii="Arial" w:hAnsi="Arial" w:cs="Arial"/>
          <w:b/>
          <w:sz w:val="24"/>
          <w:szCs w:val="24"/>
        </w:rPr>
        <w:t>3.2.12.</w:t>
      </w:r>
      <w:r w:rsidRPr="00B605B8">
        <w:rPr>
          <w:rFonts w:ascii="Arial" w:hAnsi="Arial" w:cs="Arial"/>
          <w:sz w:val="24"/>
          <w:szCs w:val="24"/>
        </w:rPr>
        <w:t xml:space="preserve"> Valuar la totalidad de los bienes pertenecientes a </w:t>
      </w:r>
      <w:smartTag w:uri="urn:schemas-microsoft-com:office:smarttags" w:element="PersonName">
        <w:smartTagPr>
          <w:attr w:name="ProductID" w:val="la Facultad."/>
        </w:smartTagPr>
        <w:r w:rsidRPr="00B605B8">
          <w:rPr>
            <w:rFonts w:ascii="Arial" w:hAnsi="Arial" w:cs="Arial"/>
            <w:sz w:val="24"/>
            <w:szCs w:val="24"/>
          </w:rPr>
          <w:t>la Facultad.</w:t>
        </w:r>
      </w:smartTag>
      <w:r w:rsidRPr="00B605B8">
        <w:rPr>
          <w:rFonts w:ascii="Arial" w:hAnsi="Arial" w:cs="Arial"/>
          <w:b/>
          <w:sz w:val="24"/>
          <w:szCs w:val="24"/>
        </w:rPr>
        <w:t xml:space="preserve"> </w:t>
      </w:r>
      <w:r w:rsidRPr="00B605B8">
        <w:rPr>
          <w:rFonts w:ascii="Arial" w:hAnsi="Arial" w:cs="Arial"/>
          <w:sz w:val="24"/>
          <w:szCs w:val="24"/>
        </w:rPr>
        <w:t>(Ver punto 2.2.11)</w:t>
      </w:r>
    </w:p>
    <w:p w:rsidR="00B605B8" w:rsidRPr="00B605B8" w:rsidRDefault="00B605B8" w:rsidP="00B605B8">
      <w:pPr>
        <w:tabs>
          <w:tab w:val="left" w:pos="720"/>
        </w:tabs>
        <w:spacing w:line="360" w:lineRule="auto"/>
        <w:ind w:left="720" w:hanging="720"/>
        <w:jc w:val="both"/>
        <w:rPr>
          <w:rFonts w:ascii="Arial" w:hAnsi="Arial" w:cs="Arial"/>
          <w:sz w:val="24"/>
          <w:szCs w:val="24"/>
        </w:rPr>
      </w:pPr>
    </w:p>
    <w:p w:rsidR="00B605B8" w:rsidRPr="00B605B8" w:rsidRDefault="00B605B8" w:rsidP="00B605B8">
      <w:pPr>
        <w:tabs>
          <w:tab w:val="left" w:pos="720"/>
        </w:tabs>
        <w:spacing w:line="360" w:lineRule="auto"/>
        <w:ind w:left="720" w:hanging="720"/>
        <w:jc w:val="both"/>
        <w:rPr>
          <w:rFonts w:ascii="Arial" w:hAnsi="Arial" w:cs="Arial"/>
          <w:b/>
          <w:sz w:val="24"/>
          <w:szCs w:val="24"/>
        </w:rPr>
      </w:pPr>
      <w:r w:rsidRPr="00B605B8">
        <w:rPr>
          <w:rFonts w:ascii="Arial" w:hAnsi="Arial" w:cs="Arial"/>
          <w:b/>
          <w:sz w:val="24"/>
          <w:szCs w:val="24"/>
        </w:rPr>
        <w:t>3.3.</w:t>
      </w:r>
      <w:r w:rsidRPr="00B605B8">
        <w:rPr>
          <w:rFonts w:ascii="Arial" w:hAnsi="Arial" w:cs="Arial"/>
          <w:b/>
          <w:sz w:val="24"/>
          <w:szCs w:val="24"/>
        </w:rPr>
        <w:tab/>
        <w:t>Contabilidad Patrimonial.</w:t>
      </w:r>
    </w:p>
    <w:p w:rsidR="00B605B8" w:rsidRDefault="00B605B8" w:rsidP="00B605B8">
      <w:pPr>
        <w:tabs>
          <w:tab w:val="left" w:pos="0"/>
        </w:tabs>
        <w:spacing w:line="360" w:lineRule="auto"/>
        <w:ind w:firstLine="851"/>
        <w:jc w:val="both"/>
        <w:rPr>
          <w:rFonts w:ascii="Arial" w:hAnsi="Arial" w:cs="Arial"/>
          <w:sz w:val="24"/>
          <w:szCs w:val="24"/>
        </w:rPr>
      </w:pPr>
      <w:r w:rsidRPr="00B605B8">
        <w:rPr>
          <w:rFonts w:ascii="Arial" w:hAnsi="Arial" w:cs="Arial"/>
          <w:sz w:val="24"/>
          <w:szCs w:val="24"/>
        </w:rPr>
        <w:t xml:space="preserve">Cumplir con lo dispuesto por </w:t>
      </w:r>
      <w:smartTag w:uri="urn:schemas-microsoft-com:office:smarttags" w:element="PersonName">
        <w:smartTagPr>
          <w:attr w:name="ProductID" w:val="la Ordenanza N"/>
        </w:smartTagPr>
        <w:smartTag w:uri="urn:schemas-microsoft-com:office:smarttags" w:element="PersonName">
          <w:smartTagPr>
            <w:attr w:name="ProductID" w:val="la Ordenanza"/>
          </w:smartTagPr>
          <w:r w:rsidRPr="00B605B8">
            <w:rPr>
              <w:rFonts w:ascii="Arial" w:hAnsi="Arial" w:cs="Arial"/>
              <w:sz w:val="24"/>
              <w:szCs w:val="24"/>
            </w:rPr>
            <w:t>la Ordenanza</w:t>
          </w:r>
        </w:smartTag>
        <w:r w:rsidRPr="00B605B8">
          <w:rPr>
            <w:rFonts w:ascii="Arial" w:hAnsi="Arial" w:cs="Arial"/>
            <w:sz w:val="24"/>
            <w:szCs w:val="24"/>
          </w:rPr>
          <w:t xml:space="preserve"> N</w:t>
        </w:r>
      </w:smartTag>
      <w:r w:rsidRPr="00B605B8">
        <w:rPr>
          <w:rFonts w:ascii="Arial" w:hAnsi="Arial" w:cs="Arial"/>
          <w:sz w:val="24"/>
          <w:szCs w:val="24"/>
        </w:rPr>
        <w:t>º 81 de fecha 17 de diciembre de 2002, sobre “Formulación y Presentación de Estados Contables”.</w:t>
      </w:r>
      <w:r w:rsidRPr="00B605B8">
        <w:rPr>
          <w:rFonts w:ascii="Arial" w:hAnsi="Arial" w:cs="Arial"/>
          <w:b/>
          <w:sz w:val="24"/>
          <w:szCs w:val="24"/>
        </w:rPr>
        <w:t xml:space="preserve"> </w:t>
      </w:r>
      <w:r w:rsidRPr="00B605B8">
        <w:rPr>
          <w:rFonts w:ascii="Arial" w:hAnsi="Arial" w:cs="Arial"/>
          <w:sz w:val="24"/>
          <w:szCs w:val="24"/>
        </w:rPr>
        <w:t>(Ver punto 2.3)</w:t>
      </w:r>
    </w:p>
    <w:p w:rsidR="00B605B8" w:rsidRPr="00B605B8" w:rsidRDefault="00B605B8" w:rsidP="006829FE">
      <w:pPr>
        <w:tabs>
          <w:tab w:val="left" w:pos="0"/>
        </w:tabs>
        <w:spacing w:line="360" w:lineRule="auto"/>
        <w:jc w:val="both"/>
        <w:rPr>
          <w:rFonts w:ascii="Arial" w:hAnsi="Arial" w:cs="Arial"/>
          <w:sz w:val="24"/>
          <w:szCs w:val="24"/>
        </w:rPr>
      </w:pPr>
      <w:r>
        <w:rPr>
          <w:rFonts w:ascii="Arial" w:hAnsi="Arial" w:cs="Arial"/>
          <w:sz w:val="24"/>
          <w:szCs w:val="24"/>
        </w:rPr>
        <w:t>cc</w:t>
      </w:r>
    </w:p>
    <w:sectPr w:rsidR="00B605B8" w:rsidRPr="00B605B8" w:rsidSect="001E47BC">
      <w:pgSz w:w="11906" w:h="16838"/>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562"/>
    <w:multiLevelType w:val="hybridMultilevel"/>
    <w:tmpl w:val="557611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7EA2853"/>
    <w:multiLevelType w:val="multilevel"/>
    <w:tmpl w:val="623E6B22"/>
    <w:lvl w:ilvl="0">
      <w:start w:val="3"/>
      <w:numFmt w:val="none"/>
      <w:lvlText w:val="2."/>
      <w:lvlJc w:val="left"/>
      <w:pPr>
        <w:tabs>
          <w:tab w:val="num" w:pos="360"/>
        </w:tabs>
        <w:ind w:left="360" w:hanging="360"/>
      </w:pPr>
      <w:rPr>
        <w:rFonts w:hint="default"/>
      </w:rPr>
    </w:lvl>
    <w:lvl w:ilvl="1">
      <w:start w:val="1"/>
      <w:numFmt w:val="none"/>
      <w:lvlRestart w:val="0"/>
      <w:lvlText w:val="2.1."/>
      <w:lvlJc w:val="left"/>
      <w:pPr>
        <w:tabs>
          <w:tab w:val="num" w:pos="792"/>
        </w:tabs>
        <w:ind w:left="792" w:hanging="432"/>
      </w:pPr>
      <w:rPr>
        <w:rFonts w:hint="default"/>
      </w:rPr>
    </w:lvl>
    <w:lvl w:ilvl="2">
      <w:start w:val="2"/>
      <w:numFmt w:val="decimal"/>
      <w:lvlText w:val="2.1%2."/>
      <w:lvlJc w:val="left"/>
      <w:pPr>
        <w:tabs>
          <w:tab w:val="num" w:pos="1531"/>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1B386491"/>
    <w:multiLevelType w:val="hybridMultilevel"/>
    <w:tmpl w:val="B66A914C"/>
    <w:lvl w:ilvl="0" w:tplc="66369B3C">
      <w:start w:val="1"/>
      <w:numFmt w:val="bullet"/>
      <w:lvlText w:val=""/>
      <w:lvlJc w:val="left"/>
      <w:pPr>
        <w:tabs>
          <w:tab w:val="num" w:pos="1140"/>
        </w:tabs>
        <w:ind w:left="1140" w:hanging="360"/>
      </w:pPr>
      <w:rPr>
        <w:rFonts w:ascii="Wingdings" w:hAnsi="Wingding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
    <w:nsid w:val="210D1F47"/>
    <w:multiLevelType w:val="hybridMultilevel"/>
    <w:tmpl w:val="24D0CB72"/>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
    <w:nsid w:val="4B122C14"/>
    <w:multiLevelType w:val="hybridMultilevel"/>
    <w:tmpl w:val="B31E098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BB77651"/>
    <w:multiLevelType w:val="hybridMultilevel"/>
    <w:tmpl w:val="9440BE1A"/>
    <w:lvl w:ilvl="0" w:tplc="4CBE6752">
      <w:start w:val="1"/>
      <w:numFmt w:val="decimal"/>
      <w:lvlText w:val="%1)"/>
      <w:lvlJc w:val="left"/>
      <w:pPr>
        <w:ind w:left="720" w:hanging="360"/>
      </w:pPr>
      <w:rPr>
        <w:rFonts w:ascii="Arial Black" w:hAnsi="Arial Black" w:hint="default"/>
        <w:sz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nsid w:val="4BC5194D"/>
    <w:multiLevelType w:val="hybridMultilevel"/>
    <w:tmpl w:val="9998E842"/>
    <w:lvl w:ilvl="0" w:tplc="66369B3C">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FA33078"/>
    <w:multiLevelType w:val="multilevel"/>
    <w:tmpl w:val="9A1A51FE"/>
    <w:lvl w:ilvl="0">
      <w:start w:val="1"/>
      <w:numFmt w:val="decimal"/>
      <w:lvlText w:val="%1."/>
      <w:lvlJc w:val="left"/>
      <w:pPr>
        <w:tabs>
          <w:tab w:val="num" w:pos="360"/>
        </w:tabs>
        <w:ind w:left="360" w:hanging="360"/>
      </w:pPr>
      <w:rPr>
        <w:rFonts w:hint="default"/>
      </w:rPr>
    </w:lvl>
    <w:lvl w:ilvl="1">
      <w:start w:val="1"/>
      <w:numFmt w:val="decimal"/>
      <w:lvlText w:val="%2.1."/>
      <w:lvlJc w:val="left"/>
      <w:pPr>
        <w:tabs>
          <w:tab w:val="num" w:pos="792"/>
        </w:tabs>
        <w:ind w:left="792" w:hanging="432"/>
      </w:pPr>
      <w:rPr>
        <w:rFonts w:hint="default"/>
      </w:rPr>
    </w:lvl>
    <w:lvl w:ilvl="2">
      <w:start w:val="1"/>
      <w:numFmt w:val="decimal"/>
      <w:lvlRestart w:val="1"/>
      <w:lvlText w:val="%3.1.1."/>
      <w:lvlJc w:val="left"/>
      <w:pPr>
        <w:tabs>
          <w:tab w:val="num" w:pos="1531"/>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7B217071"/>
    <w:multiLevelType w:val="hybridMultilevel"/>
    <w:tmpl w:val="BF7ED656"/>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num w:numId="1">
    <w:abstractNumId w:val="4"/>
  </w:num>
  <w:num w:numId="2">
    <w:abstractNumId w:val="8"/>
  </w:num>
  <w:num w:numId="3">
    <w:abstractNumId w:val="3"/>
  </w:num>
  <w:num w:numId="4">
    <w:abstractNumId w:val="1"/>
  </w:num>
  <w:num w:numId="5">
    <w:abstractNumId w:val="7"/>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62E"/>
    <w:rsid w:val="00145A0E"/>
    <w:rsid w:val="001E47BC"/>
    <w:rsid w:val="002E2C5B"/>
    <w:rsid w:val="0034762E"/>
    <w:rsid w:val="0042442F"/>
    <w:rsid w:val="006829FE"/>
    <w:rsid w:val="00732044"/>
    <w:rsid w:val="008B4920"/>
    <w:rsid w:val="008E0904"/>
    <w:rsid w:val="00B605B8"/>
    <w:rsid w:val="00CF1D15"/>
    <w:rsid w:val="00DB37D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B605B8"/>
    <w:pPr>
      <w:keepNext/>
      <w:spacing w:after="0" w:line="240" w:lineRule="auto"/>
      <w:jc w:val="center"/>
      <w:outlineLvl w:val="2"/>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34762E"/>
    <w:pPr>
      <w:spacing w:before="100" w:beforeAutospacing="1" w:after="0" w:line="240" w:lineRule="auto"/>
      <w:jc w:val="both"/>
    </w:pPr>
    <w:rPr>
      <w:rFonts w:ascii="Arial Unicode MS" w:eastAsia="Arial Unicode MS" w:hAnsi="Arial Unicode MS" w:cs="Arial Unicode MS"/>
      <w:sz w:val="24"/>
      <w:szCs w:val="24"/>
      <w:lang w:val="es-ES" w:eastAsia="es-ES"/>
    </w:rPr>
  </w:style>
  <w:style w:type="character" w:customStyle="1" w:styleId="Ttulo3Car">
    <w:name w:val="Título 3 Car"/>
    <w:basedOn w:val="Fuentedeprrafopredeter"/>
    <w:link w:val="Ttulo3"/>
    <w:rsid w:val="00B605B8"/>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6829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B605B8"/>
    <w:pPr>
      <w:keepNext/>
      <w:spacing w:after="0" w:line="240" w:lineRule="auto"/>
      <w:jc w:val="center"/>
      <w:outlineLvl w:val="2"/>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34762E"/>
    <w:pPr>
      <w:spacing w:before="100" w:beforeAutospacing="1" w:after="0" w:line="240" w:lineRule="auto"/>
      <w:jc w:val="both"/>
    </w:pPr>
    <w:rPr>
      <w:rFonts w:ascii="Arial Unicode MS" w:eastAsia="Arial Unicode MS" w:hAnsi="Arial Unicode MS" w:cs="Arial Unicode MS"/>
      <w:sz w:val="24"/>
      <w:szCs w:val="24"/>
      <w:lang w:val="es-ES" w:eastAsia="es-ES"/>
    </w:rPr>
  </w:style>
  <w:style w:type="character" w:customStyle="1" w:styleId="Ttulo3Car">
    <w:name w:val="Título 3 Car"/>
    <w:basedOn w:val="Fuentedeprrafopredeter"/>
    <w:link w:val="Ttulo3"/>
    <w:rsid w:val="00B605B8"/>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682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2732</Words>
  <Characters>15030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HORACIO FERNANDEZ NEGRO</dc:creator>
  <cp:keywords/>
  <dc:description/>
  <cp:lastModifiedBy> </cp:lastModifiedBy>
  <cp:revision>5</cp:revision>
  <dcterms:created xsi:type="dcterms:W3CDTF">2013-07-22T19:37:00Z</dcterms:created>
  <dcterms:modified xsi:type="dcterms:W3CDTF">2013-08-12T18:52:00Z</dcterms:modified>
</cp:coreProperties>
</file>