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7DB" w:rsidRDefault="00DA67DB">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DA67DB" w:rsidRDefault="00DA67DB">
      <w:pPr>
        <w:tabs>
          <w:tab w:val="left" w:pos="-720"/>
        </w:tabs>
        <w:suppressAutoHyphens/>
        <w:jc w:val="center"/>
        <w:rPr>
          <w:rFonts w:ascii="Helvetica" w:hAnsi="Helvetica"/>
          <w:b/>
          <w:lang w:val="es-ES_tradnl"/>
        </w:rPr>
      </w:pPr>
    </w:p>
    <w:p w:rsidR="00DA67DB" w:rsidRDefault="00DA67DB">
      <w:pPr>
        <w:tabs>
          <w:tab w:val="center" w:pos="4253"/>
        </w:tabs>
        <w:suppressAutoHyphens/>
        <w:jc w:val="center"/>
        <w:rPr>
          <w:rFonts w:ascii="Helvetica" w:hAnsi="Helvetica"/>
          <w:b/>
          <w:lang w:val="es-ES_tradnl"/>
        </w:rPr>
      </w:pPr>
      <w:r>
        <w:rPr>
          <w:rFonts w:ascii="Helvetica" w:hAnsi="Helvetica"/>
          <w:b/>
          <w:lang w:val="es-ES_tradnl"/>
        </w:rPr>
        <w:t>TRIBUNAL DE CUENTAS</w:t>
      </w:r>
    </w:p>
    <w:p w:rsidR="00DA67DB" w:rsidRDefault="00DA67DB">
      <w:pPr>
        <w:tabs>
          <w:tab w:val="left" w:pos="-720"/>
        </w:tabs>
        <w:suppressAutoHyphens/>
        <w:jc w:val="center"/>
        <w:rPr>
          <w:rFonts w:ascii="Helvetica" w:hAnsi="Helvetica"/>
          <w:b/>
          <w:lang w:val="es-ES_tradnl"/>
        </w:rPr>
      </w:pPr>
    </w:p>
    <w:p w:rsidR="00DA67DB" w:rsidRDefault="00DA67DB">
      <w:pPr>
        <w:tabs>
          <w:tab w:val="center" w:pos="4253"/>
        </w:tabs>
        <w:suppressAutoHyphens/>
        <w:jc w:val="center"/>
        <w:rPr>
          <w:rFonts w:ascii="Helvetica" w:hAnsi="Helvetica"/>
          <w:b/>
          <w:lang w:val="es-ES_tradnl"/>
        </w:rPr>
      </w:pPr>
      <w:r>
        <w:rPr>
          <w:rFonts w:ascii="Helvetica" w:hAnsi="Helvetica"/>
          <w:b/>
          <w:lang w:val="es-ES_tradnl"/>
        </w:rPr>
        <w:t>EN SESION DE FECHA 10 DE JULIO DE 2013</w:t>
      </w:r>
    </w:p>
    <w:p w:rsidR="00DA67DB" w:rsidRDefault="00DA67DB">
      <w:pPr>
        <w:tabs>
          <w:tab w:val="center" w:pos="4253"/>
        </w:tabs>
        <w:suppressAutoHyphens/>
        <w:jc w:val="center"/>
        <w:rPr>
          <w:rFonts w:ascii="Helvetica" w:hAnsi="Helvetica"/>
          <w:b/>
          <w:lang w:val="es-ES_tradnl"/>
        </w:rPr>
      </w:pPr>
    </w:p>
    <w:p w:rsidR="00DA67DB" w:rsidRPr="0066506D" w:rsidRDefault="00DA67DB">
      <w:pPr>
        <w:tabs>
          <w:tab w:val="center" w:pos="4253"/>
        </w:tabs>
        <w:suppressAutoHyphens/>
        <w:jc w:val="center"/>
        <w:rPr>
          <w:rFonts w:ascii="Helvetica" w:hAnsi="Helvetica"/>
          <w:b/>
        </w:rPr>
      </w:pPr>
      <w:r w:rsidRPr="0066506D">
        <w:rPr>
          <w:rFonts w:ascii="Helvetica" w:hAnsi="Helvetica"/>
          <w:b/>
        </w:rPr>
        <w:t xml:space="preserve">(E. E. Nº 2012-17-1-0003012, </w:t>
      </w:r>
      <w:proofErr w:type="spellStart"/>
      <w:r w:rsidRPr="0066506D">
        <w:rPr>
          <w:rFonts w:ascii="Helvetica" w:hAnsi="Helvetica"/>
          <w:b/>
        </w:rPr>
        <w:t>Ent</w:t>
      </w:r>
      <w:proofErr w:type="spellEnd"/>
      <w:r w:rsidRPr="0066506D">
        <w:rPr>
          <w:rFonts w:ascii="Helvetica" w:hAnsi="Helvetica"/>
          <w:b/>
        </w:rPr>
        <w:t>. N° 3073/13)</w:t>
      </w:r>
    </w:p>
    <w:p w:rsidR="00695AC3" w:rsidRDefault="00695AC3">
      <w:pPr>
        <w:spacing w:line="360" w:lineRule="auto"/>
        <w:jc w:val="both"/>
        <w:rPr>
          <w:b/>
          <w:sz w:val="20"/>
          <w:u w:val="single"/>
          <w:lang w:val="es-MX"/>
        </w:rPr>
      </w:pPr>
    </w:p>
    <w:p w:rsidR="00695AC3" w:rsidRDefault="007501A1" w:rsidP="00160920">
      <w:pPr>
        <w:spacing w:after="120" w:line="360" w:lineRule="auto"/>
        <w:ind w:firstLine="851"/>
        <w:jc w:val="both"/>
        <w:rPr>
          <w:bCs/>
          <w:lang w:val="es-MX"/>
        </w:rPr>
      </w:pPr>
      <w:r>
        <w:rPr>
          <w:rFonts w:cs="Arial"/>
          <w:b/>
          <w:lang w:val="es-MX"/>
        </w:rPr>
        <w:t>“</w:t>
      </w:r>
      <w:r w:rsidR="00695AC3">
        <w:rPr>
          <w:rFonts w:cs="Arial"/>
          <w:b/>
          <w:lang w:val="es-MX"/>
        </w:rPr>
        <w:t>VISTO:</w:t>
      </w:r>
      <w:r w:rsidR="00695AC3">
        <w:rPr>
          <w:rFonts w:cs="Arial"/>
          <w:bCs/>
          <w:lang w:val="es-MX"/>
        </w:rPr>
        <w:t xml:space="preserve"> </w:t>
      </w:r>
      <w:r w:rsidR="00695AC3">
        <w:rPr>
          <w:szCs w:val="20"/>
        </w:rPr>
        <w:t xml:space="preserve">las actuaciones remitidas por la </w:t>
      </w:r>
      <w:r w:rsidR="00695AC3">
        <w:rPr>
          <w:bCs/>
          <w:lang w:val="es-MX"/>
        </w:rPr>
        <w:t xml:space="preserve">Administración de Usinas y Transmisiones Eléctricas, relacionadas con la reiteración del gasto derivado de la </w:t>
      </w:r>
      <w:r w:rsidR="00695AC3">
        <w:rPr>
          <w:rFonts w:cs="Arial"/>
        </w:rPr>
        <w:t xml:space="preserve">Licitación Pública </w:t>
      </w:r>
      <w:r w:rsidR="0066506D">
        <w:rPr>
          <w:rFonts w:cs="Arial"/>
          <w:bCs/>
          <w:lang w:val="es-MX"/>
        </w:rPr>
        <w:t xml:space="preserve">Nº P42043 </w:t>
      </w:r>
      <w:r w:rsidR="00224C50">
        <w:rPr>
          <w:rFonts w:cs="Arial"/>
          <w:bCs/>
          <w:lang w:val="es-MX"/>
        </w:rPr>
        <w:t>para el suministro de tr</w:t>
      </w:r>
      <w:r w:rsidR="00DA67DB">
        <w:rPr>
          <w:rFonts w:cs="Arial"/>
          <w:bCs/>
          <w:lang w:val="es-MX"/>
        </w:rPr>
        <w:t>ansformadores trifásicos 25, 40</w:t>
      </w:r>
      <w:r w:rsidR="0066506D">
        <w:rPr>
          <w:rFonts w:cs="Arial"/>
          <w:bCs/>
          <w:lang w:val="es-MX"/>
        </w:rPr>
        <w:t xml:space="preserve"> y 63 MVA y </w:t>
      </w:r>
      <w:r w:rsidR="00224C50">
        <w:rPr>
          <w:rFonts w:cs="Arial"/>
          <w:bCs/>
          <w:lang w:val="es-MX"/>
        </w:rPr>
        <w:t>150 KV</w:t>
      </w:r>
      <w:r w:rsidR="00695AC3">
        <w:rPr>
          <w:rFonts w:cs="Arial"/>
          <w:bCs/>
          <w:lang w:val="es-MX"/>
        </w:rPr>
        <w:t>;</w:t>
      </w:r>
    </w:p>
    <w:p w:rsidR="00695AC3" w:rsidRDefault="00695AC3" w:rsidP="0066506D">
      <w:pPr>
        <w:spacing w:line="360" w:lineRule="auto"/>
        <w:ind w:firstLine="851"/>
        <w:jc w:val="both"/>
        <w:rPr>
          <w:bCs/>
          <w:lang w:val="es-MX"/>
        </w:rPr>
      </w:pPr>
      <w:r>
        <w:rPr>
          <w:b/>
        </w:rPr>
        <w:t>RESULTANDO: 1)</w:t>
      </w:r>
      <w:r w:rsidR="00160920">
        <w:t xml:space="preserve"> que por Resolución Nº </w:t>
      </w:r>
      <w:r>
        <w:t>R 12.-</w:t>
      </w:r>
      <w:r w:rsidR="00224C50">
        <w:t>1864</w:t>
      </w:r>
      <w:r>
        <w:t xml:space="preserve"> de fecha </w:t>
      </w:r>
      <w:r w:rsidR="00224C50">
        <w:t>22.11.12</w:t>
      </w:r>
      <w:r>
        <w:t>, el Directorio dispuso adjudicar</w:t>
      </w:r>
      <w:r w:rsidR="00224C50">
        <w:t xml:space="preserve"> </w:t>
      </w:r>
      <w:r w:rsidR="0066506D">
        <w:rPr>
          <w:rFonts w:cs="Arial"/>
          <w:lang w:val="es-MX"/>
        </w:rPr>
        <w:t>(</w:t>
      </w:r>
      <w:r w:rsidR="0066506D">
        <w:t>los</w:t>
      </w:r>
      <w:r w:rsidR="00224C50">
        <w:t xml:space="preserve"> </w:t>
      </w:r>
      <w:r w:rsidR="00DA67DB">
        <w:rPr>
          <w:rFonts w:cs="Arial"/>
          <w:lang w:val="es-MX"/>
        </w:rPr>
        <w:t>ítem 1 y 2 salvo el sub</w:t>
      </w:r>
      <w:r w:rsidR="0066506D">
        <w:rPr>
          <w:rFonts w:cs="Arial"/>
          <w:lang w:val="es-MX"/>
        </w:rPr>
        <w:t>-</w:t>
      </w:r>
      <w:r w:rsidR="00DA67DB">
        <w:rPr>
          <w:rFonts w:cs="Arial"/>
          <w:lang w:val="es-MX"/>
        </w:rPr>
        <w:t>í</w:t>
      </w:r>
      <w:r w:rsidR="00224C50">
        <w:rPr>
          <w:rFonts w:cs="Arial"/>
          <w:lang w:val="es-MX"/>
        </w:rPr>
        <w:t xml:space="preserve">tem 1.3) a </w:t>
      </w:r>
      <w:r w:rsidR="00160920">
        <w:t xml:space="preserve"> </w:t>
      </w:r>
      <w:proofErr w:type="spellStart"/>
      <w:r w:rsidR="00160920">
        <w:t>Emco</w:t>
      </w:r>
      <w:proofErr w:type="spellEnd"/>
      <w:r w:rsidR="00160920">
        <w:t xml:space="preserve"> </w:t>
      </w:r>
      <w:proofErr w:type="spellStart"/>
      <w:r w:rsidR="00160920">
        <w:t>Limited</w:t>
      </w:r>
      <w:proofErr w:type="spellEnd"/>
      <w:r w:rsidR="00160920">
        <w:t xml:space="preserve">, por U$S 2.537.968,48 </w:t>
      </w:r>
      <w:r w:rsidR="00224C50">
        <w:t>(equivalente a  $ 281.501.792,44), que incluye gastos, forma de pago y  DGI;</w:t>
      </w:r>
    </w:p>
    <w:p w:rsidR="00695AC3" w:rsidRDefault="00695AC3" w:rsidP="007501A1">
      <w:pPr>
        <w:spacing w:line="360" w:lineRule="auto"/>
        <w:ind w:firstLine="2835"/>
        <w:jc w:val="both"/>
      </w:pPr>
      <w:r>
        <w:rPr>
          <w:b/>
          <w:bCs/>
        </w:rPr>
        <w:t>2)</w:t>
      </w:r>
      <w:r>
        <w:t xml:space="preserve"> que este Tribunal, en Sesión del 06.02.13 acordó observar el gasto, en mérito a que:</w:t>
      </w:r>
    </w:p>
    <w:p w:rsidR="000A3920" w:rsidRDefault="00160920" w:rsidP="000A3920">
      <w:pPr>
        <w:spacing w:line="360" w:lineRule="auto"/>
        <w:jc w:val="both"/>
        <w:rPr>
          <w:rFonts w:cs="Arial"/>
          <w:bCs/>
          <w:lang w:val="es-MX"/>
        </w:rPr>
      </w:pPr>
      <w:r>
        <w:rPr>
          <w:rFonts w:cs="Arial"/>
          <w:b/>
        </w:rPr>
        <w:t>A</w:t>
      </w:r>
      <w:r w:rsidR="000A3920">
        <w:rPr>
          <w:rFonts w:cs="Arial"/>
          <w:b/>
          <w:lang w:val="es-MX"/>
        </w:rPr>
        <w:t>)</w:t>
      </w:r>
      <w:r>
        <w:rPr>
          <w:rFonts w:cs="Arial"/>
          <w:bCs/>
          <w:lang w:val="es-MX"/>
        </w:rPr>
        <w:t xml:space="preserve"> se contravino el A</w:t>
      </w:r>
      <w:r w:rsidR="000A3920">
        <w:rPr>
          <w:rFonts w:cs="Arial"/>
          <w:bCs/>
          <w:lang w:val="es-MX"/>
        </w:rPr>
        <w:t>rt</w:t>
      </w:r>
      <w:r>
        <w:rPr>
          <w:rFonts w:cs="Arial"/>
          <w:bCs/>
          <w:lang w:val="es-MX"/>
        </w:rPr>
        <w:t>ículo 15 del TOCAF</w:t>
      </w:r>
      <w:r w:rsidR="000A3920">
        <w:rPr>
          <w:rFonts w:cs="Arial"/>
          <w:bCs/>
          <w:lang w:val="es-MX"/>
        </w:rPr>
        <w:t xml:space="preserve"> al comprometer un gasto sin que exista  crédito presupuestal disponible;</w:t>
      </w:r>
    </w:p>
    <w:p w:rsidR="000A3920" w:rsidRDefault="00160920" w:rsidP="000A3920">
      <w:pPr>
        <w:spacing w:line="360" w:lineRule="auto"/>
        <w:jc w:val="both"/>
        <w:rPr>
          <w:color w:val="000000"/>
          <w:spacing w:val="-3"/>
        </w:rPr>
      </w:pPr>
      <w:r>
        <w:rPr>
          <w:b/>
          <w:bCs/>
          <w:color w:val="000000"/>
          <w:lang w:val="es-MX"/>
        </w:rPr>
        <w:t>B</w:t>
      </w:r>
      <w:r w:rsidR="000A3920">
        <w:rPr>
          <w:b/>
          <w:bCs/>
          <w:color w:val="000000"/>
        </w:rPr>
        <w:t>)</w:t>
      </w:r>
      <w:r>
        <w:rPr>
          <w:color w:val="000000"/>
        </w:rPr>
        <w:t xml:space="preserve"> </w:t>
      </w:r>
      <w:r w:rsidR="000A3920">
        <w:rPr>
          <w:color w:val="000000"/>
        </w:rPr>
        <w:t xml:space="preserve">a los efectos de que una oferta presentada por una sociedad constituida en el extranjero pueda considerarse admisible, es necesario acreditar su personería jurídica al momento de la apertura de las ofertas, mediante </w:t>
      </w:r>
      <w:r w:rsidR="000A3920">
        <w:rPr>
          <w:rFonts w:cs="Arial"/>
          <w:color w:val="000000"/>
        </w:rPr>
        <w:t>la autenticidad de la documentación si la misma proviene del extranjero, a través del requi</w:t>
      </w:r>
      <w:r>
        <w:rPr>
          <w:rFonts w:cs="Arial"/>
          <w:color w:val="000000"/>
        </w:rPr>
        <w:t>sito de la legalización (Artículo</w:t>
      </w:r>
      <w:r w:rsidR="000A3920">
        <w:rPr>
          <w:rFonts w:cs="Arial"/>
          <w:color w:val="000000"/>
        </w:rPr>
        <w:t xml:space="preserve"> 1</w:t>
      </w:r>
      <w:r w:rsidR="0066506D">
        <w:rPr>
          <w:rFonts w:cs="Arial"/>
          <w:color w:val="000000"/>
        </w:rPr>
        <w:t>.</w:t>
      </w:r>
      <w:r w:rsidR="000A3920">
        <w:rPr>
          <w:rFonts w:cs="Arial"/>
          <w:color w:val="000000"/>
        </w:rPr>
        <w:t>579 C.C., Dec</w:t>
      </w:r>
      <w:r>
        <w:rPr>
          <w:rFonts w:cs="Arial"/>
          <w:color w:val="000000"/>
        </w:rPr>
        <w:t>reto Ley 15.441, Ley 16.871</w:t>
      </w:r>
      <w:r w:rsidR="0066506D">
        <w:rPr>
          <w:rFonts w:cs="Arial"/>
          <w:color w:val="000000"/>
        </w:rPr>
        <w:t xml:space="preserve">, </w:t>
      </w:r>
      <w:r>
        <w:rPr>
          <w:rFonts w:cs="Arial"/>
          <w:color w:val="000000"/>
        </w:rPr>
        <w:t>Artículo 91/2, y demás Normas Nacionales e I</w:t>
      </w:r>
      <w:r w:rsidR="000A3920">
        <w:rPr>
          <w:rFonts w:cs="Arial"/>
          <w:color w:val="000000"/>
        </w:rPr>
        <w:t xml:space="preserve">nternacionales). </w:t>
      </w:r>
      <w:r w:rsidR="000A3920">
        <w:rPr>
          <w:color w:val="000000"/>
        </w:rPr>
        <w:t xml:space="preserve">         </w:t>
      </w:r>
      <w:r>
        <w:rPr>
          <w:color w:val="000000"/>
        </w:rPr>
        <w:t>Como expresa la Doctrina N</w:t>
      </w:r>
      <w:r w:rsidR="000A3920">
        <w:rPr>
          <w:color w:val="000000"/>
        </w:rPr>
        <w:t>acional, s</w:t>
      </w:r>
      <w:r w:rsidR="000A3920">
        <w:rPr>
          <w:color w:val="000000"/>
          <w:spacing w:val="-3"/>
        </w:rPr>
        <w:t>in el acto de la legalización quedaría en duda la autenticidad del instrumento extranjero y no podría reputársele, por lo tant</w:t>
      </w:r>
      <w:r w:rsidR="00196CD4">
        <w:rPr>
          <w:color w:val="000000"/>
          <w:spacing w:val="-3"/>
        </w:rPr>
        <w:t>o, como merecedor de plena fe (A</w:t>
      </w:r>
      <w:r w:rsidR="000A3920">
        <w:rPr>
          <w:color w:val="000000"/>
          <w:spacing w:val="-3"/>
        </w:rPr>
        <w:t>rt</w:t>
      </w:r>
      <w:r w:rsidR="00196CD4">
        <w:rPr>
          <w:color w:val="000000"/>
          <w:spacing w:val="-3"/>
        </w:rPr>
        <w:t>ículo</w:t>
      </w:r>
      <w:r w:rsidR="000A3920">
        <w:rPr>
          <w:color w:val="000000"/>
          <w:spacing w:val="-3"/>
        </w:rPr>
        <w:t>s 1</w:t>
      </w:r>
      <w:r w:rsidR="0066506D">
        <w:rPr>
          <w:color w:val="000000"/>
          <w:spacing w:val="-3"/>
        </w:rPr>
        <w:t>.</w:t>
      </w:r>
      <w:r w:rsidR="000A3920">
        <w:rPr>
          <w:color w:val="000000"/>
          <w:spacing w:val="-3"/>
        </w:rPr>
        <w:t>575 y siguientes del Código Civil);</w:t>
      </w:r>
    </w:p>
    <w:p w:rsidR="000A3920" w:rsidRDefault="00196CD4" w:rsidP="000A3920">
      <w:pPr>
        <w:spacing w:line="360" w:lineRule="auto"/>
        <w:jc w:val="both"/>
        <w:rPr>
          <w:lang w:val="es-MX"/>
        </w:rPr>
      </w:pPr>
      <w:r>
        <w:rPr>
          <w:b/>
          <w:bCs/>
          <w:color w:val="000000"/>
        </w:rPr>
        <w:t>C</w:t>
      </w:r>
      <w:r w:rsidR="000A3920">
        <w:rPr>
          <w:b/>
          <w:bCs/>
          <w:color w:val="000000"/>
        </w:rPr>
        <w:t>)</w:t>
      </w:r>
      <w:r w:rsidR="000A3920">
        <w:rPr>
          <w:color w:val="000000"/>
        </w:rPr>
        <w:t xml:space="preserve"> </w:t>
      </w:r>
      <w:r w:rsidR="000A3920">
        <w:rPr>
          <w:rFonts w:cs="Arial"/>
        </w:rPr>
        <w:t>en</w:t>
      </w:r>
      <w:r w:rsidR="000A3920">
        <w:rPr>
          <w:lang w:val="es-MX"/>
        </w:rPr>
        <w:t xml:space="preserve">  la oferta de </w:t>
      </w:r>
      <w:proofErr w:type="spellStart"/>
      <w:r w:rsidR="000A3920">
        <w:rPr>
          <w:lang w:val="es-MX"/>
        </w:rPr>
        <w:t>Emco</w:t>
      </w:r>
      <w:proofErr w:type="spellEnd"/>
      <w:r w:rsidR="000A3920">
        <w:rPr>
          <w:lang w:val="es-MX"/>
        </w:rPr>
        <w:t xml:space="preserve"> </w:t>
      </w:r>
      <w:proofErr w:type="spellStart"/>
      <w:r w:rsidR="000A3920">
        <w:rPr>
          <w:lang w:val="es-MX"/>
        </w:rPr>
        <w:t>Limited</w:t>
      </w:r>
      <w:proofErr w:type="spellEnd"/>
      <w:r w:rsidR="000A3920">
        <w:rPr>
          <w:lang w:val="es-MX"/>
        </w:rPr>
        <w:t xml:space="preserve">  se </w:t>
      </w:r>
      <w:r w:rsidR="00DA67DB">
        <w:rPr>
          <w:lang w:val="es-MX"/>
        </w:rPr>
        <w:t>agregó</w:t>
      </w:r>
      <w:r w:rsidR="000A3920">
        <w:rPr>
          <w:lang w:val="es-MX"/>
        </w:rPr>
        <w:t xml:space="preserve">  posteriormente al </w:t>
      </w:r>
      <w:r w:rsidR="0066506D">
        <w:rPr>
          <w:lang w:val="es-MX"/>
        </w:rPr>
        <w:t>A</w:t>
      </w:r>
      <w:r w:rsidR="000A3920">
        <w:rPr>
          <w:lang w:val="es-MX"/>
        </w:rPr>
        <w:t xml:space="preserve">cta de </w:t>
      </w:r>
      <w:r w:rsidR="0066506D">
        <w:rPr>
          <w:lang w:val="es-MX"/>
        </w:rPr>
        <w:t>A</w:t>
      </w:r>
      <w:r w:rsidR="000A3920">
        <w:rPr>
          <w:lang w:val="es-MX"/>
        </w:rPr>
        <w:t>pertura fotocopia  primer testimonio  por exhibición del Esc</w:t>
      </w:r>
      <w:r>
        <w:rPr>
          <w:lang w:val="es-MX"/>
        </w:rPr>
        <w:t>ribano</w:t>
      </w:r>
      <w:r w:rsidR="00F842C1">
        <w:rPr>
          <w:lang w:val="es-MX"/>
        </w:rPr>
        <w:t xml:space="preserve"> Fernando </w:t>
      </w:r>
      <w:proofErr w:type="spellStart"/>
      <w:r w:rsidR="00F842C1">
        <w:rPr>
          <w:lang w:val="es-MX"/>
        </w:rPr>
        <w:t>Abelli</w:t>
      </w:r>
      <w:proofErr w:type="spellEnd"/>
      <w:r w:rsidR="00F842C1">
        <w:rPr>
          <w:lang w:val="es-MX"/>
        </w:rPr>
        <w:t xml:space="preserve"> </w:t>
      </w:r>
      <w:r w:rsidR="000A3920">
        <w:rPr>
          <w:lang w:val="es-MX"/>
        </w:rPr>
        <w:t xml:space="preserve">del </w:t>
      </w:r>
      <w:r w:rsidR="000A3920">
        <w:rPr>
          <w:lang w:val="es-MX"/>
        </w:rPr>
        <w:lastRenderedPageBreak/>
        <w:t>20 de setiembre de 2012</w:t>
      </w:r>
      <w:r w:rsidR="00621038">
        <w:rPr>
          <w:lang w:val="es-MX"/>
        </w:rPr>
        <w:t>,</w:t>
      </w:r>
      <w:r w:rsidR="000A3920">
        <w:rPr>
          <w:lang w:val="es-MX"/>
        </w:rPr>
        <w:t xml:space="preserve"> en el que se protocoliza nuevo certificado de constitución, cambio de nombre</w:t>
      </w:r>
      <w:r>
        <w:rPr>
          <w:lang w:val="es-MX"/>
        </w:rPr>
        <w:t xml:space="preserve"> y legalizaciones y poder especí</w:t>
      </w:r>
      <w:r w:rsidR="000A3920">
        <w:rPr>
          <w:lang w:val="es-MX"/>
        </w:rPr>
        <w:t>fico otorgado en India el 23.</w:t>
      </w:r>
      <w:r w:rsidR="00DA67DB">
        <w:rPr>
          <w:lang w:val="es-MX"/>
        </w:rPr>
        <w:t>0</w:t>
      </w:r>
      <w:r w:rsidR="000A3920">
        <w:rPr>
          <w:lang w:val="es-MX"/>
        </w:rPr>
        <w:t>8.12 todo debidamente legalizado;</w:t>
      </w:r>
    </w:p>
    <w:p w:rsidR="000A3920" w:rsidRPr="000A3920" w:rsidRDefault="00196CD4" w:rsidP="000A3920">
      <w:pPr>
        <w:spacing w:line="360" w:lineRule="auto"/>
        <w:jc w:val="both"/>
        <w:rPr>
          <w:color w:val="000000"/>
          <w:spacing w:val="-3"/>
        </w:rPr>
      </w:pPr>
      <w:r>
        <w:rPr>
          <w:b/>
          <w:bCs/>
          <w:lang w:val="es-MX"/>
        </w:rPr>
        <w:t>D</w:t>
      </w:r>
      <w:r w:rsidR="000A3920">
        <w:rPr>
          <w:b/>
          <w:bCs/>
        </w:rPr>
        <w:t>)</w:t>
      </w:r>
      <w:r w:rsidR="000A3920">
        <w:t xml:space="preserve"> la adjudicataria no acreditó, al momento de la apertura de ofertas, la </w:t>
      </w:r>
      <w:r w:rsidR="000A3920">
        <w:rPr>
          <w:rFonts w:cs="Arial"/>
        </w:rPr>
        <w:t xml:space="preserve"> existencia de la sociedad y su capacidad para desarrollarse como sujeto de derecho en nuestro país, ni la relación jurídica en virtud de la cual el representante ha realizado los actos a nombre de la firma</w:t>
      </w:r>
      <w:r w:rsidR="000A3920">
        <w:t>, por lo cual la oferta debió haber sido declarada inadmisible;</w:t>
      </w:r>
    </w:p>
    <w:p w:rsidR="000A3920" w:rsidRDefault="00196CD4" w:rsidP="000A3920">
      <w:pPr>
        <w:spacing w:line="360" w:lineRule="auto"/>
        <w:jc w:val="both"/>
        <w:rPr>
          <w:rFonts w:cs="Arial"/>
          <w:color w:val="000000"/>
          <w:lang w:val="es-MX"/>
        </w:rPr>
      </w:pPr>
      <w:r>
        <w:rPr>
          <w:b/>
        </w:rPr>
        <w:t>E</w:t>
      </w:r>
      <w:r w:rsidR="000A3920">
        <w:rPr>
          <w:b/>
          <w:lang w:val="es-MX"/>
        </w:rPr>
        <w:t xml:space="preserve">) </w:t>
      </w:r>
      <w:r w:rsidR="000A3920">
        <w:rPr>
          <w:color w:val="000000"/>
        </w:rPr>
        <w:t xml:space="preserve">la existencia en </w:t>
      </w:r>
      <w:r w:rsidR="000A3920">
        <w:rPr>
          <w:rFonts w:cs="Arial"/>
          <w:color w:val="000000"/>
          <w:lang w:val="es-MX"/>
        </w:rPr>
        <w:t>el expediente administrativo, de documentación de fecha posterior a la apertura de ofertas  intercalada en actuaciones anteriores implic</w:t>
      </w:r>
      <w:r>
        <w:rPr>
          <w:rFonts w:cs="Arial"/>
          <w:color w:val="000000"/>
          <w:lang w:val="es-MX"/>
        </w:rPr>
        <w:t>a vulnerar lo dispuesto por el A</w:t>
      </w:r>
      <w:r>
        <w:rPr>
          <w:rFonts w:cs="Arial"/>
          <w:color w:val="000000"/>
          <w:szCs w:val="23"/>
        </w:rPr>
        <w:t>rtículo</w:t>
      </w:r>
      <w:r w:rsidR="000A3920">
        <w:rPr>
          <w:rFonts w:cs="Arial"/>
          <w:color w:val="000000"/>
          <w:szCs w:val="23"/>
        </w:rPr>
        <w:t xml:space="preserve"> 36 del Reglamento de </w:t>
      </w:r>
      <w:r w:rsidR="00621038">
        <w:rPr>
          <w:rFonts w:cs="Arial"/>
          <w:color w:val="000000"/>
          <w:szCs w:val="23"/>
        </w:rPr>
        <w:t>P</w:t>
      </w:r>
      <w:r w:rsidR="000A3920">
        <w:rPr>
          <w:rFonts w:cs="Arial"/>
          <w:color w:val="000000"/>
          <w:szCs w:val="23"/>
        </w:rPr>
        <w:t xml:space="preserve">rocedimiento </w:t>
      </w:r>
      <w:r w:rsidR="00621038">
        <w:rPr>
          <w:rFonts w:cs="Arial"/>
          <w:color w:val="000000"/>
          <w:szCs w:val="23"/>
        </w:rPr>
        <w:t>A</w:t>
      </w:r>
      <w:r w:rsidR="000A3920">
        <w:rPr>
          <w:rFonts w:cs="Arial"/>
          <w:color w:val="000000"/>
          <w:szCs w:val="23"/>
        </w:rPr>
        <w:t xml:space="preserve">dministrativo del Organismo (aprobado </w:t>
      </w:r>
      <w:r w:rsidR="007501A1">
        <w:rPr>
          <w:rFonts w:cs="Arial"/>
          <w:color w:val="000000"/>
          <w:szCs w:val="23"/>
        </w:rPr>
        <w:t>por Resolución de Directorio Nº</w:t>
      </w:r>
      <w:r w:rsidR="000A3920">
        <w:rPr>
          <w:rFonts w:cs="Arial"/>
          <w:color w:val="000000"/>
          <w:szCs w:val="23"/>
        </w:rPr>
        <w:t>1129/04), el que establece que los expedientes se formarán siguiendo el ordenamiento regular de los documentos que lo integran, en forma sucesiva y por orden de fechas;</w:t>
      </w:r>
    </w:p>
    <w:p w:rsidR="00695AC3" w:rsidRDefault="00695AC3" w:rsidP="007501A1">
      <w:pPr>
        <w:spacing w:line="360" w:lineRule="auto"/>
        <w:ind w:firstLine="2835"/>
        <w:jc w:val="both"/>
        <w:rPr>
          <w:bCs/>
        </w:rPr>
      </w:pPr>
      <w:r>
        <w:rPr>
          <w:b/>
          <w:bCs/>
        </w:rPr>
        <w:t>3)</w:t>
      </w:r>
      <w:r>
        <w:t xml:space="preserve"> que</w:t>
      </w:r>
      <w:r>
        <w:rPr>
          <w:bCs/>
        </w:rPr>
        <w:t xml:space="preserve"> por Resolución Nº 13.-</w:t>
      </w:r>
      <w:r w:rsidR="000A3920">
        <w:rPr>
          <w:bCs/>
        </w:rPr>
        <w:t>681</w:t>
      </w:r>
      <w:r>
        <w:rPr>
          <w:bCs/>
        </w:rPr>
        <w:t xml:space="preserve"> de fecha </w:t>
      </w:r>
      <w:r w:rsidR="000A3920">
        <w:rPr>
          <w:bCs/>
        </w:rPr>
        <w:t>23.</w:t>
      </w:r>
      <w:r w:rsidR="00B7084F">
        <w:rPr>
          <w:bCs/>
        </w:rPr>
        <w:t>0</w:t>
      </w:r>
      <w:r w:rsidR="000A3920">
        <w:rPr>
          <w:bCs/>
        </w:rPr>
        <w:t>5.13</w:t>
      </w:r>
      <w:r>
        <w:rPr>
          <w:bCs/>
        </w:rPr>
        <w:t>, el Directorio dispuso reiterar el gasto expresando los siguientes argumentos:</w:t>
      </w:r>
    </w:p>
    <w:p w:rsidR="00695AC3" w:rsidRDefault="00695AC3">
      <w:pPr>
        <w:spacing w:line="360" w:lineRule="auto"/>
        <w:jc w:val="both"/>
        <w:rPr>
          <w:bCs/>
        </w:rPr>
      </w:pPr>
      <w:r>
        <w:rPr>
          <w:b/>
        </w:rPr>
        <w:t>a)</w:t>
      </w:r>
      <w:r>
        <w:rPr>
          <w:bCs/>
        </w:rPr>
        <w:t xml:space="preserve"> </w:t>
      </w:r>
      <w:r w:rsidR="000A3920">
        <w:rPr>
          <w:bCs/>
        </w:rPr>
        <w:t xml:space="preserve">que la oferta </w:t>
      </w:r>
      <w:r w:rsidR="00196CD4">
        <w:rPr>
          <w:bCs/>
        </w:rPr>
        <w:t xml:space="preserve">presentada por </w:t>
      </w:r>
      <w:proofErr w:type="spellStart"/>
      <w:r w:rsidR="00196CD4">
        <w:rPr>
          <w:bCs/>
        </w:rPr>
        <w:t>Emco</w:t>
      </w:r>
      <w:proofErr w:type="spellEnd"/>
      <w:r w:rsidR="00196CD4">
        <w:rPr>
          <w:bCs/>
        </w:rPr>
        <w:t xml:space="preserve"> </w:t>
      </w:r>
      <w:proofErr w:type="spellStart"/>
      <w:r w:rsidR="00196CD4">
        <w:rPr>
          <w:bCs/>
        </w:rPr>
        <w:t>Limited</w:t>
      </w:r>
      <w:proofErr w:type="spellEnd"/>
      <w:r w:rsidR="00196CD4">
        <w:rPr>
          <w:bCs/>
        </w:rPr>
        <w:t xml:space="preserve"> fue</w:t>
      </w:r>
      <w:r w:rsidR="000A3920">
        <w:rPr>
          <w:bCs/>
        </w:rPr>
        <w:t xml:space="preserve"> firmada por el Gerente </w:t>
      </w:r>
      <w:r w:rsidR="00610DAF">
        <w:rPr>
          <w:bCs/>
        </w:rPr>
        <w:t>General,</w:t>
      </w:r>
      <w:r w:rsidR="000A3920">
        <w:rPr>
          <w:bCs/>
        </w:rPr>
        <w:t xml:space="preserve"> agregándose fotocopia simple de documentación otorgada en </w:t>
      </w:r>
      <w:r w:rsidR="00610DAF">
        <w:rPr>
          <w:bCs/>
        </w:rPr>
        <w:t>inglés</w:t>
      </w:r>
      <w:r w:rsidR="000A3920">
        <w:rPr>
          <w:bCs/>
        </w:rPr>
        <w:t>;</w:t>
      </w:r>
    </w:p>
    <w:p w:rsidR="000A3920" w:rsidRDefault="00B7084F">
      <w:pPr>
        <w:spacing w:line="360" w:lineRule="auto"/>
        <w:jc w:val="both"/>
      </w:pPr>
      <w:r>
        <w:rPr>
          <w:b/>
        </w:rPr>
        <w:t xml:space="preserve">b) </w:t>
      </w:r>
      <w:r w:rsidR="000A3920">
        <w:t>que pos</w:t>
      </w:r>
      <w:r w:rsidR="00196CD4">
        <w:t>teriormente la empresa presentó</w:t>
      </w:r>
      <w:r w:rsidR="000A3920">
        <w:t xml:space="preserve"> la documentación solicitada, traducida y legalizada  surgiendo que el firmante de la of</w:t>
      </w:r>
      <w:r w:rsidR="00196CD4">
        <w:t>erta estaba facultado para ello;</w:t>
      </w:r>
    </w:p>
    <w:p w:rsidR="00695AC3" w:rsidRDefault="00695AC3">
      <w:pPr>
        <w:spacing w:line="360" w:lineRule="auto"/>
        <w:jc w:val="both"/>
        <w:rPr>
          <w:rFonts w:cs="Arial"/>
          <w:b/>
        </w:rPr>
      </w:pPr>
      <w:r>
        <w:rPr>
          <w:b/>
        </w:rPr>
        <w:t>c)</w:t>
      </w:r>
      <w:r>
        <w:rPr>
          <w:bCs/>
        </w:rPr>
        <w:t xml:space="preserve"> </w:t>
      </w:r>
      <w:r w:rsidR="000A3920">
        <w:rPr>
          <w:bCs/>
        </w:rPr>
        <w:t>que</w:t>
      </w:r>
      <w:r w:rsidR="00196CD4">
        <w:rPr>
          <w:bCs/>
        </w:rPr>
        <w:t>,</w:t>
      </w:r>
      <w:r w:rsidR="000A3920">
        <w:rPr>
          <w:bCs/>
        </w:rPr>
        <w:t xml:space="preserve"> para que e</w:t>
      </w:r>
      <w:r w:rsidR="00B7084F">
        <w:rPr>
          <w:bCs/>
        </w:rPr>
        <w:t>l Tribunal contara</w:t>
      </w:r>
      <w:r w:rsidR="000A3920">
        <w:rPr>
          <w:bCs/>
        </w:rPr>
        <w:t xml:space="preserve"> con la documentación de la acreditac</w:t>
      </w:r>
      <w:r w:rsidR="00B7084F">
        <w:rPr>
          <w:bCs/>
        </w:rPr>
        <w:t>i</w:t>
      </w:r>
      <w:r w:rsidR="00621038">
        <w:rPr>
          <w:bCs/>
        </w:rPr>
        <w:t xml:space="preserve">ón de la personería jurídica y </w:t>
      </w:r>
      <w:r w:rsidR="00B7084F">
        <w:rPr>
          <w:bCs/>
        </w:rPr>
        <w:t>representación</w:t>
      </w:r>
      <w:r w:rsidR="000A3920">
        <w:rPr>
          <w:bCs/>
        </w:rPr>
        <w:t xml:space="preserve"> de</w:t>
      </w:r>
      <w:r w:rsidR="00B7084F">
        <w:rPr>
          <w:bCs/>
        </w:rPr>
        <w:t xml:space="preserve"> </w:t>
      </w:r>
      <w:r w:rsidR="000A3920">
        <w:rPr>
          <w:bCs/>
        </w:rPr>
        <w:t>l</w:t>
      </w:r>
      <w:r w:rsidR="00B7084F">
        <w:rPr>
          <w:bCs/>
        </w:rPr>
        <w:t>a</w:t>
      </w:r>
      <w:r w:rsidR="000A3920">
        <w:rPr>
          <w:bCs/>
        </w:rPr>
        <w:t xml:space="preserve"> a</w:t>
      </w:r>
      <w:r w:rsidR="00610DAF">
        <w:rPr>
          <w:bCs/>
        </w:rPr>
        <w:t>djudicataria</w:t>
      </w:r>
      <w:r w:rsidR="00621038">
        <w:rPr>
          <w:bCs/>
        </w:rPr>
        <w:t>,</w:t>
      </w:r>
      <w:r w:rsidR="00610DAF">
        <w:rPr>
          <w:bCs/>
        </w:rPr>
        <w:t xml:space="preserve"> se agrupó  la misma al inicio de la </w:t>
      </w:r>
      <w:r w:rsidR="00532FF7">
        <w:rPr>
          <w:bCs/>
        </w:rPr>
        <w:t>oferta</w:t>
      </w:r>
      <w:r w:rsidR="00621038">
        <w:rPr>
          <w:bCs/>
        </w:rPr>
        <w:t>. S</w:t>
      </w:r>
      <w:r w:rsidR="00610DAF">
        <w:rPr>
          <w:bCs/>
        </w:rPr>
        <w:t>e expresa que la documentación incluía el testimo</w:t>
      </w:r>
      <w:r w:rsidR="00B7084F">
        <w:rPr>
          <w:bCs/>
        </w:rPr>
        <w:t>nio notarial de los  documentos</w:t>
      </w:r>
      <w:r w:rsidR="00610DAF">
        <w:rPr>
          <w:bCs/>
        </w:rPr>
        <w:t xml:space="preserve"> solicitados y traducidos</w:t>
      </w:r>
      <w:r w:rsidR="00621038">
        <w:rPr>
          <w:bCs/>
        </w:rPr>
        <w:t>,</w:t>
      </w:r>
      <w:r w:rsidR="00610DAF">
        <w:rPr>
          <w:bCs/>
        </w:rPr>
        <w:t xml:space="preserve"> los cuales tienen fecha posterior a la apertura de las ofertas y</w:t>
      </w:r>
      <w:r w:rsidR="00196CD4">
        <w:rPr>
          <w:bCs/>
        </w:rPr>
        <w:t xml:space="preserve"> que no se vulnera con ello el A</w:t>
      </w:r>
      <w:r w:rsidR="00610DAF">
        <w:rPr>
          <w:bCs/>
        </w:rPr>
        <w:t>rt</w:t>
      </w:r>
      <w:r w:rsidR="00196CD4">
        <w:rPr>
          <w:bCs/>
        </w:rPr>
        <w:t>ículo</w:t>
      </w:r>
      <w:r w:rsidR="00610DAF">
        <w:rPr>
          <w:bCs/>
        </w:rPr>
        <w:t xml:space="preserve"> 36 del Reglamento de Procedimiento Administrativo</w:t>
      </w:r>
      <w:r w:rsidR="00196CD4">
        <w:rPr>
          <w:bCs/>
        </w:rPr>
        <w:t>;</w:t>
      </w:r>
    </w:p>
    <w:p w:rsidR="00532FF7" w:rsidRDefault="00695AC3" w:rsidP="00160920">
      <w:pPr>
        <w:spacing w:line="360" w:lineRule="auto"/>
        <w:ind w:firstLine="851"/>
        <w:jc w:val="both"/>
        <w:rPr>
          <w:rFonts w:cs="Arial"/>
          <w:lang w:val="es-MX"/>
        </w:rPr>
      </w:pPr>
      <w:r>
        <w:rPr>
          <w:rFonts w:cs="Arial"/>
          <w:b/>
          <w:lang w:val="es-MX"/>
        </w:rPr>
        <w:lastRenderedPageBreak/>
        <w:t>CONSIDERANDO:</w:t>
      </w:r>
      <w:r w:rsidR="007A0C65">
        <w:rPr>
          <w:rFonts w:cs="Arial"/>
          <w:lang w:val="es-MX"/>
        </w:rPr>
        <w:t xml:space="preserve"> </w:t>
      </w:r>
      <w:r>
        <w:rPr>
          <w:rFonts w:cs="Arial"/>
          <w:b/>
          <w:bCs/>
          <w:lang w:val="es-MX"/>
        </w:rPr>
        <w:t>1)</w:t>
      </w:r>
      <w:r>
        <w:rPr>
          <w:rFonts w:cs="Arial"/>
          <w:lang w:val="es-MX"/>
        </w:rPr>
        <w:t xml:space="preserve"> que tal</w:t>
      </w:r>
      <w:r w:rsidR="00196CD4">
        <w:rPr>
          <w:rFonts w:cs="Arial"/>
          <w:lang w:val="es-MX"/>
        </w:rPr>
        <w:t xml:space="preserve"> como lo reconoce el Organismo,</w:t>
      </w:r>
      <w:r w:rsidR="008C600A">
        <w:rPr>
          <w:rFonts w:cs="Arial"/>
          <w:lang w:val="es-MX"/>
        </w:rPr>
        <w:t xml:space="preserve"> la documentación de la sociedad constituida en el extranjero, que acredita </w:t>
      </w:r>
      <w:r w:rsidR="00183FEF">
        <w:rPr>
          <w:rFonts w:cs="Arial"/>
          <w:lang w:val="es-MX"/>
        </w:rPr>
        <w:t xml:space="preserve">su </w:t>
      </w:r>
      <w:r w:rsidR="008C600A">
        <w:rPr>
          <w:rFonts w:cs="Arial"/>
          <w:lang w:val="es-MX"/>
        </w:rPr>
        <w:t xml:space="preserve">existencia y </w:t>
      </w:r>
      <w:r w:rsidR="00196CD4">
        <w:rPr>
          <w:rFonts w:cs="Arial"/>
          <w:lang w:val="es-MX"/>
        </w:rPr>
        <w:t>capacidad para desarrollarse</w:t>
      </w:r>
      <w:r w:rsidR="00BB3F84">
        <w:rPr>
          <w:rFonts w:cs="Arial"/>
          <w:lang w:val="es-MX"/>
        </w:rPr>
        <w:t>, n</w:t>
      </w:r>
      <w:r w:rsidR="008C600A">
        <w:rPr>
          <w:rFonts w:cs="Arial"/>
          <w:lang w:val="es-MX"/>
        </w:rPr>
        <w:t xml:space="preserve">o fue </w:t>
      </w:r>
      <w:r w:rsidR="00183FEF">
        <w:rPr>
          <w:rFonts w:cs="Arial"/>
          <w:lang w:val="es-MX"/>
        </w:rPr>
        <w:t>presentada</w:t>
      </w:r>
      <w:r w:rsidR="007A0C65">
        <w:rPr>
          <w:rFonts w:cs="Arial"/>
          <w:lang w:val="es-MX"/>
        </w:rPr>
        <w:t xml:space="preserve"> al momento de la apertura</w:t>
      </w:r>
      <w:r w:rsidR="00BB3F84">
        <w:rPr>
          <w:rFonts w:cs="Arial"/>
          <w:lang w:val="es-MX"/>
        </w:rPr>
        <w:t>,</w:t>
      </w:r>
      <w:r w:rsidR="008C600A">
        <w:rPr>
          <w:rFonts w:cs="Arial"/>
          <w:lang w:val="es-MX"/>
        </w:rPr>
        <w:t xml:space="preserve"> s</w:t>
      </w:r>
      <w:r w:rsidR="00183FEF">
        <w:rPr>
          <w:rFonts w:cs="Arial"/>
          <w:lang w:val="es-MX"/>
        </w:rPr>
        <w:t>ino en forma posterior</w:t>
      </w:r>
      <w:r w:rsidR="00BB3F84">
        <w:rPr>
          <w:rFonts w:cs="Arial"/>
          <w:lang w:val="es-MX"/>
        </w:rPr>
        <w:t>,</w:t>
      </w:r>
      <w:r w:rsidR="00183FEF">
        <w:rPr>
          <w:rFonts w:cs="Arial"/>
          <w:lang w:val="es-MX"/>
        </w:rPr>
        <w:t xml:space="preserve"> siendo éste</w:t>
      </w:r>
      <w:r w:rsidR="008C600A">
        <w:rPr>
          <w:rFonts w:cs="Arial"/>
          <w:lang w:val="es-MX"/>
        </w:rPr>
        <w:t xml:space="preserve"> un requisito de admisibilidad; </w:t>
      </w:r>
    </w:p>
    <w:p w:rsidR="00532FF7" w:rsidRPr="00160920" w:rsidRDefault="003D17EF" w:rsidP="007501A1">
      <w:pPr>
        <w:spacing w:line="360" w:lineRule="auto"/>
        <w:ind w:firstLine="3119"/>
        <w:jc w:val="both"/>
        <w:rPr>
          <w:bCs/>
        </w:rPr>
      </w:pPr>
      <w:r w:rsidRPr="007A0C65">
        <w:rPr>
          <w:rFonts w:cs="Arial"/>
          <w:b/>
          <w:lang w:val="es-MX"/>
        </w:rPr>
        <w:t>2)</w:t>
      </w:r>
      <w:r w:rsidR="007A0C65">
        <w:rPr>
          <w:rFonts w:cs="Arial"/>
          <w:lang w:val="es-MX"/>
        </w:rPr>
        <w:t xml:space="preserve"> que</w:t>
      </w:r>
      <w:r w:rsidRPr="009000CE">
        <w:rPr>
          <w:bCs/>
        </w:rPr>
        <w:t xml:space="preserve"> en consecuencia, se mantienen incambiadas las causales que ameritaron la observación oportunamente formulada por este Tribunal en su acuerdo del </w:t>
      </w:r>
      <w:r>
        <w:rPr>
          <w:bCs/>
        </w:rPr>
        <w:t xml:space="preserve"> </w:t>
      </w:r>
      <w:r w:rsidR="007A0C65">
        <w:rPr>
          <w:bCs/>
        </w:rPr>
        <w:t>0</w:t>
      </w:r>
      <w:r>
        <w:rPr>
          <w:bCs/>
        </w:rPr>
        <w:t>6.</w:t>
      </w:r>
      <w:r w:rsidR="007A0C65">
        <w:rPr>
          <w:bCs/>
        </w:rPr>
        <w:t>0</w:t>
      </w:r>
      <w:r>
        <w:rPr>
          <w:bCs/>
        </w:rPr>
        <w:t>2.13</w:t>
      </w:r>
      <w:r w:rsidR="007A0C65">
        <w:rPr>
          <w:bCs/>
        </w:rPr>
        <w:t>;</w:t>
      </w:r>
    </w:p>
    <w:p w:rsidR="00695AC3" w:rsidRDefault="00695AC3" w:rsidP="00160920">
      <w:pPr>
        <w:pStyle w:val="Textoindependiente2"/>
        <w:ind w:firstLine="851"/>
        <w:jc w:val="both"/>
        <w:rPr>
          <w:b w:val="0"/>
          <w:bCs/>
          <w:i w:val="0"/>
          <w:iCs w:val="0"/>
          <w:sz w:val="24"/>
          <w:szCs w:val="20"/>
        </w:rPr>
      </w:pPr>
      <w:r>
        <w:rPr>
          <w:i w:val="0"/>
          <w:iCs w:val="0"/>
          <w:sz w:val="24"/>
          <w:szCs w:val="20"/>
        </w:rPr>
        <w:t>ATENTO:</w:t>
      </w:r>
      <w:r>
        <w:rPr>
          <w:b w:val="0"/>
          <w:bCs/>
          <w:i w:val="0"/>
          <w:iCs w:val="0"/>
          <w:sz w:val="24"/>
          <w:szCs w:val="20"/>
        </w:rPr>
        <w:t xml:space="preserve"> a lo expuesto y a lo dispuesto por el Artículo 211 Literal B) de la Constitución de la República;</w:t>
      </w:r>
    </w:p>
    <w:p w:rsidR="00695AC3" w:rsidRDefault="00695AC3">
      <w:pPr>
        <w:pStyle w:val="Textoindependiente2"/>
        <w:jc w:val="center"/>
        <w:rPr>
          <w:i w:val="0"/>
          <w:iCs w:val="0"/>
          <w:sz w:val="24"/>
          <w:szCs w:val="20"/>
        </w:rPr>
      </w:pPr>
      <w:r>
        <w:rPr>
          <w:i w:val="0"/>
          <w:iCs w:val="0"/>
          <w:sz w:val="24"/>
          <w:szCs w:val="20"/>
        </w:rPr>
        <w:t>EL TRIBUNAL ACUERDA</w:t>
      </w:r>
    </w:p>
    <w:p w:rsidR="00695AC3" w:rsidRDefault="00695AC3">
      <w:pPr>
        <w:numPr>
          <w:ilvl w:val="0"/>
          <w:numId w:val="32"/>
        </w:numPr>
        <w:spacing w:line="360" w:lineRule="auto"/>
        <w:jc w:val="both"/>
        <w:rPr>
          <w:rFonts w:cs="Arial"/>
        </w:rPr>
      </w:pPr>
      <w:r>
        <w:rPr>
          <w:rFonts w:cs="Arial"/>
        </w:rPr>
        <w:t xml:space="preserve">Mantener </w:t>
      </w:r>
      <w:r>
        <w:rPr>
          <w:rFonts w:cs="Arial"/>
          <w:lang w:val="es-UY"/>
        </w:rPr>
        <w:t xml:space="preserve">la observación formulada en Sesión de fecha </w:t>
      </w:r>
      <w:r w:rsidR="007A0C65">
        <w:rPr>
          <w:rFonts w:cs="Arial"/>
          <w:lang w:val="es-UY"/>
        </w:rPr>
        <w:t>0</w:t>
      </w:r>
      <w:r w:rsidR="003D17EF">
        <w:rPr>
          <w:rFonts w:cs="Arial"/>
          <w:lang w:val="es-UY"/>
        </w:rPr>
        <w:t>6.</w:t>
      </w:r>
      <w:r w:rsidR="007A0C65">
        <w:rPr>
          <w:rFonts w:cs="Arial"/>
          <w:lang w:val="es-UY"/>
        </w:rPr>
        <w:t>0</w:t>
      </w:r>
      <w:r w:rsidR="003D17EF">
        <w:rPr>
          <w:rFonts w:cs="Arial"/>
          <w:lang w:val="es-UY"/>
        </w:rPr>
        <w:t>2.13</w:t>
      </w:r>
    </w:p>
    <w:p w:rsidR="00695AC3" w:rsidRDefault="00695AC3" w:rsidP="00160920">
      <w:pPr>
        <w:pStyle w:val="Prrafodelista"/>
        <w:numPr>
          <w:ilvl w:val="0"/>
          <w:numId w:val="32"/>
        </w:numPr>
        <w:spacing w:line="360" w:lineRule="auto"/>
        <w:jc w:val="both"/>
      </w:pPr>
      <w:r>
        <w:t>Comunicar a</w:t>
      </w:r>
      <w:r w:rsidR="00160920">
        <w:t>l Poder Ejecutivo, a la Administración actuante</w:t>
      </w:r>
      <w:r w:rsidR="00DC5C92">
        <w:t>;</w:t>
      </w:r>
      <w:r w:rsidR="00160920">
        <w:t xml:space="preserve"> y</w:t>
      </w:r>
    </w:p>
    <w:p w:rsidR="00160920" w:rsidRPr="007A0C65" w:rsidRDefault="00160920" w:rsidP="00160920">
      <w:pPr>
        <w:numPr>
          <w:ilvl w:val="0"/>
          <w:numId w:val="32"/>
        </w:numPr>
        <w:spacing w:line="360" w:lineRule="auto"/>
        <w:jc w:val="both"/>
        <w:rPr>
          <w:b/>
          <w:bCs/>
          <w:i/>
          <w:iCs/>
          <w:szCs w:val="20"/>
        </w:rPr>
      </w:pPr>
      <w:r>
        <w:rPr>
          <w:lang w:val="es-UY"/>
        </w:rPr>
        <w:t>Dar cuenta a la Asamblea General.</w:t>
      </w:r>
      <w:r w:rsidR="007501A1">
        <w:rPr>
          <w:lang w:val="es-UY"/>
        </w:rPr>
        <w:t>”</w:t>
      </w:r>
    </w:p>
    <w:p w:rsidR="00695AC3" w:rsidRPr="007501A1" w:rsidRDefault="007A0C65" w:rsidP="007501A1">
      <w:pPr>
        <w:spacing w:line="360" w:lineRule="auto"/>
        <w:jc w:val="both"/>
        <w:rPr>
          <w:b/>
          <w:bCs/>
          <w:i/>
          <w:iCs/>
          <w:szCs w:val="20"/>
        </w:rPr>
      </w:pPr>
      <w:proofErr w:type="spellStart"/>
      <w:proofErr w:type="gramStart"/>
      <w:r>
        <w:rPr>
          <w:lang w:val="es-UY"/>
        </w:rPr>
        <w:t>mp</w:t>
      </w:r>
      <w:proofErr w:type="spellEnd"/>
      <w:proofErr w:type="gramEnd"/>
    </w:p>
    <w:sectPr w:rsidR="00695AC3" w:rsidRPr="007501A1" w:rsidSect="007A0C65">
      <w:footerReference w:type="even" r:id="rId8"/>
      <w:footerReference w:type="default" r:id="rId9"/>
      <w:pgSz w:w="11907" w:h="16840" w:code="9"/>
      <w:pgMar w:top="3515" w:right="1701" w:bottom="1134" w:left="1701" w:header="720" w:footer="720" w:gutter="0"/>
      <w:paperSrc w:first="4" w:other="4"/>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1A1" w:rsidRDefault="007501A1">
      <w:r>
        <w:separator/>
      </w:r>
    </w:p>
  </w:endnote>
  <w:endnote w:type="continuationSeparator" w:id="0">
    <w:p w:rsidR="007501A1" w:rsidRDefault="0075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1A1" w:rsidRDefault="007501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501A1" w:rsidRDefault="007501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1A1" w:rsidRDefault="007501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C5C92">
      <w:rPr>
        <w:rStyle w:val="Nmerodepgina"/>
        <w:noProof/>
      </w:rPr>
      <w:t>1</w:t>
    </w:r>
    <w:r>
      <w:rPr>
        <w:rStyle w:val="Nmerodepgina"/>
      </w:rPr>
      <w:fldChar w:fldCharType="end"/>
    </w:r>
  </w:p>
  <w:p w:rsidR="007501A1" w:rsidRDefault="007501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1A1" w:rsidRDefault="007501A1">
      <w:r>
        <w:separator/>
      </w:r>
    </w:p>
  </w:footnote>
  <w:footnote w:type="continuationSeparator" w:id="0">
    <w:p w:rsidR="007501A1" w:rsidRDefault="007501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6D8889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4F6C4BD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2367046"/>
    <w:multiLevelType w:val="hybridMultilevel"/>
    <w:tmpl w:val="6DD6191A"/>
    <w:lvl w:ilvl="0" w:tplc="980229D6">
      <w:start w:val="2"/>
      <w:numFmt w:val="decimal"/>
      <w:lvlText w:val="%1)"/>
      <w:lvlJc w:val="left"/>
      <w:pPr>
        <w:tabs>
          <w:tab w:val="num" w:pos="3285"/>
        </w:tabs>
        <w:ind w:left="3285" w:hanging="360"/>
      </w:pPr>
      <w:rPr>
        <w:rFonts w:hint="default"/>
        <w:b/>
        <w:color w:val="000000"/>
      </w:rPr>
    </w:lvl>
    <w:lvl w:ilvl="1" w:tplc="0C0A0019" w:tentative="1">
      <w:start w:val="1"/>
      <w:numFmt w:val="lowerLetter"/>
      <w:lvlText w:val="%2."/>
      <w:lvlJc w:val="left"/>
      <w:pPr>
        <w:tabs>
          <w:tab w:val="num" w:pos="4005"/>
        </w:tabs>
        <w:ind w:left="4005" w:hanging="360"/>
      </w:pPr>
    </w:lvl>
    <w:lvl w:ilvl="2" w:tplc="0C0A001B" w:tentative="1">
      <w:start w:val="1"/>
      <w:numFmt w:val="lowerRoman"/>
      <w:lvlText w:val="%3."/>
      <w:lvlJc w:val="right"/>
      <w:pPr>
        <w:tabs>
          <w:tab w:val="num" w:pos="4725"/>
        </w:tabs>
        <w:ind w:left="4725" w:hanging="180"/>
      </w:pPr>
    </w:lvl>
    <w:lvl w:ilvl="3" w:tplc="0C0A000F" w:tentative="1">
      <w:start w:val="1"/>
      <w:numFmt w:val="decimal"/>
      <w:lvlText w:val="%4."/>
      <w:lvlJc w:val="left"/>
      <w:pPr>
        <w:tabs>
          <w:tab w:val="num" w:pos="5445"/>
        </w:tabs>
        <w:ind w:left="5445" w:hanging="360"/>
      </w:pPr>
    </w:lvl>
    <w:lvl w:ilvl="4" w:tplc="0C0A0019" w:tentative="1">
      <w:start w:val="1"/>
      <w:numFmt w:val="lowerLetter"/>
      <w:lvlText w:val="%5."/>
      <w:lvlJc w:val="left"/>
      <w:pPr>
        <w:tabs>
          <w:tab w:val="num" w:pos="6165"/>
        </w:tabs>
        <w:ind w:left="6165" w:hanging="360"/>
      </w:pPr>
    </w:lvl>
    <w:lvl w:ilvl="5" w:tplc="0C0A001B" w:tentative="1">
      <w:start w:val="1"/>
      <w:numFmt w:val="lowerRoman"/>
      <w:lvlText w:val="%6."/>
      <w:lvlJc w:val="right"/>
      <w:pPr>
        <w:tabs>
          <w:tab w:val="num" w:pos="6885"/>
        </w:tabs>
        <w:ind w:left="6885" w:hanging="180"/>
      </w:pPr>
    </w:lvl>
    <w:lvl w:ilvl="6" w:tplc="0C0A000F" w:tentative="1">
      <w:start w:val="1"/>
      <w:numFmt w:val="decimal"/>
      <w:lvlText w:val="%7."/>
      <w:lvlJc w:val="left"/>
      <w:pPr>
        <w:tabs>
          <w:tab w:val="num" w:pos="7605"/>
        </w:tabs>
        <w:ind w:left="7605" w:hanging="360"/>
      </w:pPr>
    </w:lvl>
    <w:lvl w:ilvl="7" w:tplc="0C0A0019" w:tentative="1">
      <w:start w:val="1"/>
      <w:numFmt w:val="lowerLetter"/>
      <w:lvlText w:val="%8."/>
      <w:lvlJc w:val="left"/>
      <w:pPr>
        <w:tabs>
          <w:tab w:val="num" w:pos="8325"/>
        </w:tabs>
        <w:ind w:left="8325" w:hanging="360"/>
      </w:pPr>
    </w:lvl>
    <w:lvl w:ilvl="8" w:tplc="0C0A001B" w:tentative="1">
      <w:start w:val="1"/>
      <w:numFmt w:val="lowerRoman"/>
      <w:lvlText w:val="%9."/>
      <w:lvlJc w:val="right"/>
      <w:pPr>
        <w:tabs>
          <w:tab w:val="num" w:pos="9045"/>
        </w:tabs>
        <w:ind w:left="9045" w:hanging="180"/>
      </w:pPr>
    </w:lvl>
  </w:abstractNum>
  <w:abstractNum w:abstractNumId="3">
    <w:nsid w:val="0CE274E9"/>
    <w:multiLevelType w:val="hybridMultilevel"/>
    <w:tmpl w:val="43627C2C"/>
    <w:lvl w:ilvl="0" w:tplc="26DE95C6">
      <w:start w:val="2"/>
      <w:numFmt w:val="upperRoman"/>
      <w:lvlText w:val="%1)"/>
      <w:lvlJc w:val="left"/>
      <w:pPr>
        <w:tabs>
          <w:tab w:val="num" w:pos="1848"/>
        </w:tabs>
        <w:ind w:left="1848" w:hanging="1140"/>
      </w:pPr>
      <w:rPr>
        <w:rFonts w:cs="Times New Roman" w:hint="default"/>
        <w:color w:val="auto"/>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
    <w:nsid w:val="0F741B2C"/>
    <w:multiLevelType w:val="hybridMultilevel"/>
    <w:tmpl w:val="74869E42"/>
    <w:lvl w:ilvl="0" w:tplc="56345F04">
      <w:start w:val="1"/>
      <w:numFmt w:val="lowerLetter"/>
      <w:lvlText w:val="%1)"/>
      <w:lvlJc w:val="left"/>
      <w:pPr>
        <w:tabs>
          <w:tab w:val="num" w:pos="780"/>
        </w:tabs>
        <w:ind w:left="780" w:hanging="420"/>
      </w:pPr>
      <w:rPr>
        <w:rFonts w:cs="Arial"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0F7029E"/>
    <w:multiLevelType w:val="hybridMultilevel"/>
    <w:tmpl w:val="B63A4D2E"/>
    <w:lvl w:ilvl="0" w:tplc="57A49D22">
      <w:start w:val="1"/>
      <w:numFmt w:val="lowerLetter"/>
      <w:lvlText w:val="%1)"/>
      <w:lvlJc w:val="left"/>
      <w:pPr>
        <w:tabs>
          <w:tab w:val="num" w:pos="705"/>
        </w:tabs>
        <w:ind w:left="705" w:hanging="360"/>
      </w:pPr>
      <w:rPr>
        <w:rFonts w:hint="default"/>
      </w:rPr>
    </w:lvl>
    <w:lvl w:ilvl="1" w:tplc="0C0A0019" w:tentative="1">
      <w:start w:val="1"/>
      <w:numFmt w:val="lowerLetter"/>
      <w:lvlText w:val="%2."/>
      <w:lvlJc w:val="left"/>
      <w:pPr>
        <w:tabs>
          <w:tab w:val="num" w:pos="1425"/>
        </w:tabs>
        <w:ind w:left="1425" w:hanging="360"/>
      </w:pPr>
    </w:lvl>
    <w:lvl w:ilvl="2" w:tplc="0C0A001B" w:tentative="1">
      <w:start w:val="1"/>
      <w:numFmt w:val="lowerRoman"/>
      <w:lvlText w:val="%3."/>
      <w:lvlJc w:val="right"/>
      <w:pPr>
        <w:tabs>
          <w:tab w:val="num" w:pos="2145"/>
        </w:tabs>
        <w:ind w:left="2145" w:hanging="180"/>
      </w:pPr>
    </w:lvl>
    <w:lvl w:ilvl="3" w:tplc="0C0A000F" w:tentative="1">
      <w:start w:val="1"/>
      <w:numFmt w:val="decimal"/>
      <w:lvlText w:val="%4."/>
      <w:lvlJc w:val="left"/>
      <w:pPr>
        <w:tabs>
          <w:tab w:val="num" w:pos="2865"/>
        </w:tabs>
        <w:ind w:left="2865" w:hanging="360"/>
      </w:pPr>
    </w:lvl>
    <w:lvl w:ilvl="4" w:tplc="0C0A0019" w:tentative="1">
      <w:start w:val="1"/>
      <w:numFmt w:val="lowerLetter"/>
      <w:lvlText w:val="%5."/>
      <w:lvlJc w:val="left"/>
      <w:pPr>
        <w:tabs>
          <w:tab w:val="num" w:pos="3585"/>
        </w:tabs>
        <w:ind w:left="3585" w:hanging="360"/>
      </w:pPr>
    </w:lvl>
    <w:lvl w:ilvl="5" w:tplc="0C0A001B" w:tentative="1">
      <w:start w:val="1"/>
      <w:numFmt w:val="lowerRoman"/>
      <w:lvlText w:val="%6."/>
      <w:lvlJc w:val="right"/>
      <w:pPr>
        <w:tabs>
          <w:tab w:val="num" w:pos="4305"/>
        </w:tabs>
        <w:ind w:left="4305" w:hanging="180"/>
      </w:pPr>
    </w:lvl>
    <w:lvl w:ilvl="6" w:tplc="0C0A000F" w:tentative="1">
      <w:start w:val="1"/>
      <w:numFmt w:val="decimal"/>
      <w:lvlText w:val="%7."/>
      <w:lvlJc w:val="left"/>
      <w:pPr>
        <w:tabs>
          <w:tab w:val="num" w:pos="5025"/>
        </w:tabs>
        <w:ind w:left="5025" w:hanging="360"/>
      </w:pPr>
    </w:lvl>
    <w:lvl w:ilvl="7" w:tplc="0C0A0019" w:tentative="1">
      <w:start w:val="1"/>
      <w:numFmt w:val="lowerLetter"/>
      <w:lvlText w:val="%8."/>
      <w:lvlJc w:val="left"/>
      <w:pPr>
        <w:tabs>
          <w:tab w:val="num" w:pos="5745"/>
        </w:tabs>
        <w:ind w:left="5745" w:hanging="360"/>
      </w:pPr>
    </w:lvl>
    <w:lvl w:ilvl="8" w:tplc="0C0A001B" w:tentative="1">
      <w:start w:val="1"/>
      <w:numFmt w:val="lowerRoman"/>
      <w:lvlText w:val="%9."/>
      <w:lvlJc w:val="right"/>
      <w:pPr>
        <w:tabs>
          <w:tab w:val="num" w:pos="6465"/>
        </w:tabs>
        <w:ind w:left="6465" w:hanging="180"/>
      </w:pPr>
    </w:lvl>
  </w:abstractNum>
  <w:abstractNum w:abstractNumId="6">
    <w:nsid w:val="15F33E3D"/>
    <w:multiLevelType w:val="hybridMultilevel"/>
    <w:tmpl w:val="11F2E4A8"/>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1919070D"/>
    <w:multiLevelType w:val="hybridMultilevel"/>
    <w:tmpl w:val="BB16B632"/>
    <w:lvl w:ilvl="0" w:tplc="781E9D52">
      <w:start w:val="2"/>
      <w:numFmt w:val="lowerLetter"/>
      <w:lvlText w:val="%1)"/>
      <w:lvlJc w:val="left"/>
      <w:pPr>
        <w:tabs>
          <w:tab w:val="num" w:pos="750"/>
        </w:tabs>
        <w:ind w:left="750" w:hanging="405"/>
      </w:pPr>
      <w:rPr>
        <w:rFonts w:hint="default"/>
      </w:rPr>
    </w:lvl>
    <w:lvl w:ilvl="1" w:tplc="0C0A0019" w:tentative="1">
      <w:start w:val="1"/>
      <w:numFmt w:val="lowerLetter"/>
      <w:lvlText w:val="%2."/>
      <w:lvlJc w:val="left"/>
      <w:pPr>
        <w:tabs>
          <w:tab w:val="num" w:pos="1425"/>
        </w:tabs>
        <w:ind w:left="1425" w:hanging="360"/>
      </w:pPr>
    </w:lvl>
    <w:lvl w:ilvl="2" w:tplc="0C0A001B" w:tentative="1">
      <w:start w:val="1"/>
      <w:numFmt w:val="lowerRoman"/>
      <w:lvlText w:val="%3."/>
      <w:lvlJc w:val="right"/>
      <w:pPr>
        <w:tabs>
          <w:tab w:val="num" w:pos="2145"/>
        </w:tabs>
        <w:ind w:left="2145" w:hanging="180"/>
      </w:pPr>
    </w:lvl>
    <w:lvl w:ilvl="3" w:tplc="0C0A000F" w:tentative="1">
      <w:start w:val="1"/>
      <w:numFmt w:val="decimal"/>
      <w:lvlText w:val="%4."/>
      <w:lvlJc w:val="left"/>
      <w:pPr>
        <w:tabs>
          <w:tab w:val="num" w:pos="2865"/>
        </w:tabs>
        <w:ind w:left="2865" w:hanging="360"/>
      </w:pPr>
    </w:lvl>
    <w:lvl w:ilvl="4" w:tplc="0C0A0019" w:tentative="1">
      <w:start w:val="1"/>
      <w:numFmt w:val="lowerLetter"/>
      <w:lvlText w:val="%5."/>
      <w:lvlJc w:val="left"/>
      <w:pPr>
        <w:tabs>
          <w:tab w:val="num" w:pos="3585"/>
        </w:tabs>
        <w:ind w:left="3585" w:hanging="360"/>
      </w:pPr>
    </w:lvl>
    <w:lvl w:ilvl="5" w:tplc="0C0A001B" w:tentative="1">
      <w:start w:val="1"/>
      <w:numFmt w:val="lowerRoman"/>
      <w:lvlText w:val="%6."/>
      <w:lvlJc w:val="right"/>
      <w:pPr>
        <w:tabs>
          <w:tab w:val="num" w:pos="4305"/>
        </w:tabs>
        <w:ind w:left="4305" w:hanging="180"/>
      </w:pPr>
    </w:lvl>
    <w:lvl w:ilvl="6" w:tplc="0C0A000F" w:tentative="1">
      <w:start w:val="1"/>
      <w:numFmt w:val="decimal"/>
      <w:lvlText w:val="%7."/>
      <w:lvlJc w:val="left"/>
      <w:pPr>
        <w:tabs>
          <w:tab w:val="num" w:pos="5025"/>
        </w:tabs>
        <w:ind w:left="5025" w:hanging="360"/>
      </w:pPr>
    </w:lvl>
    <w:lvl w:ilvl="7" w:tplc="0C0A0019" w:tentative="1">
      <w:start w:val="1"/>
      <w:numFmt w:val="lowerLetter"/>
      <w:lvlText w:val="%8."/>
      <w:lvlJc w:val="left"/>
      <w:pPr>
        <w:tabs>
          <w:tab w:val="num" w:pos="5745"/>
        </w:tabs>
        <w:ind w:left="5745" w:hanging="360"/>
      </w:pPr>
    </w:lvl>
    <w:lvl w:ilvl="8" w:tplc="0C0A001B" w:tentative="1">
      <w:start w:val="1"/>
      <w:numFmt w:val="lowerRoman"/>
      <w:lvlText w:val="%9."/>
      <w:lvlJc w:val="right"/>
      <w:pPr>
        <w:tabs>
          <w:tab w:val="num" w:pos="6465"/>
        </w:tabs>
        <w:ind w:left="6465" w:hanging="180"/>
      </w:pPr>
    </w:lvl>
  </w:abstractNum>
  <w:abstractNum w:abstractNumId="8">
    <w:nsid w:val="197959E8"/>
    <w:multiLevelType w:val="hybridMultilevel"/>
    <w:tmpl w:val="29065374"/>
    <w:lvl w:ilvl="0" w:tplc="0DC0057E">
      <w:start w:val="3"/>
      <w:numFmt w:val="bullet"/>
      <w:lvlText w:val="-"/>
      <w:lvlJc w:val="left"/>
      <w:pPr>
        <w:tabs>
          <w:tab w:val="num" w:pos="720"/>
        </w:tabs>
        <w:ind w:left="720" w:hanging="360"/>
      </w:pPr>
      <w:rPr>
        <w:rFonts w:ascii="Times New Roman" w:eastAsia="Times New Roman" w:hAnsi="Times New Roman" w:cs="Times New Roman"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B6D492B"/>
    <w:multiLevelType w:val="hybridMultilevel"/>
    <w:tmpl w:val="3ADA218A"/>
    <w:lvl w:ilvl="0" w:tplc="822EA61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0453B95"/>
    <w:multiLevelType w:val="hybridMultilevel"/>
    <w:tmpl w:val="A2285B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1626C16"/>
    <w:multiLevelType w:val="hybridMultilevel"/>
    <w:tmpl w:val="EB6C156C"/>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nsid w:val="22043E59"/>
    <w:multiLevelType w:val="hybridMultilevel"/>
    <w:tmpl w:val="71EE2A52"/>
    <w:lvl w:ilvl="0" w:tplc="01986CAC">
      <w:start w:val="1"/>
      <w:numFmt w:val="decimal"/>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CF627EE"/>
    <w:multiLevelType w:val="hybridMultilevel"/>
    <w:tmpl w:val="72D6EA60"/>
    <w:lvl w:ilvl="0" w:tplc="4642A6B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37D478FC"/>
    <w:multiLevelType w:val="hybridMultilevel"/>
    <w:tmpl w:val="EDF8F3D0"/>
    <w:lvl w:ilvl="0" w:tplc="910CF1F8">
      <w:start w:val="1"/>
      <w:numFmt w:val="lowerLetter"/>
      <w:lvlText w:val="%1)"/>
      <w:lvlJc w:val="left"/>
      <w:pPr>
        <w:tabs>
          <w:tab w:val="num" w:pos="795"/>
        </w:tabs>
        <w:ind w:left="795" w:hanging="435"/>
      </w:pPr>
    </w:lvl>
    <w:lvl w:ilvl="1" w:tplc="3BF0C6C2">
      <w:start w:val="2"/>
      <w:numFmt w:val="upperRoman"/>
      <w:lvlText w:val="%2)"/>
      <w:lvlJc w:val="left"/>
      <w:pPr>
        <w:tabs>
          <w:tab w:val="num" w:pos="1800"/>
        </w:tabs>
        <w:ind w:left="1800" w:hanging="72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nsid w:val="39CC032D"/>
    <w:multiLevelType w:val="hybridMultilevel"/>
    <w:tmpl w:val="271A56CA"/>
    <w:lvl w:ilvl="0" w:tplc="2534C814">
      <w:start w:val="4"/>
      <w:numFmt w:val="decimal"/>
      <w:lvlText w:val="%1)"/>
      <w:lvlJc w:val="left"/>
      <w:pPr>
        <w:tabs>
          <w:tab w:val="num" w:pos="2955"/>
        </w:tabs>
        <w:ind w:left="2955" w:hanging="435"/>
      </w:pPr>
      <w:rPr>
        <w:rFonts w:hint="default"/>
        <w:b/>
      </w:rPr>
    </w:lvl>
    <w:lvl w:ilvl="1" w:tplc="0C0A0019" w:tentative="1">
      <w:start w:val="1"/>
      <w:numFmt w:val="lowerLetter"/>
      <w:lvlText w:val="%2."/>
      <w:lvlJc w:val="left"/>
      <w:pPr>
        <w:tabs>
          <w:tab w:val="num" w:pos="3600"/>
        </w:tabs>
        <w:ind w:left="3600" w:hanging="360"/>
      </w:pPr>
    </w:lvl>
    <w:lvl w:ilvl="2" w:tplc="0C0A001B" w:tentative="1">
      <w:start w:val="1"/>
      <w:numFmt w:val="lowerRoman"/>
      <w:lvlText w:val="%3."/>
      <w:lvlJc w:val="right"/>
      <w:pPr>
        <w:tabs>
          <w:tab w:val="num" w:pos="4320"/>
        </w:tabs>
        <w:ind w:left="4320" w:hanging="180"/>
      </w:pPr>
    </w:lvl>
    <w:lvl w:ilvl="3" w:tplc="0C0A000F" w:tentative="1">
      <w:start w:val="1"/>
      <w:numFmt w:val="decimal"/>
      <w:lvlText w:val="%4."/>
      <w:lvlJc w:val="left"/>
      <w:pPr>
        <w:tabs>
          <w:tab w:val="num" w:pos="5040"/>
        </w:tabs>
        <w:ind w:left="5040" w:hanging="360"/>
      </w:pPr>
    </w:lvl>
    <w:lvl w:ilvl="4" w:tplc="0C0A0019" w:tentative="1">
      <w:start w:val="1"/>
      <w:numFmt w:val="lowerLetter"/>
      <w:lvlText w:val="%5."/>
      <w:lvlJc w:val="left"/>
      <w:pPr>
        <w:tabs>
          <w:tab w:val="num" w:pos="5760"/>
        </w:tabs>
        <w:ind w:left="5760" w:hanging="360"/>
      </w:pPr>
    </w:lvl>
    <w:lvl w:ilvl="5" w:tplc="0C0A001B" w:tentative="1">
      <w:start w:val="1"/>
      <w:numFmt w:val="lowerRoman"/>
      <w:lvlText w:val="%6."/>
      <w:lvlJc w:val="right"/>
      <w:pPr>
        <w:tabs>
          <w:tab w:val="num" w:pos="6480"/>
        </w:tabs>
        <w:ind w:left="6480" w:hanging="180"/>
      </w:pPr>
    </w:lvl>
    <w:lvl w:ilvl="6" w:tplc="0C0A000F" w:tentative="1">
      <w:start w:val="1"/>
      <w:numFmt w:val="decimal"/>
      <w:lvlText w:val="%7."/>
      <w:lvlJc w:val="left"/>
      <w:pPr>
        <w:tabs>
          <w:tab w:val="num" w:pos="7200"/>
        </w:tabs>
        <w:ind w:left="7200" w:hanging="360"/>
      </w:pPr>
    </w:lvl>
    <w:lvl w:ilvl="7" w:tplc="0C0A0019" w:tentative="1">
      <w:start w:val="1"/>
      <w:numFmt w:val="lowerLetter"/>
      <w:lvlText w:val="%8."/>
      <w:lvlJc w:val="left"/>
      <w:pPr>
        <w:tabs>
          <w:tab w:val="num" w:pos="7920"/>
        </w:tabs>
        <w:ind w:left="7920" w:hanging="360"/>
      </w:pPr>
    </w:lvl>
    <w:lvl w:ilvl="8" w:tplc="0C0A001B" w:tentative="1">
      <w:start w:val="1"/>
      <w:numFmt w:val="lowerRoman"/>
      <w:lvlText w:val="%9."/>
      <w:lvlJc w:val="right"/>
      <w:pPr>
        <w:tabs>
          <w:tab w:val="num" w:pos="8640"/>
        </w:tabs>
        <w:ind w:left="8640" w:hanging="180"/>
      </w:pPr>
    </w:lvl>
  </w:abstractNum>
  <w:abstractNum w:abstractNumId="16">
    <w:nsid w:val="454E15D8"/>
    <w:multiLevelType w:val="hybridMultilevel"/>
    <w:tmpl w:val="285E2160"/>
    <w:lvl w:ilvl="0" w:tplc="561CD288">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82B54A0"/>
    <w:multiLevelType w:val="hybridMultilevel"/>
    <w:tmpl w:val="59DE2A62"/>
    <w:lvl w:ilvl="0" w:tplc="739EDB52">
      <w:start w:val="1"/>
      <w:numFmt w:val="decimal"/>
      <w:lvlText w:val="%1)"/>
      <w:lvlJc w:val="left"/>
      <w:pPr>
        <w:tabs>
          <w:tab w:val="num" w:pos="765"/>
        </w:tabs>
        <w:ind w:left="765" w:hanging="4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EFF6492"/>
    <w:multiLevelType w:val="hybridMultilevel"/>
    <w:tmpl w:val="45622270"/>
    <w:lvl w:ilvl="0" w:tplc="E8328BB6">
      <w:start w:val="1"/>
      <w:numFmt w:val="upp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D55E1C"/>
    <w:multiLevelType w:val="hybridMultilevel"/>
    <w:tmpl w:val="ECC61D56"/>
    <w:lvl w:ilvl="0" w:tplc="F7949AC0">
      <w:start w:val="1"/>
      <w:numFmt w:val="lowerLetter"/>
      <w:lvlText w:val="%1)"/>
      <w:lvlJc w:val="left"/>
      <w:pPr>
        <w:tabs>
          <w:tab w:val="num" w:pos="705"/>
        </w:tabs>
        <w:ind w:left="705" w:hanging="360"/>
      </w:pPr>
      <w:rPr>
        <w:rFonts w:hint="default"/>
      </w:rPr>
    </w:lvl>
    <w:lvl w:ilvl="1" w:tplc="0C0A0019" w:tentative="1">
      <w:start w:val="1"/>
      <w:numFmt w:val="lowerLetter"/>
      <w:lvlText w:val="%2."/>
      <w:lvlJc w:val="left"/>
      <w:pPr>
        <w:tabs>
          <w:tab w:val="num" w:pos="1425"/>
        </w:tabs>
        <w:ind w:left="1425" w:hanging="360"/>
      </w:pPr>
    </w:lvl>
    <w:lvl w:ilvl="2" w:tplc="0C0A001B" w:tentative="1">
      <w:start w:val="1"/>
      <w:numFmt w:val="lowerRoman"/>
      <w:lvlText w:val="%3."/>
      <w:lvlJc w:val="right"/>
      <w:pPr>
        <w:tabs>
          <w:tab w:val="num" w:pos="2145"/>
        </w:tabs>
        <w:ind w:left="2145" w:hanging="180"/>
      </w:pPr>
    </w:lvl>
    <w:lvl w:ilvl="3" w:tplc="0C0A000F" w:tentative="1">
      <w:start w:val="1"/>
      <w:numFmt w:val="decimal"/>
      <w:lvlText w:val="%4."/>
      <w:lvlJc w:val="left"/>
      <w:pPr>
        <w:tabs>
          <w:tab w:val="num" w:pos="2865"/>
        </w:tabs>
        <w:ind w:left="2865" w:hanging="360"/>
      </w:pPr>
    </w:lvl>
    <w:lvl w:ilvl="4" w:tplc="0C0A0019" w:tentative="1">
      <w:start w:val="1"/>
      <w:numFmt w:val="lowerLetter"/>
      <w:lvlText w:val="%5."/>
      <w:lvlJc w:val="left"/>
      <w:pPr>
        <w:tabs>
          <w:tab w:val="num" w:pos="3585"/>
        </w:tabs>
        <w:ind w:left="3585" w:hanging="360"/>
      </w:pPr>
    </w:lvl>
    <w:lvl w:ilvl="5" w:tplc="0C0A001B" w:tentative="1">
      <w:start w:val="1"/>
      <w:numFmt w:val="lowerRoman"/>
      <w:lvlText w:val="%6."/>
      <w:lvlJc w:val="right"/>
      <w:pPr>
        <w:tabs>
          <w:tab w:val="num" w:pos="4305"/>
        </w:tabs>
        <w:ind w:left="4305" w:hanging="180"/>
      </w:pPr>
    </w:lvl>
    <w:lvl w:ilvl="6" w:tplc="0C0A000F" w:tentative="1">
      <w:start w:val="1"/>
      <w:numFmt w:val="decimal"/>
      <w:lvlText w:val="%7."/>
      <w:lvlJc w:val="left"/>
      <w:pPr>
        <w:tabs>
          <w:tab w:val="num" w:pos="5025"/>
        </w:tabs>
        <w:ind w:left="5025" w:hanging="360"/>
      </w:pPr>
    </w:lvl>
    <w:lvl w:ilvl="7" w:tplc="0C0A0019" w:tentative="1">
      <w:start w:val="1"/>
      <w:numFmt w:val="lowerLetter"/>
      <w:lvlText w:val="%8."/>
      <w:lvlJc w:val="left"/>
      <w:pPr>
        <w:tabs>
          <w:tab w:val="num" w:pos="5745"/>
        </w:tabs>
        <w:ind w:left="5745" w:hanging="360"/>
      </w:pPr>
    </w:lvl>
    <w:lvl w:ilvl="8" w:tplc="0C0A001B" w:tentative="1">
      <w:start w:val="1"/>
      <w:numFmt w:val="lowerRoman"/>
      <w:lvlText w:val="%9."/>
      <w:lvlJc w:val="right"/>
      <w:pPr>
        <w:tabs>
          <w:tab w:val="num" w:pos="6465"/>
        </w:tabs>
        <w:ind w:left="6465" w:hanging="180"/>
      </w:pPr>
    </w:lvl>
  </w:abstractNum>
  <w:abstractNum w:abstractNumId="20">
    <w:nsid w:val="504232D4"/>
    <w:multiLevelType w:val="hybridMultilevel"/>
    <w:tmpl w:val="500E778C"/>
    <w:lvl w:ilvl="0" w:tplc="BBECEAB2">
      <w:start w:val="16"/>
      <w:numFmt w:val="bullet"/>
      <w:lvlText w:val="-"/>
      <w:lvlJc w:val="left"/>
      <w:pPr>
        <w:tabs>
          <w:tab w:val="num" w:pos="1890"/>
        </w:tabs>
        <w:ind w:left="189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nsid w:val="5BCC6321"/>
    <w:multiLevelType w:val="hybridMultilevel"/>
    <w:tmpl w:val="9A32FAAA"/>
    <w:lvl w:ilvl="0" w:tplc="AF90B3C8">
      <w:numFmt w:val="bullet"/>
      <w:lvlText w:val="-"/>
      <w:lvlJc w:val="left"/>
      <w:pPr>
        <w:tabs>
          <w:tab w:val="num" w:pos="1890"/>
        </w:tabs>
        <w:ind w:left="1890" w:hanging="360"/>
      </w:pPr>
      <w:rPr>
        <w:rFonts w:ascii="Times New Roman" w:eastAsia="Times New Roman" w:hAnsi="Times New Roman" w:cs="Times New Roman" w:hint="default"/>
      </w:rPr>
    </w:lvl>
    <w:lvl w:ilvl="1" w:tplc="0C0A0003" w:tentative="1">
      <w:start w:val="1"/>
      <w:numFmt w:val="bullet"/>
      <w:lvlText w:val="o"/>
      <w:lvlJc w:val="left"/>
      <w:pPr>
        <w:tabs>
          <w:tab w:val="num" w:pos="2610"/>
        </w:tabs>
        <w:ind w:left="2610" w:hanging="360"/>
      </w:pPr>
      <w:rPr>
        <w:rFonts w:ascii="Courier New" w:hAnsi="Courier New" w:hint="default"/>
      </w:rPr>
    </w:lvl>
    <w:lvl w:ilvl="2" w:tplc="0C0A0005" w:tentative="1">
      <w:start w:val="1"/>
      <w:numFmt w:val="bullet"/>
      <w:lvlText w:val=""/>
      <w:lvlJc w:val="left"/>
      <w:pPr>
        <w:tabs>
          <w:tab w:val="num" w:pos="3330"/>
        </w:tabs>
        <w:ind w:left="3330" w:hanging="360"/>
      </w:pPr>
      <w:rPr>
        <w:rFonts w:ascii="Wingdings" w:hAnsi="Wingdings" w:hint="default"/>
      </w:rPr>
    </w:lvl>
    <w:lvl w:ilvl="3" w:tplc="0C0A0001" w:tentative="1">
      <w:start w:val="1"/>
      <w:numFmt w:val="bullet"/>
      <w:lvlText w:val=""/>
      <w:lvlJc w:val="left"/>
      <w:pPr>
        <w:tabs>
          <w:tab w:val="num" w:pos="4050"/>
        </w:tabs>
        <w:ind w:left="4050" w:hanging="360"/>
      </w:pPr>
      <w:rPr>
        <w:rFonts w:ascii="Symbol" w:hAnsi="Symbol" w:hint="default"/>
      </w:rPr>
    </w:lvl>
    <w:lvl w:ilvl="4" w:tplc="0C0A0003" w:tentative="1">
      <w:start w:val="1"/>
      <w:numFmt w:val="bullet"/>
      <w:lvlText w:val="o"/>
      <w:lvlJc w:val="left"/>
      <w:pPr>
        <w:tabs>
          <w:tab w:val="num" w:pos="4770"/>
        </w:tabs>
        <w:ind w:left="4770" w:hanging="360"/>
      </w:pPr>
      <w:rPr>
        <w:rFonts w:ascii="Courier New" w:hAnsi="Courier New" w:hint="default"/>
      </w:rPr>
    </w:lvl>
    <w:lvl w:ilvl="5" w:tplc="0C0A0005" w:tentative="1">
      <w:start w:val="1"/>
      <w:numFmt w:val="bullet"/>
      <w:lvlText w:val=""/>
      <w:lvlJc w:val="left"/>
      <w:pPr>
        <w:tabs>
          <w:tab w:val="num" w:pos="5490"/>
        </w:tabs>
        <w:ind w:left="5490" w:hanging="360"/>
      </w:pPr>
      <w:rPr>
        <w:rFonts w:ascii="Wingdings" w:hAnsi="Wingdings" w:hint="default"/>
      </w:rPr>
    </w:lvl>
    <w:lvl w:ilvl="6" w:tplc="0C0A0001" w:tentative="1">
      <w:start w:val="1"/>
      <w:numFmt w:val="bullet"/>
      <w:lvlText w:val=""/>
      <w:lvlJc w:val="left"/>
      <w:pPr>
        <w:tabs>
          <w:tab w:val="num" w:pos="6210"/>
        </w:tabs>
        <w:ind w:left="6210" w:hanging="360"/>
      </w:pPr>
      <w:rPr>
        <w:rFonts w:ascii="Symbol" w:hAnsi="Symbol" w:hint="default"/>
      </w:rPr>
    </w:lvl>
    <w:lvl w:ilvl="7" w:tplc="0C0A0003" w:tentative="1">
      <w:start w:val="1"/>
      <w:numFmt w:val="bullet"/>
      <w:lvlText w:val="o"/>
      <w:lvlJc w:val="left"/>
      <w:pPr>
        <w:tabs>
          <w:tab w:val="num" w:pos="6930"/>
        </w:tabs>
        <w:ind w:left="6930" w:hanging="360"/>
      </w:pPr>
      <w:rPr>
        <w:rFonts w:ascii="Courier New" w:hAnsi="Courier New" w:hint="default"/>
      </w:rPr>
    </w:lvl>
    <w:lvl w:ilvl="8" w:tplc="0C0A0005" w:tentative="1">
      <w:start w:val="1"/>
      <w:numFmt w:val="bullet"/>
      <w:lvlText w:val=""/>
      <w:lvlJc w:val="left"/>
      <w:pPr>
        <w:tabs>
          <w:tab w:val="num" w:pos="7650"/>
        </w:tabs>
        <w:ind w:left="7650" w:hanging="360"/>
      </w:pPr>
      <w:rPr>
        <w:rFonts w:ascii="Wingdings" w:hAnsi="Wingdings" w:hint="default"/>
      </w:rPr>
    </w:lvl>
  </w:abstractNum>
  <w:abstractNum w:abstractNumId="22">
    <w:nsid w:val="614F614F"/>
    <w:multiLevelType w:val="hybridMultilevel"/>
    <w:tmpl w:val="92B6C82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617225AB"/>
    <w:multiLevelType w:val="hybridMultilevel"/>
    <w:tmpl w:val="132CFC00"/>
    <w:lvl w:ilvl="0" w:tplc="63C4BBEE">
      <w:start w:val="1"/>
      <w:numFmt w:val="lowerLetter"/>
      <w:lvlText w:val="%1)"/>
      <w:lvlJc w:val="left"/>
      <w:pPr>
        <w:tabs>
          <w:tab w:val="num" w:pos="870"/>
        </w:tabs>
        <w:ind w:left="870" w:hanging="51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nsid w:val="628A167F"/>
    <w:multiLevelType w:val="hybridMultilevel"/>
    <w:tmpl w:val="64CC60B8"/>
    <w:lvl w:ilvl="0" w:tplc="0B9A6634">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652B63A7"/>
    <w:multiLevelType w:val="hybridMultilevel"/>
    <w:tmpl w:val="32403722"/>
    <w:lvl w:ilvl="0" w:tplc="1540BE32">
      <w:start w:val="3"/>
      <w:numFmt w:val="decimal"/>
      <w:lvlText w:val="%1)"/>
      <w:lvlJc w:val="left"/>
      <w:pPr>
        <w:tabs>
          <w:tab w:val="num" w:pos="3285"/>
        </w:tabs>
        <w:ind w:left="3285" w:hanging="360"/>
      </w:pPr>
      <w:rPr>
        <w:rFonts w:hint="default"/>
        <w:b/>
      </w:rPr>
    </w:lvl>
    <w:lvl w:ilvl="1" w:tplc="0C0A0019" w:tentative="1">
      <w:start w:val="1"/>
      <w:numFmt w:val="lowerLetter"/>
      <w:lvlText w:val="%2."/>
      <w:lvlJc w:val="left"/>
      <w:pPr>
        <w:tabs>
          <w:tab w:val="num" w:pos="4005"/>
        </w:tabs>
        <w:ind w:left="4005" w:hanging="360"/>
      </w:pPr>
    </w:lvl>
    <w:lvl w:ilvl="2" w:tplc="0C0A001B" w:tentative="1">
      <w:start w:val="1"/>
      <w:numFmt w:val="lowerRoman"/>
      <w:lvlText w:val="%3."/>
      <w:lvlJc w:val="right"/>
      <w:pPr>
        <w:tabs>
          <w:tab w:val="num" w:pos="4725"/>
        </w:tabs>
        <w:ind w:left="4725" w:hanging="180"/>
      </w:pPr>
    </w:lvl>
    <w:lvl w:ilvl="3" w:tplc="0C0A000F" w:tentative="1">
      <w:start w:val="1"/>
      <w:numFmt w:val="decimal"/>
      <w:lvlText w:val="%4."/>
      <w:lvlJc w:val="left"/>
      <w:pPr>
        <w:tabs>
          <w:tab w:val="num" w:pos="5445"/>
        </w:tabs>
        <w:ind w:left="5445" w:hanging="360"/>
      </w:pPr>
    </w:lvl>
    <w:lvl w:ilvl="4" w:tplc="0C0A0019" w:tentative="1">
      <w:start w:val="1"/>
      <w:numFmt w:val="lowerLetter"/>
      <w:lvlText w:val="%5."/>
      <w:lvlJc w:val="left"/>
      <w:pPr>
        <w:tabs>
          <w:tab w:val="num" w:pos="6165"/>
        </w:tabs>
        <w:ind w:left="6165" w:hanging="360"/>
      </w:pPr>
    </w:lvl>
    <w:lvl w:ilvl="5" w:tplc="0C0A001B" w:tentative="1">
      <w:start w:val="1"/>
      <w:numFmt w:val="lowerRoman"/>
      <w:lvlText w:val="%6."/>
      <w:lvlJc w:val="right"/>
      <w:pPr>
        <w:tabs>
          <w:tab w:val="num" w:pos="6885"/>
        </w:tabs>
        <w:ind w:left="6885" w:hanging="180"/>
      </w:pPr>
    </w:lvl>
    <w:lvl w:ilvl="6" w:tplc="0C0A000F" w:tentative="1">
      <w:start w:val="1"/>
      <w:numFmt w:val="decimal"/>
      <w:lvlText w:val="%7."/>
      <w:lvlJc w:val="left"/>
      <w:pPr>
        <w:tabs>
          <w:tab w:val="num" w:pos="7605"/>
        </w:tabs>
        <w:ind w:left="7605" w:hanging="360"/>
      </w:pPr>
    </w:lvl>
    <w:lvl w:ilvl="7" w:tplc="0C0A0019" w:tentative="1">
      <w:start w:val="1"/>
      <w:numFmt w:val="lowerLetter"/>
      <w:lvlText w:val="%8."/>
      <w:lvlJc w:val="left"/>
      <w:pPr>
        <w:tabs>
          <w:tab w:val="num" w:pos="8325"/>
        </w:tabs>
        <w:ind w:left="8325" w:hanging="360"/>
      </w:pPr>
    </w:lvl>
    <w:lvl w:ilvl="8" w:tplc="0C0A001B" w:tentative="1">
      <w:start w:val="1"/>
      <w:numFmt w:val="lowerRoman"/>
      <w:lvlText w:val="%9."/>
      <w:lvlJc w:val="right"/>
      <w:pPr>
        <w:tabs>
          <w:tab w:val="num" w:pos="9045"/>
        </w:tabs>
        <w:ind w:left="9045" w:hanging="180"/>
      </w:pPr>
    </w:lvl>
  </w:abstractNum>
  <w:abstractNum w:abstractNumId="26">
    <w:nsid w:val="7044201E"/>
    <w:multiLevelType w:val="hybridMultilevel"/>
    <w:tmpl w:val="38A21B98"/>
    <w:lvl w:ilvl="0" w:tplc="13BEC5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7ACC4107"/>
    <w:multiLevelType w:val="hybridMultilevel"/>
    <w:tmpl w:val="DEB42A3C"/>
    <w:lvl w:ilvl="0" w:tplc="882CAA9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7FF352D0"/>
    <w:multiLevelType w:val="hybridMultilevel"/>
    <w:tmpl w:val="57AA78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20"/>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2"/>
  </w:num>
  <w:num w:numId="13">
    <w:abstractNumId w:val="10"/>
  </w:num>
  <w:num w:numId="14">
    <w:abstractNumId w:val="7"/>
  </w:num>
  <w:num w:numId="15">
    <w:abstractNumId w:val="5"/>
  </w:num>
  <w:num w:numId="16">
    <w:abstractNumId w:val="26"/>
  </w:num>
  <w:num w:numId="17">
    <w:abstractNumId w:val="2"/>
  </w:num>
  <w:num w:numId="18">
    <w:abstractNumId w:val="15"/>
  </w:num>
  <w:num w:numId="19">
    <w:abstractNumId w:val="4"/>
  </w:num>
  <w:num w:numId="20">
    <w:abstractNumId w:val="3"/>
  </w:num>
  <w:num w:numId="21">
    <w:abstractNumId w:val="19"/>
  </w:num>
  <w:num w:numId="22">
    <w:abstractNumId w:val="13"/>
  </w:num>
  <w:num w:numId="23">
    <w:abstractNumId w:val="28"/>
  </w:num>
  <w:num w:numId="24">
    <w:abstractNumId w:val="25"/>
  </w:num>
  <w:num w:numId="25">
    <w:abstractNumId w:val="21"/>
  </w:num>
  <w:num w:numId="26">
    <w:abstractNumId w:val="1"/>
  </w:num>
  <w:num w:numId="27">
    <w:abstractNumId w:val="0"/>
  </w:num>
  <w:num w:numId="28">
    <w:abstractNumId w:val="9"/>
  </w:num>
  <w:num w:numId="29">
    <w:abstractNumId w:val="16"/>
  </w:num>
  <w:num w:numId="30">
    <w:abstractNumId w:val="27"/>
  </w:num>
  <w:num w:numId="31">
    <w:abstractNumId w:val="18"/>
  </w:num>
  <w:num w:numId="32">
    <w:abstractNumId w:val="12"/>
  </w:num>
  <w:num w:numId="33">
    <w:abstractNumId w:val="8"/>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48B"/>
    <w:rsid w:val="000A3920"/>
    <w:rsid w:val="00160920"/>
    <w:rsid w:val="00183FEF"/>
    <w:rsid w:val="00196CD4"/>
    <w:rsid w:val="00224C50"/>
    <w:rsid w:val="003D17EF"/>
    <w:rsid w:val="00435C36"/>
    <w:rsid w:val="00532FF7"/>
    <w:rsid w:val="00610DAF"/>
    <w:rsid w:val="00621038"/>
    <w:rsid w:val="0066506D"/>
    <w:rsid w:val="00675AFF"/>
    <w:rsid w:val="00695AC3"/>
    <w:rsid w:val="007501A1"/>
    <w:rsid w:val="007A0C65"/>
    <w:rsid w:val="008C600A"/>
    <w:rsid w:val="009A2742"/>
    <w:rsid w:val="00A9048B"/>
    <w:rsid w:val="00B7084F"/>
    <w:rsid w:val="00BB3F84"/>
    <w:rsid w:val="00DA05C6"/>
    <w:rsid w:val="00DA67DB"/>
    <w:rsid w:val="00DC5C92"/>
    <w:rsid w:val="00F842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Ttulo1">
    <w:name w:val="heading 1"/>
    <w:basedOn w:val="Normal"/>
    <w:next w:val="Normal"/>
    <w:qFormat/>
    <w:pPr>
      <w:keepNext/>
      <w:spacing w:line="360" w:lineRule="auto"/>
      <w:jc w:val="both"/>
      <w:outlineLvl w:val="0"/>
    </w:pPr>
    <w:rPr>
      <w:rFonts w:eastAsia="Arial Unicode MS" w:cs="Arial"/>
      <w:b/>
      <w:szCs w:val="20"/>
      <w:lang w:val="es-MX"/>
    </w:rPr>
  </w:style>
  <w:style w:type="paragraph" w:styleId="Ttulo2">
    <w:name w:val="heading 2"/>
    <w:basedOn w:val="Normal"/>
    <w:next w:val="Normal"/>
    <w:qFormat/>
    <w:pPr>
      <w:keepNext/>
      <w:spacing w:line="360" w:lineRule="auto"/>
      <w:jc w:val="center"/>
      <w:outlineLvl w:val="1"/>
    </w:pPr>
    <w:rPr>
      <w:rFonts w:eastAsia="Arial Unicode MS" w:cs="Arial"/>
      <w:b/>
      <w:u w:val="single"/>
      <w:lang w:val="es-MX"/>
    </w:rPr>
  </w:style>
  <w:style w:type="paragraph" w:styleId="Ttulo3">
    <w:name w:val="heading 3"/>
    <w:basedOn w:val="Normal"/>
    <w:next w:val="Normal"/>
    <w:qFormat/>
    <w:pPr>
      <w:keepNext/>
      <w:spacing w:line="360" w:lineRule="auto"/>
      <w:jc w:val="both"/>
      <w:outlineLvl w:val="2"/>
    </w:pPr>
    <w:rPr>
      <w:rFonts w:cs="Arial"/>
      <w:i/>
      <w:iCs/>
      <w:sz w:val="20"/>
      <w:lang w:val="es-MX"/>
    </w:rPr>
  </w:style>
  <w:style w:type="paragraph" w:styleId="Ttulo4">
    <w:name w:val="heading 4"/>
    <w:basedOn w:val="Normal"/>
    <w:next w:val="Normal"/>
    <w:qFormat/>
    <w:pPr>
      <w:keepNext/>
      <w:spacing w:line="360" w:lineRule="auto"/>
      <w:outlineLvl w:val="3"/>
    </w:pPr>
    <w:rPr>
      <w:b/>
      <w:bCs/>
      <w:lang w:val="es-MX"/>
    </w:rPr>
  </w:style>
  <w:style w:type="paragraph" w:styleId="Ttulo5">
    <w:name w:val="heading 5"/>
    <w:basedOn w:val="Normal"/>
    <w:next w:val="Normal"/>
    <w:qFormat/>
    <w:pPr>
      <w:keepNext/>
      <w:spacing w:line="360" w:lineRule="auto"/>
      <w:jc w:val="center"/>
      <w:outlineLvl w:val="4"/>
    </w:pPr>
    <w:rPr>
      <w:rFonts w:cs="Arial"/>
      <w:b/>
      <w:color w:val="000000"/>
      <w:sz w:val="20"/>
      <w:lang w:val="es-MX"/>
    </w:rPr>
  </w:style>
  <w:style w:type="paragraph" w:styleId="Ttulo6">
    <w:name w:val="heading 6"/>
    <w:basedOn w:val="Normal"/>
    <w:next w:val="Normal"/>
    <w:qFormat/>
    <w:pPr>
      <w:keepNext/>
      <w:spacing w:line="360" w:lineRule="auto"/>
      <w:jc w:val="both"/>
      <w:outlineLvl w:val="5"/>
    </w:pPr>
    <w:rPr>
      <w:b/>
      <w:bCs/>
      <w:color w:val="000000"/>
      <w:sz w:val="20"/>
      <w:lang w:val="es-MX"/>
    </w:rPr>
  </w:style>
  <w:style w:type="paragraph" w:styleId="Ttulo7">
    <w:name w:val="heading 7"/>
    <w:basedOn w:val="Normal"/>
    <w:next w:val="Normal"/>
    <w:qFormat/>
    <w:pPr>
      <w:keepNext/>
      <w:spacing w:line="360" w:lineRule="auto"/>
      <w:jc w:val="both"/>
      <w:outlineLvl w:val="6"/>
    </w:pPr>
    <w:rPr>
      <w:b/>
      <w:bCs/>
      <w:color w:val="000000"/>
      <w:sz w:val="22"/>
      <w:lang w:val="es-MX"/>
    </w:rPr>
  </w:style>
  <w:style w:type="paragraph" w:styleId="Ttulo8">
    <w:name w:val="heading 8"/>
    <w:basedOn w:val="Normal"/>
    <w:next w:val="Normal"/>
    <w:qFormat/>
    <w:pPr>
      <w:keepNext/>
      <w:spacing w:line="360" w:lineRule="auto"/>
      <w:ind w:firstLine="708"/>
      <w:jc w:val="both"/>
      <w:outlineLvl w:val="7"/>
    </w:pPr>
    <w:rPr>
      <w:b/>
      <w:bCs/>
      <w:i/>
      <w:iCs/>
      <w:u w:val="single"/>
    </w:rPr>
  </w:style>
  <w:style w:type="paragraph" w:styleId="Ttulo9">
    <w:name w:val="heading 9"/>
    <w:basedOn w:val="Normal"/>
    <w:next w:val="Normal"/>
    <w:qFormat/>
    <w:pPr>
      <w:keepNext/>
      <w:spacing w:line="360" w:lineRule="auto"/>
      <w:jc w:val="both"/>
      <w:outlineLvl w:val="8"/>
    </w:pPr>
    <w:rPr>
      <w:rFonts w:cs="Arial"/>
      <w:b/>
      <w:i/>
      <w:iCs/>
      <w:color w:val="00000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spacing w:line="360" w:lineRule="auto"/>
      <w:jc w:val="center"/>
    </w:pPr>
    <w:rPr>
      <w:rFonts w:cs="Arial"/>
      <w:b/>
      <w:szCs w:val="20"/>
      <w:u w:val="single"/>
      <w:lang w:val="es-MX"/>
    </w:rPr>
  </w:style>
  <w:style w:type="paragraph" w:styleId="Textoindependiente2">
    <w:name w:val="Body Text 2"/>
    <w:basedOn w:val="Normal"/>
    <w:semiHidden/>
    <w:pPr>
      <w:spacing w:line="360" w:lineRule="auto"/>
    </w:pPr>
    <w:rPr>
      <w:rFonts w:cs="Arial"/>
      <w:b/>
      <w:i/>
      <w:iCs/>
      <w:sz w:val="20"/>
      <w:lang w:val="es-MX"/>
    </w:rPr>
  </w:style>
  <w:style w:type="paragraph" w:styleId="Textoindependiente3">
    <w:name w:val="Body Text 3"/>
    <w:basedOn w:val="Normal"/>
    <w:semiHidden/>
    <w:pPr>
      <w:spacing w:line="360" w:lineRule="auto"/>
      <w:jc w:val="both"/>
    </w:pPr>
    <w:rPr>
      <w:rFonts w:cs="Arial"/>
      <w:b/>
      <w:i/>
      <w:iCs/>
      <w:sz w:val="20"/>
      <w:lang w:val="es-MX"/>
    </w:rPr>
  </w:style>
  <w:style w:type="paragraph" w:styleId="Piedepgina">
    <w:name w:val="footer"/>
    <w:basedOn w:val="Normal"/>
    <w:semiHidden/>
    <w:pPr>
      <w:tabs>
        <w:tab w:val="center" w:pos="4419"/>
        <w:tab w:val="right" w:pos="8838"/>
      </w:tabs>
    </w:pPr>
    <w:rPr>
      <w:szCs w:val="20"/>
    </w:rPr>
  </w:style>
  <w:style w:type="paragraph" w:styleId="Textoindependiente">
    <w:name w:val="Body Text"/>
    <w:basedOn w:val="Normal"/>
    <w:semiHidden/>
    <w:pPr>
      <w:spacing w:line="360" w:lineRule="auto"/>
      <w:jc w:val="both"/>
    </w:pPr>
    <w:rPr>
      <w:rFonts w:cs="Arial"/>
      <w:bCs/>
      <w:color w:val="000000"/>
      <w:lang w:val="es-MX"/>
    </w:rPr>
  </w:style>
  <w:style w:type="character" w:styleId="Nmerodepgina">
    <w:name w:val="page number"/>
    <w:basedOn w:val="Fuentedeprrafopredeter"/>
    <w:semiHidden/>
  </w:style>
  <w:style w:type="paragraph" w:styleId="Textonotapie">
    <w:name w:val="footnote text"/>
    <w:basedOn w:val="Normal"/>
    <w:semiHidden/>
    <w:rPr>
      <w:sz w:val="20"/>
      <w:szCs w:val="20"/>
    </w:rPr>
  </w:style>
  <w:style w:type="character" w:styleId="Refdenotaalpie">
    <w:name w:val="footnote reference"/>
    <w:basedOn w:val="Fuentedeprrafopredeter"/>
    <w:semiHidden/>
    <w:rPr>
      <w:vertAlign w:val="superscript"/>
    </w:rPr>
  </w:style>
  <w:style w:type="paragraph" w:styleId="Sangradetextonormal">
    <w:name w:val="Body Text Indent"/>
    <w:basedOn w:val="Normal"/>
    <w:semiHidden/>
    <w:pPr>
      <w:spacing w:line="360" w:lineRule="auto"/>
      <w:ind w:firstLine="708"/>
      <w:jc w:val="both"/>
    </w:pPr>
    <w:rPr>
      <w:lang w:val="es-MX"/>
    </w:rPr>
  </w:style>
  <w:style w:type="character" w:styleId="Hipervnculo">
    <w:name w:val="Hyperlink"/>
    <w:basedOn w:val="Fuentedeprrafopredeter"/>
    <w:semiHidden/>
    <w:rPr>
      <w:color w:val="0000FF"/>
      <w:u w:val="single"/>
    </w:rPr>
  </w:style>
  <w:style w:type="paragraph" w:styleId="Sangra2detindependiente">
    <w:name w:val="Body Text Indent 2"/>
    <w:basedOn w:val="Normal"/>
    <w:semiHidden/>
    <w:pPr>
      <w:spacing w:line="360" w:lineRule="auto"/>
      <w:ind w:firstLine="708"/>
      <w:jc w:val="both"/>
    </w:pPr>
    <w:rPr>
      <w:rFonts w:cs="Arial"/>
      <w:bCs/>
      <w:color w:val="FF0000"/>
      <w:lang w:val="es-MX"/>
    </w:rPr>
  </w:style>
  <w:style w:type="paragraph" w:styleId="Sangra3detindependiente">
    <w:name w:val="Body Text Indent 3"/>
    <w:basedOn w:val="Normal"/>
    <w:semiHidden/>
    <w:pPr>
      <w:spacing w:line="360" w:lineRule="auto"/>
      <w:ind w:firstLine="708"/>
      <w:jc w:val="both"/>
    </w:pPr>
    <w:rPr>
      <w:b/>
      <w:bCs/>
    </w:r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Encabezadodemensaj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Saludo">
    <w:name w:val="Salutation"/>
    <w:basedOn w:val="Normal"/>
    <w:next w:val="Normal"/>
    <w:semiHidden/>
  </w:style>
  <w:style w:type="paragraph" w:styleId="Listaconvietas">
    <w:name w:val="List Bullet"/>
    <w:basedOn w:val="Normal"/>
    <w:autoRedefine/>
    <w:semiHidden/>
    <w:pPr>
      <w:numPr>
        <w:numId w:val="26"/>
      </w:numPr>
    </w:pPr>
  </w:style>
  <w:style w:type="paragraph" w:styleId="Listaconvietas2">
    <w:name w:val="List Bullet 2"/>
    <w:basedOn w:val="Normal"/>
    <w:autoRedefine/>
    <w:semiHidden/>
    <w:pPr>
      <w:numPr>
        <w:numId w:val="27"/>
      </w:numPr>
    </w:pPr>
  </w:style>
  <w:style w:type="paragraph" w:styleId="Continuarlista2">
    <w:name w:val="List Continue 2"/>
    <w:basedOn w:val="Normal"/>
    <w:semiHidden/>
    <w:pPr>
      <w:spacing w:after="120"/>
      <w:ind w:left="566"/>
    </w:pPr>
  </w:style>
  <w:style w:type="paragraph" w:styleId="Sangranormal">
    <w:name w:val="Normal Indent"/>
    <w:basedOn w:val="Normal"/>
    <w:semiHidden/>
    <w:pPr>
      <w:ind w:left="708"/>
    </w:pPr>
  </w:style>
  <w:style w:type="paragraph" w:customStyle="1" w:styleId="Remiteabreviado">
    <w:name w:val="Remite abreviado"/>
    <w:basedOn w:val="Normal"/>
  </w:style>
  <w:style w:type="paragraph" w:styleId="Prrafodelista">
    <w:name w:val="List Paragraph"/>
    <w:basedOn w:val="Normal"/>
    <w:uiPriority w:val="34"/>
    <w:qFormat/>
    <w:rsid w:val="001609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Ttulo1">
    <w:name w:val="heading 1"/>
    <w:basedOn w:val="Normal"/>
    <w:next w:val="Normal"/>
    <w:qFormat/>
    <w:pPr>
      <w:keepNext/>
      <w:spacing w:line="360" w:lineRule="auto"/>
      <w:jc w:val="both"/>
      <w:outlineLvl w:val="0"/>
    </w:pPr>
    <w:rPr>
      <w:rFonts w:eastAsia="Arial Unicode MS" w:cs="Arial"/>
      <w:b/>
      <w:szCs w:val="20"/>
      <w:lang w:val="es-MX"/>
    </w:rPr>
  </w:style>
  <w:style w:type="paragraph" w:styleId="Ttulo2">
    <w:name w:val="heading 2"/>
    <w:basedOn w:val="Normal"/>
    <w:next w:val="Normal"/>
    <w:qFormat/>
    <w:pPr>
      <w:keepNext/>
      <w:spacing w:line="360" w:lineRule="auto"/>
      <w:jc w:val="center"/>
      <w:outlineLvl w:val="1"/>
    </w:pPr>
    <w:rPr>
      <w:rFonts w:eastAsia="Arial Unicode MS" w:cs="Arial"/>
      <w:b/>
      <w:u w:val="single"/>
      <w:lang w:val="es-MX"/>
    </w:rPr>
  </w:style>
  <w:style w:type="paragraph" w:styleId="Ttulo3">
    <w:name w:val="heading 3"/>
    <w:basedOn w:val="Normal"/>
    <w:next w:val="Normal"/>
    <w:qFormat/>
    <w:pPr>
      <w:keepNext/>
      <w:spacing w:line="360" w:lineRule="auto"/>
      <w:jc w:val="both"/>
      <w:outlineLvl w:val="2"/>
    </w:pPr>
    <w:rPr>
      <w:rFonts w:cs="Arial"/>
      <w:i/>
      <w:iCs/>
      <w:sz w:val="20"/>
      <w:lang w:val="es-MX"/>
    </w:rPr>
  </w:style>
  <w:style w:type="paragraph" w:styleId="Ttulo4">
    <w:name w:val="heading 4"/>
    <w:basedOn w:val="Normal"/>
    <w:next w:val="Normal"/>
    <w:qFormat/>
    <w:pPr>
      <w:keepNext/>
      <w:spacing w:line="360" w:lineRule="auto"/>
      <w:outlineLvl w:val="3"/>
    </w:pPr>
    <w:rPr>
      <w:b/>
      <w:bCs/>
      <w:lang w:val="es-MX"/>
    </w:rPr>
  </w:style>
  <w:style w:type="paragraph" w:styleId="Ttulo5">
    <w:name w:val="heading 5"/>
    <w:basedOn w:val="Normal"/>
    <w:next w:val="Normal"/>
    <w:qFormat/>
    <w:pPr>
      <w:keepNext/>
      <w:spacing w:line="360" w:lineRule="auto"/>
      <w:jc w:val="center"/>
      <w:outlineLvl w:val="4"/>
    </w:pPr>
    <w:rPr>
      <w:rFonts w:cs="Arial"/>
      <w:b/>
      <w:color w:val="000000"/>
      <w:sz w:val="20"/>
      <w:lang w:val="es-MX"/>
    </w:rPr>
  </w:style>
  <w:style w:type="paragraph" w:styleId="Ttulo6">
    <w:name w:val="heading 6"/>
    <w:basedOn w:val="Normal"/>
    <w:next w:val="Normal"/>
    <w:qFormat/>
    <w:pPr>
      <w:keepNext/>
      <w:spacing w:line="360" w:lineRule="auto"/>
      <w:jc w:val="both"/>
      <w:outlineLvl w:val="5"/>
    </w:pPr>
    <w:rPr>
      <w:b/>
      <w:bCs/>
      <w:color w:val="000000"/>
      <w:sz w:val="20"/>
      <w:lang w:val="es-MX"/>
    </w:rPr>
  </w:style>
  <w:style w:type="paragraph" w:styleId="Ttulo7">
    <w:name w:val="heading 7"/>
    <w:basedOn w:val="Normal"/>
    <w:next w:val="Normal"/>
    <w:qFormat/>
    <w:pPr>
      <w:keepNext/>
      <w:spacing w:line="360" w:lineRule="auto"/>
      <w:jc w:val="both"/>
      <w:outlineLvl w:val="6"/>
    </w:pPr>
    <w:rPr>
      <w:b/>
      <w:bCs/>
      <w:color w:val="000000"/>
      <w:sz w:val="22"/>
      <w:lang w:val="es-MX"/>
    </w:rPr>
  </w:style>
  <w:style w:type="paragraph" w:styleId="Ttulo8">
    <w:name w:val="heading 8"/>
    <w:basedOn w:val="Normal"/>
    <w:next w:val="Normal"/>
    <w:qFormat/>
    <w:pPr>
      <w:keepNext/>
      <w:spacing w:line="360" w:lineRule="auto"/>
      <w:ind w:firstLine="708"/>
      <w:jc w:val="both"/>
      <w:outlineLvl w:val="7"/>
    </w:pPr>
    <w:rPr>
      <w:b/>
      <w:bCs/>
      <w:i/>
      <w:iCs/>
      <w:u w:val="single"/>
    </w:rPr>
  </w:style>
  <w:style w:type="paragraph" w:styleId="Ttulo9">
    <w:name w:val="heading 9"/>
    <w:basedOn w:val="Normal"/>
    <w:next w:val="Normal"/>
    <w:qFormat/>
    <w:pPr>
      <w:keepNext/>
      <w:spacing w:line="360" w:lineRule="auto"/>
      <w:jc w:val="both"/>
      <w:outlineLvl w:val="8"/>
    </w:pPr>
    <w:rPr>
      <w:rFonts w:cs="Arial"/>
      <w:b/>
      <w:i/>
      <w:iCs/>
      <w:color w:val="00000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spacing w:line="360" w:lineRule="auto"/>
      <w:jc w:val="center"/>
    </w:pPr>
    <w:rPr>
      <w:rFonts w:cs="Arial"/>
      <w:b/>
      <w:szCs w:val="20"/>
      <w:u w:val="single"/>
      <w:lang w:val="es-MX"/>
    </w:rPr>
  </w:style>
  <w:style w:type="paragraph" w:styleId="Textoindependiente2">
    <w:name w:val="Body Text 2"/>
    <w:basedOn w:val="Normal"/>
    <w:semiHidden/>
    <w:pPr>
      <w:spacing w:line="360" w:lineRule="auto"/>
    </w:pPr>
    <w:rPr>
      <w:rFonts w:cs="Arial"/>
      <w:b/>
      <w:i/>
      <w:iCs/>
      <w:sz w:val="20"/>
      <w:lang w:val="es-MX"/>
    </w:rPr>
  </w:style>
  <w:style w:type="paragraph" w:styleId="Textoindependiente3">
    <w:name w:val="Body Text 3"/>
    <w:basedOn w:val="Normal"/>
    <w:semiHidden/>
    <w:pPr>
      <w:spacing w:line="360" w:lineRule="auto"/>
      <w:jc w:val="both"/>
    </w:pPr>
    <w:rPr>
      <w:rFonts w:cs="Arial"/>
      <w:b/>
      <w:i/>
      <w:iCs/>
      <w:sz w:val="20"/>
      <w:lang w:val="es-MX"/>
    </w:rPr>
  </w:style>
  <w:style w:type="paragraph" w:styleId="Piedepgina">
    <w:name w:val="footer"/>
    <w:basedOn w:val="Normal"/>
    <w:semiHidden/>
    <w:pPr>
      <w:tabs>
        <w:tab w:val="center" w:pos="4419"/>
        <w:tab w:val="right" w:pos="8838"/>
      </w:tabs>
    </w:pPr>
    <w:rPr>
      <w:szCs w:val="20"/>
    </w:rPr>
  </w:style>
  <w:style w:type="paragraph" w:styleId="Textoindependiente">
    <w:name w:val="Body Text"/>
    <w:basedOn w:val="Normal"/>
    <w:semiHidden/>
    <w:pPr>
      <w:spacing w:line="360" w:lineRule="auto"/>
      <w:jc w:val="both"/>
    </w:pPr>
    <w:rPr>
      <w:rFonts w:cs="Arial"/>
      <w:bCs/>
      <w:color w:val="000000"/>
      <w:lang w:val="es-MX"/>
    </w:rPr>
  </w:style>
  <w:style w:type="character" w:styleId="Nmerodepgina">
    <w:name w:val="page number"/>
    <w:basedOn w:val="Fuentedeprrafopredeter"/>
    <w:semiHidden/>
  </w:style>
  <w:style w:type="paragraph" w:styleId="Textonotapie">
    <w:name w:val="footnote text"/>
    <w:basedOn w:val="Normal"/>
    <w:semiHidden/>
    <w:rPr>
      <w:sz w:val="20"/>
      <w:szCs w:val="20"/>
    </w:rPr>
  </w:style>
  <w:style w:type="character" w:styleId="Refdenotaalpie">
    <w:name w:val="footnote reference"/>
    <w:basedOn w:val="Fuentedeprrafopredeter"/>
    <w:semiHidden/>
    <w:rPr>
      <w:vertAlign w:val="superscript"/>
    </w:rPr>
  </w:style>
  <w:style w:type="paragraph" w:styleId="Sangradetextonormal">
    <w:name w:val="Body Text Indent"/>
    <w:basedOn w:val="Normal"/>
    <w:semiHidden/>
    <w:pPr>
      <w:spacing w:line="360" w:lineRule="auto"/>
      <w:ind w:firstLine="708"/>
      <w:jc w:val="both"/>
    </w:pPr>
    <w:rPr>
      <w:lang w:val="es-MX"/>
    </w:rPr>
  </w:style>
  <w:style w:type="character" w:styleId="Hipervnculo">
    <w:name w:val="Hyperlink"/>
    <w:basedOn w:val="Fuentedeprrafopredeter"/>
    <w:semiHidden/>
    <w:rPr>
      <w:color w:val="0000FF"/>
      <w:u w:val="single"/>
    </w:rPr>
  </w:style>
  <w:style w:type="paragraph" w:styleId="Sangra2detindependiente">
    <w:name w:val="Body Text Indent 2"/>
    <w:basedOn w:val="Normal"/>
    <w:semiHidden/>
    <w:pPr>
      <w:spacing w:line="360" w:lineRule="auto"/>
      <w:ind w:firstLine="708"/>
      <w:jc w:val="both"/>
    </w:pPr>
    <w:rPr>
      <w:rFonts w:cs="Arial"/>
      <w:bCs/>
      <w:color w:val="FF0000"/>
      <w:lang w:val="es-MX"/>
    </w:rPr>
  </w:style>
  <w:style w:type="paragraph" w:styleId="Sangra3detindependiente">
    <w:name w:val="Body Text Indent 3"/>
    <w:basedOn w:val="Normal"/>
    <w:semiHidden/>
    <w:pPr>
      <w:spacing w:line="360" w:lineRule="auto"/>
      <w:ind w:firstLine="708"/>
      <w:jc w:val="both"/>
    </w:pPr>
    <w:rPr>
      <w:b/>
      <w:bCs/>
    </w:r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Encabezadodemensaj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Saludo">
    <w:name w:val="Salutation"/>
    <w:basedOn w:val="Normal"/>
    <w:next w:val="Normal"/>
    <w:semiHidden/>
  </w:style>
  <w:style w:type="paragraph" w:styleId="Listaconvietas">
    <w:name w:val="List Bullet"/>
    <w:basedOn w:val="Normal"/>
    <w:autoRedefine/>
    <w:semiHidden/>
    <w:pPr>
      <w:numPr>
        <w:numId w:val="26"/>
      </w:numPr>
    </w:pPr>
  </w:style>
  <w:style w:type="paragraph" w:styleId="Listaconvietas2">
    <w:name w:val="List Bullet 2"/>
    <w:basedOn w:val="Normal"/>
    <w:autoRedefine/>
    <w:semiHidden/>
    <w:pPr>
      <w:numPr>
        <w:numId w:val="27"/>
      </w:numPr>
    </w:pPr>
  </w:style>
  <w:style w:type="paragraph" w:styleId="Continuarlista2">
    <w:name w:val="List Continue 2"/>
    <w:basedOn w:val="Normal"/>
    <w:semiHidden/>
    <w:pPr>
      <w:spacing w:after="120"/>
      <w:ind w:left="566"/>
    </w:pPr>
  </w:style>
  <w:style w:type="paragraph" w:styleId="Sangranormal">
    <w:name w:val="Normal Indent"/>
    <w:basedOn w:val="Normal"/>
    <w:semiHidden/>
    <w:pPr>
      <w:ind w:left="708"/>
    </w:pPr>
  </w:style>
  <w:style w:type="paragraph" w:customStyle="1" w:styleId="Remiteabreviado">
    <w:name w:val="Remite abreviado"/>
    <w:basedOn w:val="Normal"/>
  </w:style>
  <w:style w:type="paragraph" w:styleId="Prrafodelista">
    <w:name w:val="List Paragraph"/>
    <w:basedOn w:val="Normal"/>
    <w:uiPriority w:val="34"/>
    <w:qFormat/>
    <w:rsid w:val="0016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679</Words>
  <Characters>3666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LICITACIÓN PÚBLICA</vt:lpstr>
    </vt:vector>
  </TitlesOfParts>
  <Company>Informática</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PÚBLICA</dc:title>
  <dc:subject/>
  <dc:creator>Tribunal de Cuentas</dc:creator>
  <cp:keywords/>
  <cp:lastModifiedBy> </cp:lastModifiedBy>
  <cp:revision>9</cp:revision>
  <cp:lastPrinted>2013-06-18T19:21:00Z</cp:lastPrinted>
  <dcterms:created xsi:type="dcterms:W3CDTF">2013-07-12T17:33:00Z</dcterms:created>
  <dcterms:modified xsi:type="dcterms:W3CDTF">2013-08-01T17:50:00Z</dcterms:modified>
</cp:coreProperties>
</file>