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BA2" w:rsidRPr="00B63BA2" w:rsidRDefault="00B63BA2" w:rsidP="00B63BA2">
      <w:pPr>
        <w:tabs>
          <w:tab w:val="center" w:pos="4253"/>
        </w:tabs>
        <w:suppressAutoHyphens/>
        <w:spacing w:after="200" w:line="276" w:lineRule="auto"/>
        <w:jc w:val="right"/>
        <w:rPr>
          <w:rFonts w:eastAsia="Calibri" w:cs="Arial"/>
          <w:b/>
          <w:sz w:val="28"/>
          <w:szCs w:val="28"/>
          <w:lang w:val="es-ES_tradnl" w:eastAsia="en-US"/>
        </w:rPr>
      </w:pPr>
      <w:r w:rsidRPr="00B63BA2">
        <w:rPr>
          <w:rFonts w:eastAsia="Calibri" w:cs="Arial"/>
          <w:b/>
          <w:sz w:val="28"/>
          <w:szCs w:val="28"/>
          <w:lang w:val="es-ES_tradnl" w:eastAsia="en-US"/>
        </w:rPr>
        <w:t>RES. 1</w:t>
      </w:r>
      <w:r w:rsidR="008C09E2">
        <w:rPr>
          <w:rFonts w:eastAsia="Calibri" w:cs="Arial"/>
          <w:b/>
          <w:sz w:val="28"/>
          <w:szCs w:val="28"/>
          <w:lang w:val="es-ES_tradnl" w:eastAsia="en-US"/>
        </w:rPr>
        <w:t>834</w:t>
      </w:r>
      <w:r w:rsidRPr="00B63BA2">
        <w:rPr>
          <w:rFonts w:eastAsia="Calibri" w:cs="Arial"/>
          <w:b/>
          <w:sz w:val="28"/>
          <w:szCs w:val="28"/>
          <w:lang w:val="es-ES_tradnl" w:eastAsia="en-US"/>
        </w:rPr>
        <w:t>/19</w:t>
      </w:r>
    </w:p>
    <w:p w:rsidR="00B63BA2" w:rsidRPr="00B63BA2" w:rsidRDefault="00B63BA2" w:rsidP="00B63BA2">
      <w:pPr>
        <w:tabs>
          <w:tab w:val="center" w:pos="4253"/>
        </w:tabs>
        <w:suppressAutoHyphens/>
        <w:jc w:val="center"/>
        <w:rPr>
          <w:rFonts w:eastAsia="Calibri" w:cs="Arial"/>
          <w:b/>
          <w:szCs w:val="22"/>
          <w:lang w:val="es-ES_tradnl" w:eastAsia="en-US"/>
        </w:rPr>
      </w:pPr>
      <w:r w:rsidRPr="00B63BA2">
        <w:rPr>
          <w:rFonts w:eastAsia="Calibri" w:cs="Arial"/>
          <w:b/>
          <w:szCs w:val="22"/>
          <w:lang w:val="es-ES_tradnl" w:eastAsia="en-US"/>
        </w:rPr>
        <w:t>RESOLUCION ADOPTADA POR EL</w:t>
      </w:r>
    </w:p>
    <w:p w:rsidR="00B63BA2" w:rsidRPr="00B63BA2" w:rsidRDefault="00B63BA2" w:rsidP="00B63BA2">
      <w:pPr>
        <w:tabs>
          <w:tab w:val="left" w:pos="-720"/>
        </w:tabs>
        <w:suppressAutoHyphens/>
        <w:jc w:val="center"/>
        <w:rPr>
          <w:rFonts w:eastAsia="Calibri" w:cs="Arial"/>
          <w:b/>
          <w:szCs w:val="22"/>
          <w:lang w:val="es-ES_tradnl" w:eastAsia="en-US"/>
        </w:rPr>
      </w:pPr>
    </w:p>
    <w:p w:rsidR="00B63BA2" w:rsidRPr="00B63BA2" w:rsidRDefault="00B63BA2" w:rsidP="00B63BA2">
      <w:pPr>
        <w:tabs>
          <w:tab w:val="center" w:pos="4253"/>
        </w:tabs>
        <w:suppressAutoHyphens/>
        <w:jc w:val="center"/>
        <w:rPr>
          <w:rFonts w:eastAsia="Calibri" w:cs="Arial"/>
          <w:b/>
          <w:szCs w:val="22"/>
          <w:lang w:val="es-ES_tradnl" w:eastAsia="en-US"/>
        </w:rPr>
      </w:pPr>
      <w:r w:rsidRPr="00B63BA2">
        <w:rPr>
          <w:rFonts w:eastAsia="Calibri" w:cs="Arial"/>
          <w:b/>
          <w:szCs w:val="22"/>
          <w:lang w:val="es-ES_tradnl" w:eastAsia="en-US"/>
        </w:rPr>
        <w:t>TRIBUNAL DE CUENTAS</w:t>
      </w:r>
    </w:p>
    <w:p w:rsidR="00B63BA2" w:rsidRPr="00B63BA2" w:rsidRDefault="00B63BA2" w:rsidP="00B63BA2">
      <w:pPr>
        <w:tabs>
          <w:tab w:val="left" w:pos="-720"/>
        </w:tabs>
        <w:suppressAutoHyphens/>
        <w:jc w:val="center"/>
        <w:rPr>
          <w:rFonts w:eastAsia="Calibri" w:cs="Arial"/>
          <w:b/>
          <w:szCs w:val="22"/>
          <w:lang w:val="es-ES_tradnl" w:eastAsia="en-US"/>
        </w:rPr>
      </w:pPr>
    </w:p>
    <w:p w:rsidR="00B63BA2" w:rsidRPr="00B63BA2" w:rsidRDefault="00B63BA2" w:rsidP="00B63BA2">
      <w:pPr>
        <w:tabs>
          <w:tab w:val="center" w:pos="4253"/>
        </w:tabs>
        <w:suppressAutoHyphens/>
        <w:jc w:val="center"/>
        <w:rPr>
          <w:rFonts w:eastAsia="Calibri" w:cs="Arial"/>
          <w:b/>
          <w:szCs w:val="22"/>
          <w:lang w:val="es-ES_tradnl" w:eastAsia="en-US"/>
        </w:rPr>
      </w:pPr>
      <w:r w:rsidRPr="00B63BA2">
        <w:rPr>
          <w:rFonts w:eastAsia="Calibri" w:cs="Arial"/>
          <w:b/>
          <w:szCs w:val="22"/>
          <w:lang w:val="es-ES_tradnl" w:eastAsia="en-US"/>
        </w:rPr>
        <w:t>EN SESION DE FECHA 31 DE JULIO DE 2019</w:t>
      </w:r>
    </w:p>
    <w:p w:rsidR="00B63BA2" w:rsidRPr="00B63BA2" w:rsidRDefault="00B63BA2" w:rsidP="00B63BA2">
      <w:pPr>
        <w:tabs>
          <w:tab w:val="center" w:pos="4253"/>
        </w:tabs>
        <w:suppressAutoHyphens/>
        <w:jc w:val="center"/>
        <w:rPr>
          <w:rFonts w:eastAsia="Calibri" w:cs="Arial"/>
          <w:b/>
          <w:szCs w:val="22"/>
          <w:lang w:val="es-ES_tradnl" w:eastAsia="en-US"/>
        </w:rPr>
      </w:pPr>
    </w:p>
    <w:p w:rsidR="00B63BA2" w:rsidRPr="00B63BA2" w:rsidRDefault="00B63BA2" w:rsidP="00B63BA2">
      <w:pPr>
        <w:tabs>
          <w:tab w:val="center" w:pos="4253"/>
        </w:tabs>
        <w:suppressAutoHyphens/>
        <w:jc w:val="center"/>
        <w:rPr>
          <w:rFonts w:eastAsia="Calibri" w:cs="Arial"/>
          <w:b/>
          <w:szCs w:val="22"/>
          <w:lang w:eastAsia="en-US"/>
        </w:rPr>
      </w:pPr>
      <w:r w:rsidRPr="00B63BA2">
        <w:rPr>
          <w:rFonts w:eastAsia="Calibri" w:cs="Arial"/>
          <w:b/>
          <w:szCs w:val="22"/>
          <w:lang w:eastAsia="en-US"/>
        </w:rPr>
        <w:t>(E. E. Nº 2019-17-1-0003</w:t>
      </w:r>
      <w:r w:rsidR="008C09E2">
        <w:rPr>
          <w:rFonts w:eastAsia="Calibri" w:cs="Arial"/>
          <w:b/>
          <w:szCs w:val="22"/>
          <w:lang w:eastAsia="en-US"/>
        </w:rPr>
        <w:t>511</w:t>
      </w:r>
      <w:r w:rsidRPr="00B63BA2">
        <w:rPr>
          <w:rFonts w:eastAsia="Calibri" w:cs="Arial"/>
          <w:b/>
          <w:szCs w:val="22"/>
          <w:lang w:eastAsia="en-US"/>
        </w:rPr>
        <w:t xml:space="preserve">, </w:t>
      </w:r>
      <w:proofErr w:type="spellStart"/>
      <w:r w:rsidRPr="00B63BA2">
        <w:rPr>
          <w:rFonts w:eastAsia="Calibri" w:cs="Arial"/>
          <w:b/>
          <w:szCs w:val="22"/>
          <w:lang w:eastAsia="en-US"/>
        </w:rPr>
        <w:t>Ent</w:t>
      </w:r>
      <w:proofErr w:type="spellEnd"/>
      <w:r w:rsidRPr="00B63BA2">
        <w:rPr>
          <w:rFonts w:eastAsia="Calibri" w:cs="Arial"/>
          <w:b/>
          <w:szCs w:val="22"/>
          <w:lang w:eastAsia="en-US"/>
        </w:rPr>
        <w:t>. N° 2</w:t>
      </w:r>
      <w:r w:rsidR="008C09E2">
        <w:rPr>
          <w:rFonts w:eastAsia="Calibri" w:cs="Arial"/>
          <w:b/>
          <w:szCs w:val="22"/>
          <w:lang w:eastAsia="en-US"/>
        </w:rPr>
        <w:t>814</w:t>
      </w:r>
      <w:r w:rsidRPr="00B63BA2">
        <w:rPr>
          <w:rFonts w:eastAsia="Calibri" w:cs="Arial"/>
          <w:b/>
          <w:szCs w:val="22"/>
          <w:lang w:eastAsia="en-US"/>
        </w:rPr>
        <w:t>/19)</w:t>
      </w:r>
    </w:p>
    <w:p w:rsidR="00B63BA2" w:rsidRDefault="00B63BA2" w:rsidP="004F741A">
      <w:pPr>
        <w:spacing w:line="360" w:lineRule="auto"/>
        <w:jc w:val="both"/>
        <w:rPr>
          <w:b/>
          <w:bCs/>
        </w:rPr>
      </w:pPr>
    </w:p>
    <w:p w:rsidR="004F741A" w:rsidRDefault="004F741A" w:rsidP="004F741A"/>
    <w:p w:rsidR="004F741A" w:rsidRDefault="004F741A" w:rsidP="00BA08DA">
      <w:pPr>
        <w:spacing w:line="360" w:lineRule="auto"/>
        <w:ind w:firstLine="851"/>
        <w:jc w:val="both"/>
      </w:pPr>
      <w:r>
        <w:rPr>
          <w:b/>
          <w:bCs/>
        </w:rPr>
        <w:t>VISTO:</w:t>
      </w:r>
      <w:r>
        <w:t xml:space="preserve"> estas actuaciones remitidas por el Ministerio de Transporte y Obras Públicas (MTOP), relacionadas con la autorización de gasto a efectos de atender el pago  del subsidio a</w:t>
      </w:r>
      <w:r w:rsidR="00B32C68">
        <w:t xml:space="preserve"> empresas </w:t>
      </w:r>
      <w:r w:rsidR="00811F95">
        <w:t xml:space="preserve">de </w:t>
      </w:r>
      <w:r w:rsidR="00A93EA8">
        <w:t>transporte</w:t>
      </w:r>
      <w:r w:rsidR="00542ED5">
        <w:t>,</w:t>
      </w:r>
      <w:r w:rsidR="00A93EA8">
        <w:t xml:space="preserve"> línea metropolitana</w:t>
      </w:r>
      <w:r>
        <w:t>;</w:t>
      </w:r>
    </w:p>
    <w:p w:rsidR="004F741A" w:rsidRDefault="004F741A" w:rsidP="00BA08DA">
      <w:pPr>
        <w:pStyle w:val="Sangradetextonormal"/>
        <w:widowControl w:val="0"/>
        <w:ind w:firstLine="851"/>
        <w:jc w:val="both"/>
      </w:pPr>
      <w:r>
        <w:rPr>
          <w:b/>
          <w:bCs/>
        </w:rPr>
        <w:t>RESULTANDO:</w:t>
      </w:r>
      <w:r>
        <w:t xml:space="preserve"> </w:t>
      </w:r>
      <w:r>
        <w:rPr>
          <w:b/>
          <w:bCs/>
        </w:rPr>
        <w:t xml:space="preserve">1) </w:t>
      </w:r>
      <w:r>
        <w:t xml:space="preserve">que el MTOP remite estas actuaciones a fin de que este Tribunal realice la intervención que le compete, del gasto por la suma </w:t>
      </w:r>
      <w:r w:rsidR="00BA08DA">
        <w:t xml:space="preserve">                  </w:t>
      </w:r>
      <w:r>
        <w:t xml:space="preserve">$ </w:t>
      </w:r>
      <w:r w:rsidR="00727607">
        <w:t>6</w:t>
      </w:r>
      <w:r>
        <w:t>:</w:t>
      </w:r>
      <w:r w:rsidR="00727607">
        <w:t>598</w:t>
      </w:r>
      <w:r>
        <w:t>.</w:t>
      </w:r>
      <w:r w:rsidR="00727607">
        <w:t>223</w:t>
      </w:r>
      <w:r>
        <w:t xml:space="preserve">, a efectos de atender el pago del subsidio </w:t>
      </w:r>
      <w:r w:rsidR="00B91D9F">
        <w:t xml:space="preserve">a empresas </w:t>
      </w:r>
      <w:r w:rsidR="00466E5D">
        <w:t xml:space="preserve">de </w:t>
      </w:r>
      <w:r w:rsidR="00B91D9F">
        <w:t>transporte línea metropolitana;</w:t>
      </w:r>
    </w:p>
    <w:p w:rsidR="002D397E" w:rsidRDefault="004F741A" w:rsidP="00BA08DA">
      <w:pPr>
        <w:pStyle w:val="Sangradetextonormal"/>
        <w:widowControl w:val="0"/>
        <w:tabs>
          <w:tab w:val="left" w:pos="1843"/>
        </w:tabs>
        <w:ind w:firstLine="2694"/>
        <w:jc w:val="both"/>
      </w:pPr>
      <w:r>
        <w:rPr>
          <w:b/>
          <w:bCs/>
        </w:rPr>
        <w:t>2)</w:t>
      </w:r>
      <w:r>
        <w:t xml:space="preserve"> que en tal sentido, según surge de las actuaciones remitidas, con fecha </w:t>
      </w:r>
      <w:r w:rsidR="00B91D9F">
        <w:t>7</w:t>
      </w:r>
      <w:r>
        <w:t>/</w:t>
      </w:r>
      <w:r w:rsidR="00B91D9F">
        <w:t>5</w:t>
      </w:r>
      <w:r>
        <w:t>/1</w:t>
      </w:r>
      <w:r w:rsidR="00B91D9F">
        <w:t>9</w:t>
      </w:r>
      <w:r>
        <w:t xml:space="preserve"> la Asesoría de Estudio y Evaluación de la Concesiones del MTOP, </w:t>
      </w:r>
      <w:r w:rsidR="000641D9">
        <w:t>presentó</w:t>
      </w:r>
      <w:r>
        <w:t xml:space="preserve"> ante la Dirección Nacional de Transporte,</w:t>
      </w:r>
      <w:r w:rsidR="000641D9">
        <w:t xml:space="preserve"> </w:t>
      </w:r>
      <w:r w:rsidR="003C4B26">
        <w:t>el detalle de los montos a ser</w:t>
      </w:r>
      <w:r w:rsidR="000641D9">
        <w:t xml:space="preserve"> destinado</w:t>
      </w:r>
      <w:r w:rsidR="003C4B26">
        <w:t>s</w:t>
      </w:r>
      <w:r w:rsidR="000641D9">
        <w:t xml:space="preserve"> a</w:t>
      </w:r>
      <w:r>
        <w:t xml:space="preserve">l </w:t>
      </w:r>
      <w:r w:rsidR="000641D9">
        <w:t xml:space="preserve">pago de la compensación  de los viajes suburbanos mayores a 52 </w:t>
      </w:r>
      <w:proofErr w:type="spellStart"/>
      <w:r w:rsidR="000641D9">
        <w:t>Km</w:t>
      </w:r>
      <w:r w:rsidR="007F4291">
        <w:t>s</w:t>
      </w:r>
      <w:proofErr w:type="spellEnd"/>
      <w:r w:rsidR="007F4291">
        <w:t>.</w:t>
      </w:r>
      <w:r w:rsidR="000641D9">
        <w:t xml:space="preserve"> prevista en el Decreto 372/018</w:t>
      </w:r>
      <w:r w:rsidR="00A0203C">
        <w:t xml:space="preserve"> del 12/11/18</w:t>
      </w:r>
      <w:r w:rsidR="003C4B26">
        <w:t>, cuyo total se estimó en $ 6.598.223</w:t>
      </w:r>
      <w:r w:rsidR="00A0203C">
        <w:t xml:space="preserve">; </w:t>
      </w:r>
    </w:p>
    <w:p w:rsidR="000F5A0D" w:rsidRDefault="002D397E" w:rsidP="00BA08DA">
      <w:pPr>
        <w:pStyle w:val="Sangradetextonormal"/>
        <w:widowControl w:val="0"/>
        <w:tabs>
          <w:tab w:val="left" w:pos="1843"/>
        </w:tabs>
        <w:ind w:firstLine="2694"/>
        <w:jc w:val="both"/>
      </w:pPr>
      <w:r w:rsidRPr="003C3E06">
        <w:rPr>
          <w:b/>
        </w:rPr>
        <w:t>3)</w:t>
      </w:r>
      <w:r w:rsidR="00D80B82">
        <w:rPr>
          <w:b/>
        </w:rPr>
        <w:t xml:space="preserve"> </w:t>
      </w:r>
      <w:r>
        <w:t xml:space="preserve">que se </w:t>
      </w:r>
      <w:r w:rsidR="00F03EED">
        <w:t xml:space="preserve">agrega </w:t>
      </w:r>
      <w:r>
        <w:t xml:space="preserve">Resolución dictada el 24/6/19 por el Ministerio de </w:t>
      </w:r>
      <w:r w:rsidR="007F4291">
        <w:t>E</w:t>
      </w:r>
      <w:r>
        <w:t xml:space="preserve">conomía y Finanzas en ejercicio de atribuciones delegadas,  por la cual, a los efectos de cumplir con los convenios celebrados con las </w:t>
      </w:r>
      <w:r w:rsidR="003C3E06">
        <w:t>Intendencia</w:t>
      </w:r>
      <w:r w:rsidR="00542ED5">
        <w:t>s</w:t>
      </w:r>
      <w:r>
        <w:t xml:space="preserve"> </w:t>
      </w:r>
      <w:r w:rsidR="007F4291">
        <w:t>D</w:t>
      </w:r>
      <w:r w:rsidR="003C3E06">
        <w:t>epartamentales</w:t>
      </w:r>
      <w:r>
        <w:t xml:space="preserve"> por el subsidio del </w:t>
      </w:r>
      <w:r w:rsidR="003C3E06">
        <w:t>boleto</w:t>
      </w:r>
      <w:r>
        <w:t xml:space="preserve"> de estudiantes del interior, </w:t>
      </w:r>
      <w:r w:rsidR="000F5A0D">
        <w:t>se dispone el refuerzo en el Inciso 10 “</w:t>
      </w:r>
      <w:r w:rsidR="003C3E06">
        <w:t>Ministerio</w:t>
      </w:r>
      <w:r w:rsidR="000F5A0D">
        <w:t xml:space="preserve">  de </w:t>
      </w:r>
      <w:r w:rsidR="003C3E06">
        <w:t>Transporte</w:t>
      </w:r>
      <w:r w:rsidR="000F5A0D">
        <w:t xml:space="preserve"> y Obras P</w:t>
      </w:r>
      <w:r w:rsidR="003C3E06">
        <w:t>ú</w:t>
      </w:r>
      <w:r w:rsidR="000F5A0D">
        <w:t>blic</w:t>
      </w:r>
      <w:r w:rsidR="003C3E06">
        <w:t>a</w:t>
      </w:r>
      <w:r w:rsidR="000F5A0D">
        <w:t xml:space="preserve">s”, Unidad </w:t>
      </w:r>
      <w:r w:rsidR="007F4291">
        <w:t>E</w:t>
      </w:r>
      <w:r w:rsidR="000F5A0D">
        <w:t>jecutora 007 “</w:t>
      </w:r>
      <w:r w:rsidR="003C3E06">
        <w:t>Dirección</w:t>
      </w:r>
      <w:r w:rsidR="000F5A0D">
        <w:t xml:space="preserve"> Nacional de Transporte”, </w:t>
      </w:r>
      <w:r w:rsidR="003C3E06">
        <w:t>P</w:t>
      </w:r>
      <w:r w:rsidR="000F5A0D">
        <w:t>rograma 346 “</w:t>
      </w:r>
      <w:r w:rsidR="003C3E06">
        <w:t>Educación</w:t>
      </w:r>
      <w:r w:rsidR="000F5A0D">
        <w:t xml:space="preserve"> Media” en la </w:t>
      </w:r>
      <w:r w:rsidR="003C3E06">
        <w:t>Financiación</w:t>
      </w:r>
      <w:r w:rsidR="000F5A0D">
        <w:t xml:space="preserve"> 1.1. “Rentas Generales”, en el Objeto del Gasto 529/027 “Subsidio a empresas </w:t>
      </w:r>
      <w:r w:rsidR="003C3E06">
        <w:t>transporte</w:t>
      </w:r>
      <w:r w:rsidR="000F5A0D">
        <w:t xml:space="preserve"> línea </w:t>
      </w:r>
      <w:r w:rsidR="003C3E06">
        <w:lastRenderedPageBreak/>
        <w:t>metropolitana</w:t>
      </w:r>
      <w:r w:rsidR="000F5A0D">
        <w:t>”, por un monto total de $ 6.598.223;</w:t>
      </w:r>
    </w:p>
    <w:p w:rsidR="004F741A" w:rsidRDefault="00470F3C" w:rsidP="00636718">
      <w:pPr>
        <w:pStyle w:val="Sangradetextonormal"/>
        <w:widowControl w:val="0"/>
        <w:tabs>
          <w:tab w:val="left" w:pos="1843"/>
        </w:tabs>
        <w:ind w:firstLine="2694"/>
        <w:jc w:val="both"/>
      </w:pPr>
      <w:r>
        <w:rPr>
          <w:b/>
        </w:rPr>
        <w:t>4</w:t>
      </w:r>
      <w:r w:rsidR="004F741A" w:rsidRPr="0091450D">
        <w:rPr>
          <w:b/>
        </w:rPr>
        <w:t>)</w:t>
      </w:r>
      <w:r w:rsidR="004F741A">
        <w:t xml:space="preserve"> que </w:t>
      </w:r>
      <w:r w:rsidR="00542ED5">
        <w:t>adjunta</w:t>
      </w:r>
      <w:r w:rsidR="004F741A">
        <w:t xml:space="preserve"> proyecto de Resolución del Poder Ejecutivo, por la cual se autoriza el gasto por la suma $ </w:t>
      </w:r>
      <w:r w:rsidR="00F03EED">
        <w:t>6</w:t>
      </w:r>
      <w:r w:rsidR="004F741A">
        <w:t>:</w:t>
      </w:r>
      <w:r w:rsidR="00F03EED">
        <w:t>598</w:t>
      </w:r>
      <w:r w:rsidR="004F741A">
        <w:t>.</w:t>
      </w:r>
      <w:r w:rsidR="00F03EED">
        <w:t>223</w:t>
      </w:r>
      <w:r w:rsidR="004F741A">
        <w:t xml:space="preserve">, a efectos de atender el pago del subsidio </w:t>
      </w:r>
      <w:r w:rsidR="00F03EED">
        <w:t xml:space="preserve">a empresas </w:t>
      </w:r>
      <w:r>
        <w:t xml:space="preserve">de </w:t>
      </w:r>
      <w:r w:rsidR="00E37B9F">
        <w:t>transporte</w:t>
      </w:r>
      <w:r w:rsidR="00F03EED">
        <w:t xml:space="preserve"> línea metropolitana</w:t>
      </w:r>
      <w:r w:rsidR="004F741A">
        <w:t>, disponiéndose que dicha erogación se atenderá con cargo a los recursos establecidos en la Ley Nº 19.355 del 19/12/15, Inciso 10, Unidad Ejecutoria 007, Programa 346, Proyecto 000, Financiación 1.1. Rentas Generales, Ejercicio 201</w:t>
      </w:r>
      <w:r w:rsidR="00E37B9F">
        <w:t>9</w:t>
      </w:r>
      <w:r w:rsidR="004F741A">
        <w:t>;</w:t>
      </w:r>
    </w:p>
    <w:p w:rsidR="00470F3C" w:rsidRDefault="00470F3C" w:rsidP="00636718">
      <w:pPr>
        <w:pStyle w:val="Sangradetextonormal"/>
        <w:widowControl w:val="0"/>
        <w:tabs>
          <w:tab w:val="left" w:pos="1843"/>
        </w:tabs>
        <w:ind w:firstLine="2694"/>
        <w:jc w:val="both"/>
      </w:pPr>
      <w:r>
        <w:rPr>
          <w:b/>
        </w:rPr>
        <w:t>5</w:t>
      </w:r>
      <w:r w:rsidRPr="00A0203C">
        <w:rPr>
          <w:b/>
        </w:rPr>
        <w:t>)</w:t>
      </w:r>
      <w:r>
        <w:t xml:space="preserve"> que se a</w:t>
      </w:r>
      <w:r w:rsidR="00542ED5">
        <w:t>compaña</w:t>
      </w:r>
      <w:r>
        <w:t xml:space="preserve"> documento de afectación No. 000221 del 4/7/19 por la suma de $ 6.598.223 que se imputan a Inciso 10 “Ministerio de Transporte y Obras Públicas”, Unidad Ejecutora 007 “Dirección Nacional de Transporte”, Programa 346 “Educación Media”, Proyecto 000, Grupo 5,</w:t>
      </w:r>
      <w:r w:rsidRPr="00030B6A">
        <w:t xml:space="preserve"> </w:t>
      </w:r>
      <w:r>
        <w:t>Objeto del Gasto 529, Financiación 1.1 “Rentas Generales”;</w:t>
      </w:r>
    </w:p>
    <w:p w:rsidR="00636718" w:rsidRDefault="004F741A" w:rsidP="0063671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48"/>
          <w:tab w:val="left" w:pos="6480"/>
          <w:tab w:val="left" w:pos="7920"/>
        </w:tabs>
        <w:suppressAutoHyphens/>
        <w:spacing w:line="360" w:lineRule="auto"/>
        <w:ind w:firstLine="851"/>
        <w:jc w:val="both"/>
      </w:pPr>
      <w:r>
        <w:rPr>
          <w:b/>
          <w:bCs/>
        </w:rPr>
        <w:t xml:space="preserve">CONSIDERANDO: 1) </w:t>
      </w:r>
      <w:r>
        <w:t xml:space="preserve">que el artículo 218 de la Ley 17.930 del 19/12/05, asignó al Ministerio de Transporte y Obras Públicas, Unidad Ejecutora 007 “Dirección Nacional de Transporte”, financiación 1.1 “Rentas Generales”, objeto del gasto 579.014 “Subsidio boletos estudiantes área metropolitana”, una partida anual de $ 86.800.000, destinado a la promoción y desarrollo del transporte interdepartamental de pasajeros, facultando a dicha Secretaría de Estado, a reglamentar la utilización de la partida referida y realizar convenios con los Gobiernos Departamentales del Interior del país y otras instituciones públicas y privadas, para complementar proyectos o programas que contengan iguales fines en el resto del país; </w:t>
      </w:r>
    </w:p>
    <w:p w:rsidR="004F741A" w:rsidRDefault="004F741A" w:rsidP="0063671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48"/>
          <w:tab w:val="left" w:pos="6480"/>
          <w:tab w:val="left" w:pos="7920"/>
        </w:tabs>
        <w:suppressAutoHyphens/>
        <w:spacing w:line="360" w:lineRule="auto"/>
        <w:ind w:firstLine="2977"/>
        <w:jc w:val="both"/>
        <w:rPr>
          <w:b/>
          <w:bCs/>
          <w:i/>
          <w:iCs/>
        </w:rPr>
      </w:pPr>
      <w:r w:rsidRPr="00636718">
        <w:rPr>
          <w:b/>
        </w:rPr>
        <w:t>2)</w:t>
      </w:r>
      <w:r>
        <w:t xml:space="preserve"> que el artículo 483 de la Ley 18.719 del 27/12/10, incrementó el referido crédito en $ 40.000.000 para el Ejercicio 2011 y en $</w:t>
      </w:r>
      <w:r w:rsidR="00636718">
        <w:t xml:space="preserve"> </w:t>
      </w:r>
      <w:r>
        <w:t>83.000.000 anuales a partir del año 2012, a efectos de facilitar al transporte de los estudiantes en los servicios bajo el control de la Dirección Nacional de Transporte;</w:t>
      </w:r>
    </w:p>
    <w:p w:rsidR="004F741A" w:rsidRDefault="004F741A" w:rsidP="007D5EC4">
      <w:pPr>
        <w:pStyle w:val="Ttulo3"/>
        <w:ind w:firstLine="2977"/>
        <w:jc w:val="both"/>
        <w:rPr>
          <w:b w:val="0"/>
          <w:bCs w:val="0"/>
          <w:i w:val="0"/>
          <w:iCs w:val="0"/>
          <w:sz w:val="24"/>
        </w:rPr>
      </w:pPr>
      <w:r>
        <w:rPr>
          <w:i w:val="0"/>
          <w:iCs w:val="0"/>
          <w:sz w:val="24"/>
        </w:rPr>
        <w:lastRenderedPageBreak/>
        <w:t xml:space="preserve">3) </w:t>
      </w:r>
      <w:r>
        <w:rPr>
          <w:b w:val="0"/>
          <w:bCs w:val="0"/>
          <w:i w:val="0"/>
          <w:iCs w:val="0"/>
          <w:sz w:val="24"/>
        </w:rPr>
        <w:t xml:space="preserve">que el artículo 187 de la Ley 18.834 del 4/11/11, facultó al Poder Ejecutivo a extender lo previsto en el artículo 218 de la </w:t>
      </w:r>
      <w:r w:rsidR="00A67E39">
        <w:rPr>
          <w:b w:val="0"/>
          <w:bCs w:val="0"/>
          <w:i w:val="0"/>
          <w:iCs w:val="0"/>
          <w:sz w:val="24"/>
        </w:rPr>
        <w:t xml:space="preserve">                   </w:t>
      </w:r>
      <w:r>
        <w:rPr>
          <w:b w:val="0"/>
          <w:bCs w:val="0"/>
          <w:i w:val="0"/>
          <w:iCs w:val="0"/>
          <w:sz w:val="24"/>
        </w:rPr>
        <w:t xml:space="preserve">Ley 17.930, al transporte urbano de pasajeros, para subsidiar en forma total o parcial el boleto de estudiante en todo el país, pudiendo extenderse a otras modalidades de transporte cuando no exista transporte colectivo de pasajeros en la zona; </w:t>
      </w:r>
      <w:r>
        <w:rPr>
          <w:b w:val="0"/>
        </w:rPr>
        <w:t xml:space="preserve">                             </w:t>
      </w:r>
    </w:p>
    <w:p w:rsidR="004F741A" w:rsidRDefault="004F741A" w:rsidP="007D5EC4">
      <w:pPr>
        <w:spacing w:line="360" w:lineRule="auto"/>
        <w:ind w:firstLine="2977"/>
        <w:jc w:val="both"/>
      </w:pPr>
      <w:r>
        <w:rPr>
          <w:b/>
          <w:bCs/>
        </w:rPr>
        <w:t xml:space="preserve">4) </w:t>
      </w:r>
      <w:r>
        <w:t xml:space="preserve">que el artículo 1 del Decreto Nº 351/005 del 27/9/05, en la redacción dada por el artículo 1 del Decreto Nº 150/012 del 11/5/12, dispone que a partir del 1 de marzo de 2012, los estudiantes de enseñanza media pública, así como quienes gocen de beca completa en los institutos privados habilitados, de todo el país tendrán derecho a obtener un boleto – abono con 50 viajes gratuitos al mes, para el uso de las líneas de las distintas empresas de transporte urbanas, suburbanas, departamentales e interdepartamentales, de corta, media y larga distancia de pasajeros, que unan el domicilio del estudiante con el Instituto de Enseñanza al que concurra; </w:t>
      </w:r>
    </w:p>
    <w:p w:rsidR="00E37B9F" w:rsidRDefault="00E37B9F" w:rsidP="007D5EC4">
      <w:pPr>
        <w:spacing w:line="360" w:lineRule="auto"/>
        <w:ind w:firstLine="2977"/>
        <w:jc w:val="both"/>
      </w:pPr>
      <w:r w:rsidRPr="0006707C">
        <w:rPr>
          <w:b/>
        </w:rPr>
        <w:t>5)</w:t>
      </w:r>
      <w:r>
        <w:t xml:space="preserve"> que por el Decreto No. </w:t>
      </w:r>
      <w:r w:rsidR="00B472BB">
        <w:t>372/018 de fecha 12/11/18, se</w:t>
      </w:r>
      <w:r w:rsidR="00AE5A5F">
        <w:t xml:space="preserve"> modificó la redacción del literal a) del artículo 2.11 del Reglamento sobre el “</w:t>
      </w:r>
      <w:r w:rsidR="00E64977">
        <w:t>Régimen</w:t>
      </w:r>
      <w:r w:rsidR="00AE5A5F">
        <w:t xml:space="preserve"> de Precios y Beneficios  en el Transporte </w:t>
      </w:r>
      <w:r w:rsidR="009B6FCE">
        <w:t>Colectivo</w:t>
      </w:r>
      <w:r w:rsidR="00AE5A5F">
        <w:t xml:space="preserve"> Regular de </w:t>
      </w:r>
      <w:r w:rsidR="009B6FCE">
        <w:t>Personas</w:t>
      </w:r>
      <w:r w:rsidR="00AE5A5F">
        <w:t xml:space="preserve"> por Carretera” aprobado por el Decreto No. 218/009 de fecha 11</w:t>
      </w:r>
      <w:r w:rsidR="00C2684C">
        <w:t>/5/09</w:t>
      </w:r>
      <w:r w:rsidR="009B6FCE">
        <w:t>, creándose</w:t>
      </w:r>
      <w:r w:rsidR="00B472BB">
        <w:t xml:space="preserve"> una compensación excepcional de hasta un 10 %  del costo total </w:t>
      </w:r>
      <w:r w:rsidR="002052EF">
        <w:t xml:space="preserve">del viaje a los traslados a mayores distancias de </w:t>
      </w:r>
      <w:r w:rsidR="00072628">
        <w:t>usuarios</w:t>
      </w:r>
      <w:r w:rsidR="002052EF">
        <w:t xml:space="preserve"> comunes que abonan la tarifa ordinaria del servicio de línea</w:t>
      </w:r>
      <w:r w:rsidR="00C2684C">
        <w:t>s</w:t>
      </w:r>
      <w:r w:rsidR="002052EF">
        <w:t xml:space="preserve"> metropolitanas con recorridos mayores a 52 </w:t>
      </w:r>
      <w:proofErr w:type="spellStart"/>
      <w:r w:rsidR="002052EF">
        <w:t>kms</w:t>
      </w:r>
      <w:proofErr w:type="spellEnd"/>
      <w:r w:rsidR="00C2684C">
        <w:t>.</w:t>
      </w:r>
      <w:r w:rsidR="002052EF">
        <w:t xml:space="preserve">, </w:t>
      </w:r>
      <w:r w:rsidR="00072628">
        <w:t>estableciendo</w:t>
      </w:r>
      <w:r w:rsidR="002052EF">
        <w:t xml:space="preserve"> que la misma sea abonada a las empresas mensualmente por los viajes efectivamente </w:t>
      </w:r>
      <w:r w:rsidR="00072628">
        <w:t>registrados</w:t>
      </w:r>
      <w:r w:rsidR="002052EF">
        <w:t xml:space="preserve"> a </w:t>
      </w:r>
      <w:r w:rsidR="00072628">
        <w:t>través</w:t>
      </w:r>
      <w:r w:rsidR="002052EF">
        <w:t xml:space="preserve"> de los </w:t>
      </w:r>
      <w:r w:rsidR="00072628">
        <w:t>medios</w:t>
      </w:r>
      <w:r w:rsidR="002052EF">
        <w:t xml:space="preserve"> </w:t>
      </w:r>
      <w:r w:rsidR="00072628">
        <w:t>electrónicos a bordo de las unidades, con un plazo experimental de aplicación será de 12 meses, prorrogable por igual período;</w:t>
      </w:r>
      <w:r w:rsidR="00B472BB">
        <w:t xml:space="preserve"> </w:t>
      </w:r>
    </w:p>
    <w:p w:rsidR="00E64977" w:rsidRDefault="00E64977" w:rsidP="00A67E39">
      <w:pPr>
        <w:spacing w:line="360" w:lineRule="auto"/>
        <w:ind w:firstLine="2835"/>
        <w:jc w:val="both"/>
      </w:pPr>
      <w:r w:rsidRPr="0006707C">
        <w:rPr>
          <w:b/>
        </w:rPr>
        <w:t>6)</w:t>
      </w:r>
      <w:r>
        <w:t xml:space="preserve"> que según surge del Decreto que viene de referirse, la </w:t>
      </w:r>
      <w:r w:rsidR="0006707C">
        <w:t>erogación  que implique el gasto emergente de</w:t>
      </w:r>
      <w:r w:rsidR="00C2684C">
        <w:t xml:space="preserve"> </w:t>
      </w:r>
      <w:r w:rsidR="0006707C">
        <w:t>l</w:t>
      </w:r>
      <w:r w:rsidR="00C2684C">
        <w:t>a referida compensación,</w:t>
      </w:r>
      <w:r w:rsidR="0006707C">
        <w:t xml:space="preserve"> se atenderá con cargo a los recursos establecidos en la </w:t>
      </w:r>
      <w:r w:rsidR="00AE5389">
        <w:t xml:space="preserve">                   </w:t>
      </w:r>
      <w:r w:rsidR="0006707C">
        <w:lastRenderedPageBreak/>
        <w:t>Ley No. 19.355 de fecha 19</w:t>
      </w:r>
      <w:r w:rsidR="00BC54FB">
        <w:t>/12/15</w:t>
      </w:r>
      <w:r w:rsidR="0006707C">
        <w:t>, Inciso 10, Unidad Ejecutora 007</w:t>
      </w:r>
      <w:r w:rsidR="00BC54FB">
        <w:t xml:space="preserve">, </w:t>
      </w:r>
      <w:r w:rsidR="00AE5389">
        <w:t xml:space="preserve">               </w:t>
      </w:r>
      <w:r w:rsidR="00BC54FB">
        <w:t>Programa 346, P</w:t>
      </w:r>
      <w:r w:rsidR="0006707C">
        <w:t>royecto 000, Financiación 1.1. Rentas Generales;</w:t>
      </w:r>
    </w:p>
    <w:p w:rsidR="004F741A" w:rsidRDefault="004F741A" w:rsidP="00AE5389">
      <w:pPr>
        <w:spacing w:line="360" w:lineRule="auto"/>
        <w:ind w:firstLine="851"/>
        <w:jc w:val="both"/>
      </w:pPr>
      <w:r>
        <w:rPr>
          <w:b/>
          <w:bCs/>
        </w:rPr>
        <w:t xml:space="preserve">ATENTO: </w:t>
      </w:r>
      <w:r>
        <w:t xml:space="preserve">a lo precedentemente expuesto y a lo determinado por el </w:t>
      </w:r>
      <w:r w:rsidR="00AE5389">
        <w:t xml:space="preserve">      </w:t>
      </w:r>
      <w:r>
        <w:t>art. 211 literal B) de l</w:t>
      </w:r>
      <w:r w:rsidR="00AE5389">
        <w:t>a Constitución de la República;</w:t>
      </w:r>
    </w:p>
    <w:p w:rsidR="004F741A" w:rsidRDefault="004F741A" w:rsidP="00AE5389">
      <w:pPr>
        <w:pStyle w:val="Textoindependiente"/>
        <w:jc w:val="center"/>
        <w:rPr>
          <w:b/>
          <w:bCs/>
        </w:rPr>
      </w:pPr>
      <w:r>
        <w:rPr>
          <w:rFonts w:ascii="Arial" w:hAnsi="Arial"/>
          <w:b/>
        </w:rPr>
        <w:t>EL TRIBUNAL ACUERDA</w:t>
      </w:r>
    </w:p>
    <w:p w:rsidR="004F741A" w:rsidRDefault="00AE5389" w:rsidP="00AE5389">
      <w:pPr>
        <w:spacing w:line="360" w:lineRule="auto"/>
        <w:ind w:left="284" w:hanging="284"/>
        <w:jc w:val="both"/>
      </w:pPr>
      <w:r w:rsidRPr="00AE5389">
        <w:rPr>
          <w:b/>
          <w:lang w:val="es-MX"/>
        </w:rPr>
        <w:t>1)</w:t>
      </w:r>
      <w:r>
        <w:rPr>
          <w:lang w:val="es-MX"/>
        </w:rPr>
        <w:t xml:space="preserve"> </w:t>
      </w:r>
      <w:r w:rsidR="00542ED5">
        <w:t>Cuando el O</w:t>
      </w:r>
      <w:r w:rsidR="004F741A">
        <w:t>rdenador competente disponga el gasto</w:t>
      </w:r>
      <w:r w:rsidR="004F741A" w:rsidRPr="000330C7">
        <w:t xml:space="preserve"> </w:t>
      </w:r>
      <w:r w:rsidR="004F741A">
        <w:t xml:space="preserve">por la suma de  </w:t>
      </w:r>
      <w:r>
        <w:t xml:space="preserve">                    </w:t>
      </w:r>
      <w:r w:rsidR="004F741A">
        <w:t xml:space="preserve">$ </w:t>
      </w:r>
      <w:r w:rsidR="003C3E06">
        <w:t>6:598.223</w:t>
      </w:r>
      <w:r w:rsidR="004F741A">
        <w:t xml:space="preserve"> en la forma propuesta, se comete al Contador Auditor destacado ante el Ministerio de Transporte y Obras Públicas la intervención del mismo, previo control de su imputación con cargo al grupo adecuado con disponibilidad suficiente;</w:t>
      </w:r>
    </w:p>
    <w:p w:rsidR="004F741A" w:rsidRDefault="007837AA" w:rsidP="007837AA">
      <w:pPr>
        <w:spacing w:line="360" w:lineRule="auto"/>
        <w:ind w:left="284" w:hanging="284"/>
        <w:jc w:val="both"/>
      </w:pPr>
      <w:r w:rsidRPr="007837AA">
        <w:rPr>
          <w:b/>
        </w:rPr>
        <w:t xml:space="preserve">2) </w:t>
      </w:r>
      <w:r w:rsidR="004F741A">
        <w:t xml:space="preserve">Comunicar al Contador Auditor </w:t>
      </w:r>
      <w:r w:rsidR="008D1315">
        <w:t>destacado ante</w:t>
      </w:r>
      <w:bookmarkStart w:id="0" w:name="_GoBack"/>
      <w:bookmarkEnd w:id="0"/>
      <w:r w:rsidR="004F741A">
        <w:t xml:space="preserve"> el Ministerio de Transporte y Obras Públicas;</w:t>
      </w:r>
    </w:p>
    <w:p w:rsidR="004F741A" w:rsidRDefault="007837AA" w:rsidP="007837AA">
      <w:pPr>
        <w:spacing w:line="360" w:lineRule="auto"/>
        <w:jc w:val="both"/>
      </w:pPr>
      <w:r w:rsidRPr="007837AA">
        <w:rPr>
          <w:b/>
        </w:rPr>
        <w:t>3)</w:t>
      </w:r>
      <w:r>
        <w:t xml:space="preserve"> Devolver las actuaciones.</w:t>
      </w:r>
    </w:p>
    <w:p w:rsidR="004F741A" w:rsidRDefault="004F741A" w:rsidP="004F741A">
      <w:pPr>
        <w:pStyle w:val="Textoindependiente"/>
        <w:rPr>
          <w:rFonts w:ascii="Arial" w:hAnsi="Arial"/>
          <w:b/>
        </w:rPr>
      </w:pPr>
    </w:p>
    <w:p w:rsidR="004F741A" w:rsidRDefault="007837AA" w:rsidP="004F741A">
      <w:proofErr w:type="spellStart"/>
      <w:proofErr w:type="gramStart"/>
      <w:r>
        <w:t>ag</w:t>
      </w:r>
      <w:proofErr w:type="spellEnd"/>
      <w:proofErr w:type="gramEnd"/>
    </w:p>
    <w:p w:rsidR="0060355E" w:rsidRDefault="0060355E"/>
    <w:sectPr w:rsidR="0060355E" w:rsidSect="00755270">
      <w:footerReference w:type="default" r:id="rId8"/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3EE" w:rsidRDefault="008553EE" w:rsidP="008553EE">
      <w:r>
        <w:separator/>
      </w:r>
    </w:p>
  </w:endnote>
  <w:endnote w:type="continuationSeparator" w:id="0">
    <w:p w:rsidR="008553EE" w:rsidRDefault="008553EE" w:rsidP="00855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1548266"/>
      <w:docPartObj>
        <w:docPartGallery w:val="Page Numbers (Bottom of Page)"/>
        <w:docPartUnique/>
      </w:docPartObj>
    </w:sdtPr>
    <w:sdtContent>
      <w:p w:rsidR="008553EE" w:rsidRDefault="008553E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270">
          <w:rPr>
            <w:noProof/>
          </w:rPr>
          <w:t>4</w:t>
        </w:r>
        <w:r>
          <w:fldChar w:fldCharType="end"/>
        </w:r>
      </w:p>
    </w:sdtContent>
  </w:sdt>
  <w:p w:rsidR="008553EE" w:rsidRDefault="008553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3EE" w:rsidRDefault="008553EE" w:rsidP="008553EE">
      <w:r>
        <w:separator/>
      </w:r>
    </w:p>
  </w:footnote>
  <w:footnote w:type="continuationSeparator" w:id="0">
    <w:p w:rsidR="008553EE" w:rsidRDefault="008553EE" w:rsidP="00855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B57F2"/>
    <w:multiLevelType w:val="hybridMultilevel"/>
    <w:tmpl w:val="5210ADDA"/>
    <w:lvl w:ilvl="0" w:tplc="0C0A0011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41A"/>
    <w:rsid w:val="000641D9"/>
    <w:rsid w:val="0006707C"/>
    <w:rsid w:val="00072628"/>
    <w:rsid w:val="000F5A0D"/>
    <w:rsid w:val="002052EF"/>
    <w:rsid w:val="002D21AD"/>
    <w:rsid w:val="002D397E"/>
    <w:rsid w:val="00355242"/>
    <w:rsid w:val="003971C5"/>
    <w:rsid w:val="003B721C"/>
    <w:rsid w:val="003C3E06"/>
    <w:rsid w:val="003C4B26"/>
    <w:rsid w:val="00466E5D"/>
    <w:rsid w:val="00470F3C"/>
    <w:rsid w:val="004F741A"/>
    <w:rsid w:val="00542ED5"/>
    <w:rsid w:val="0060355E"/>
    <w:rsid w:val="00636718"/>
    <w:rsid w:val="00727607"/>
    <w:rsid w:val="00755270"/>
    <w:rsid w:val="007837AA"/>
    <w:rsid w:val="007D5EC4"/>
    <w:rsid w:val="007F4291"/>
    <w:rsid w:val="0081007D"/>
    <w:rsid w:val="00811F95"/>
    <w:rsid w:val="008553EE"/>
    <w:rsid w:val="00886A85"/>
    <w:rsid w:val="008C09E2"/>
    <w:rsid w:val="008D1315"/>
    <w:rsid w:val="009B6FCE"/>
    <w:rsid w:val="00A0203C"/>
    <w:rsid w:val="00A67E39"/>
    <w:rsid w:val="00A93EA8"/>
    <w:rsid w:val="00AE5389"/>
    <w:rsid w:val="00AE5A5F"/>
    <w:rsid w:val="00B32C68"/>
    <w:rsid w:val="00B472BB"/>
    <w:rsid w:val="00B63BA2"/>
    <w:rsid w:val="00B91D9F"/>
    <w:rsid w:val="00BA08DA"/>
    <w:rsid w:val="00BC54FB"/>
    <w:rsid w:val="00C2684C"/>
    <w:rsid w:val="00D80B82"/>
    <w:rsid w:val="00E37B9F"/>
    <w:rsid w:val="00E64977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41A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F741A"/>
    <w:pPr>
      <w:keepNext/>
      <w:spacing w:line="360" w:lineRule="auto"/>
      <w:jc w:val="center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4F741A"/>
    <w:pPr>
      <w:keepNext/>
      <w:spacing w:line="360" w:lineRule="auto"/>
      <w:jc w:val="center"/>
      <w:outlineLvl w:val="2"/>
    </w:pPr>
    <w:rPr>
      <w:b/>
      <w:bCs/>
      <w:i/>
      <w:i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F741A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4F741A"/>
    <w:rPr>
      <w:rFonts w:ascii="Arial" w:eastAsia="Times New Roman" w:hAnsi="Arial" w:cs="Times New Roman"/>
      <w:b/>
      <w:bCs/>
      <w:i/>
      <w:iCs/>
      <w:sz w:val="2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4F741A"/>
    <w:pPr>
      <w:spacing w:line="360" w:lineRule="auto"/>
      <w:jc w:val="both"/>
    </w:pPr>
    <w:rPr>
      <w:rFonts w:ascii="Bookman Old Style" w:hAnsi="Bookman Old Style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4F741A"/>
    <w:rPr>
      <w:rFonts w:ascii="Bookman Old Style" w:eastAsia="Times New Roman" w:hAnsi="Bookman Old Style" w:cs="Times New Roman"/>
      <w:sz w:val="24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semiHidden/>
    <w:rsid w:val="004F741A"/>
    <w:pPr>
      <w:spacing w:line="360" w:lineRule="auto"/>
      <w:ind w:firstLine="1134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4F741A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553E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53EE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553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53EE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AE53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41A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F741A"/>
    <w:pPr>
      <w:keepNext/>
      <w:spacing w:line="360" w:lineRule="auto"/>
      <w:jc w:val="center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4F741A"/>
    <w:pPr>
      <w:keepNext/>
      <w:spacing w:line="360" w:lineRule="auto"/>
      <w:jc w:val="center"/>
      <w:outlineLvl w:val="2"/>
    </w:pPr>
    <w:rPr>
      <w:b/>
      <w:bCs/>
      <w:i/>
      <w:i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F741A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4F741A"/>
    <w:rPr>
      <w:rFonts w:ascii="Arial" w:eastAsia="Times New Roman" w:hAnsi="Arial" w:cs="Times New Roman"/>
      <w:b/>
      <w:bCs/>
      <w:i/>
      <w:iCs/>
      <w:sz w:val="2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4F741A"/>
    <w:pPr>
      <w:spacing w:line="360" w:lineRule="auto"/>
      <w:jc w:val="both"/>
    </w:pPr>
    <w:rPr>
      <w:rFonts w:ascii="Bookman Old Style" w:hAnsi="Bookman Old Style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4F741A"/>
    <w:rPr>
      <w:rFonts w:ascii="Bookman Old Style" w:eastAsia="Times New Roman" w:hAnsi="Bookman Old Style" w:cs="Times New Roman"/>
      <w:sz w:val="24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semiHidden/>
    <w:rsid w:val="004F741A"/>
    <w:pPr>
      <w:spacing w:line="360" w:lineRule="auto"/>
      <w:ind w:firstLine="1134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4F741A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553E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53EE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553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53EE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AE5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963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Nuevo</dc:creator>
  <cp:lastModifiedBy>Tribunal1</cp:lastModifiedBy>
  <cp:revision>19</cp:revision>
  <cp:lastPrinted>2019-08-02T17:45:00Z</cp:lastPrinted>
  <dcterms:created xsi:type="dcterms:W3CDTF">2019-08-02T16:19:00Z</dcterms:created>
  <dcterms:modified xsi:type="dcterms:W3CDTF">2019-08-02T17:45:00Z</dcterms:modified>
</cp:coreProperties>
</file>