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98D" w:rsidRPr="00CA740F" w:rsidRDefault="007D298D" w:rsidP="00CA740F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CA740F">
        <w:rPr>
          <w:rFonts w:ascii="Arial" w:hAnsi="Arial" w:cs="Arial"/>
          <w:b/>
          <w:sz w:val="28"/>
          <w:szCs w:val="28"/>
          <w:lang w:val="es-ES_tradnl"/>
        </w:rPr>
        <w:t>1815</w:t>
      </w:r>
      <w:r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7D298D" w:rsidRPr="007D298D" w:rsidRDefault="007D298D" w:rsidP="007D298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D298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7D298D" w:rsidRPr="007D298D" w:rsidRDefault="007D298D" w:rsidP="007D298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D298D" w:rsidRPr="007D298D" w:rsidRDefault="007D298D" w:rsidP="007D298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D298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7D298D" w:rsidRPr="007D298D" w:rsidRDefault="007D298D" w:rsidP="007D298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D298D" w:rsidRPr="007D298D" w:rsidRDefault="007D298D" w:rsidP="007D298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D298D">
        <w:rPr>
          <w:rFonts w:ascii="Arial" w:hAnsi="Arial" w:cs="Arial"/>
          <w:b/>
          <w:sz w:val="24"/>
          <w:szCs w:val="24"/>
          <w:lang w:val="es-ES_tradnl"/>
        </w:rPr>
        <w:t>EN SESION DE FECHA 31 DE JULIO DE 2019</w:t>
      </w:r>
    </w:p>
    <w:p w:rsidR="007D298D" w:rsidRPr="007D298D" w:rsidRDefault="007D298D" w:rsidP="007D298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D298D" w:rsidRPr="001A53E7" w:rsidRDefault="007D298D" w:rsidP="007D298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1A53E7">
        <w:rPr>
          <w:rFonts w:ascii="Arial" w:hAnsi="Arial" w:cs="Arial"/>
          <w:b/>
          <w:sz w:val="24"/>
          <w:szCs w:val="24"/>
          <w:lang w:val="es-ES"/>
        </w:rPr>
        <w:t xml:space="preserve">(E. E. Nº </w:t>
      </w:r>
      <w:r w:rsidRPr="007D298D">
        <w:rPr>
          <w:rFonts w:ascii="Arial" w:hAnsi="Arial" w:cs="Arial"/>
          <w:b/>
          <w:sz w:val="24"/>
          <w:szCs w:val="24"/>
        </w:rPr>
        <w:t>2018-17-1-0006397</w:t>
      </w:r>
      <w:r w:rsidRPr="001A53E7">
        <w:rPr>
          <w:rFonts w:ascii="Arial" w:hAnsi="Arial" w:cs="Arial"/>
          <w:b/>
          <w:sz w:val="24"/>
          <w:szCs w:val="24"/>
          <w:lang w:val="es-ES"/>
        </w:rPr>
        <w:t>, Ent. N°2473/19)</w:t>
      </w:r>
    </w:p>
    <w:p w:rsidR="007D298D" w:rsidRPr="001A53E7" w:rsidRDefault="007D298D" w:rsidP="007D298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795558" w:rsidRPr="00795558" w:rsidRDefault="00795558" w:rsidP="007D298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0110C">
        <w:rPr>
          <w:rFonts w:ascii="Arial" w:hAnsi="Arial" w:cs="Arial"/>
          <w:b/>
          <w:sz w:val="24"/>
          <w:szCs w:val="24"/>
        </w:rPr>
        <w:t>VISTO</w:t>
      </w:r>
      <w:r w:rsidRPr="007D298D">
        <w:rPr>
          <w:rFonts w:ascii="Arial" w:hAnsi="Arial" w:cs="Arial"/>
          <w:b/>
          <w:sz w:val="24"/>
          <w:szCs w:val="24"/>
        </w:rPr>
        <w:t>:</w:t>
      </w:r>
      <w:r w:rsidRPr="00795558">
        <w:rPr>
          <w:rFonts w:ascii="Arial" w:hAnsi="Arial" w:cs="Arial"/>
          <w:sz w:val="24"/>
          <w:szCs w:val="24"/>
        </w:rPr>
        <w:t xml:space="preserve"> estas actuaciones remitidas por </w:t>
      </w:r>
      <w:r w:rsidR="0060110C">
        <w:rPr>
          <w:rFonts w:ascii="Arial" w:hAnsi="Arial" w:cs="Arial"/>
          <w:sz w:val="24"/>
          <w:szCs w:val="24"/>
        </w:rPr>
        <w:t xml:space="preserve">el Ministerio de Vivienda, Ordenamiento Territorial y Medio Ambiente, </w:t>
      </w:r>
      <w:r w:rsidRPr="00795558">
        <w:rPr>
          <w:rFonts w:ascii="Arial" w:hAnsi="Arial" w:cs="Arial"/>
          <w:sz w:val="24"/>
          <w:szCs w:val="24"/>
        </w:rPr>
        <w:t xml:space="preserve">relacionadas con el convenio interinstitucional suscrito entre </w:t>
      </w:r>
      <w:r w:rsidR="0060110C">
        <w:rPr>
          <w:rFonts w:ascii="Arial" w:hAnsi="Arial" w:cs="Arial"/>
          <w:sz w:val="24"/>
          <w:szCs w:val="24"/>
        </w:rPr>
        <w:t xml:space="preserve">dicha Secretaría de Estado </w:t>
      </w:r>
      <w:r w:rsidRPr="00795558">
        <w:rPr>
          <w:rFonts w:ascii="Arial" w:hAnsi="Arial" w:cs="Arial"/>
          <w:sz w:val="24"/>
          <w:szCs w:val="24"/>
        </w:rPr>
        <w:t xml:space="preserve">y ANCAP respecto al Sistema de Control Vehicular (SISCONVE); </w:t>
      </w:r>
    </w:p>
    <w:p w:rsidR="00A279A3" w:rsidRDefault="00795558" w:rsidP="007D298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110C">
        <w:rPr>
          <w:rFonts w:ascii="Arial" w:hAnsi="Arial" w:cs="Arial"/>
          <w:b/>
          <w:sz w:val="24"/>
          <w:szCs w:val="24"/>
        </w:rPr>
        <w:t>RESULTANDO: 1)</w:t>
      </w:r>
      <w:r w:rsidRPr="00795558">
        <w:rPr>
          <w:rFonts w:ascii="Arial" w:hAnsi="Arial" w:cs="Arial"/>
          <w:sz w:val="24"/>
          <w:szCs w:val="24"/>
        </w:rPr>
        <w:t xml:space="preserve"> que </w:t>
      </w:r>
      <w:r w:rsidR="00A279A3">
        <w:rPr>
          <w:rFonts w:ascii="Arial" w:hAnsi="Arial" w:cs="Arial"/>
          <w:sz w:val="24"/>
          <w:szCs w:val="24"/>
        </w:rPr>
        <w:t xml:space="preserve">en las actuaciones remitidas, consta: </w:t>
      </w:r>
    </w:p>
    <w:p w:rsidR="00836903" w:rsidRPr="00836903" w:rsidRDefault="00A279A3" w:rsidP="007D298D">
      <w:pPr>
        <w:pStyle w:val="Prrafode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836903">
        <w:rPr>
          <w:rFonts w:ascii="Arial" w:hAnsi="Arial" w:cs="Arial"/>
          <w:sz w:val="24"/>
          <w:szCs w:val="24"/>
        </w:rPr>
        <w:t xml:space="preserve">Convenio suscrito con fecha 30/4/2013 </w:t>
      </w:r>
      <w:r w:rsidR="00836903" w:rsidRPr="00836903">
        <w:rPr>
          <w:rFonts w:ascii="Arial" w:hAnsi="Arial" w:cs="Arial"/>
          <w:sz w:val="24"/>
          <w:szCs w:val="24"/>
        </w:rPr>
        <w:t xml:space="preserve">entre ANCAP y el MVOTMA, </w:t>
      </w:r>
      <w:r w:rsidRPr="00836903">
        <w:rPr>
          <w:rFonts w:ascii="Arial" w:hAnsi="Arial" w:cs="Arial"/>
          <w:sz w:val="24"/>
          <w:szCs w:val="24"/>
        </w:rPr>
        <w:t>con el objeto de la integración de la flota del cliente al Sistema de control vehicular, que incluye un sistema de gestión de combustibles y un sistema de gestión de flota</w:t>
      </w:r>
      <w:r w:rsidR="008C24D7">
        <w:rPr>
          <w:rFonts w:ascii="Arial" w:hAnsi="Arial" w:cs="Arial"/>
          <w:sz w:val="24"/>
          <w:szCs w:val="24"/>
        </w:rPr>
        <w:t xml:space="preserve">,  que </w:t>
      </w:r>
      <w:r w:rsidR="009042F3">
        <w:rPr>
          <w:rFonts w:ascii="Arial" w:hAnsi="Arial" w:cs="Arial"/>
          <w:sz w:val="24"/>
          <w:szCs w:val="24"/>
        </w:rPr>
        <w:t>prevé</w:t>
      </w:r>
      <w:r w:rsidR="008C24D7">
        <w:rPr>
          <w:rFonts w:ascii="Arial" w:hAnsi="Arial" w:cs="Arial"/>
          <w:sz w:val="24"/>
          <w:szCs w:val="24"/>
          <w:lang w:val="es-ES"/>
        </w:rPr>
        <w:t>é las</w:t>
      </w:r>
      <w:r w:rsidR="00836903" w:rsidRPr="00836903">
        <w:rPr>
          <w:rFonts w:ascii="Arial" w:hAnsi="Arial" w:cs="Arial"/>
          <w:sz w:val="24"/>
          <w:szCs w:val="24"/>
        </w:rPr>
        <w:t xml:space="preserve"> obligaciones para las partes</w:t>
      </w:r>
      <w:r w:rsidR="008C24D7">
        <w:rPr>
          <w:rFonts w:ascii="Arial" w:hAnsi="Arial" w:cs="Arial"/>
          <w:sz w:val="24"/>
          <w:szCs w:val="24"/>
        </w:rPr>
        <w:t>, con plazo de cinco años a partir de la fecha de suscripción</w:t>
      </w:r>
      <w:r w:rsidRPr="00836903">
        <w:rPr>
          <w:rFonts w:ascii="Arial" w:hAnsi="Arial" w:cs="Arial"/>
          <w:sz w:val="24"/>
          <w:szCs w:val="24"/>
        </w:rPr>
        <w:t>;</w:t>
      </w:r>
    </w:p>
    <w:p w:rsidR="00836903" w:rsidRDefault="00836903" w:rsidP="007D298D">
      <w:pPr>
        <w:pStyle w:val="Prrafode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Copia de mail de fecha 25/6/2018, en el que se proyecta la suscripción de un nuevo convenio, en razón de que el primero se encuentra vencido; </w:t>
      </w:r>
    </w:p>
    <w:p w:rsidR="00836903" w:rsidRDefault="00836903" w:rsidP="007D298D">
      <w:pPr>
        <w:pStyle w:val="Prrafode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8C24D7">
        <w:rPr>
          <w:rFonts w:ascii="Arial" w:hAnsi="Arial" w:cs="Arial"/>
          <w:sz w:val="24"/>
          <w:szCs w:val="24"/>
        </w:rPr>
        <w:t>oyecto de convenio a suscribir</w:t>
      </w:r>
      <w:r>
        <w:rPr>
          <w:rFonts w:ascii="Arial" w:hAnsi="Arial" w:cs="Arial"/>
          <w:sz w:val="24"/>
          <w:szCs w:val="24"/>
        </w:rPr>
        <w:t>, con idéntico objeto al anter</w:t>
      </w:r>
      <w:r w:rsidR="008C24D7">
        <w:rPr>
          <w:rFonts w:ascii="Arial" w:hAnsi="Arial" w:cs="Arial"/>
          <w:sz w:val="24"/>
          <w:szCs w:val="24"/>
        </w:rPr>
        <w:t xml:space="preserve">ior, en el que establece en la </w:t>
      </w:r>
      <w:r>
        <w:rPr>
          <w:rFonts w:ascii="Arial" w:hAnsi="Arial" w:cs="Arial"/>
          <w:sz w:val="24"/>
          <w:szCs w:val="24"/>
        </w:rPr>
        <w:t xml:space="preserve">cláusula de antecedentes, lo siguiente: </w:t>
      </w:r>
    </w:p>
    <w:p w:rsidR="0060110C" w:rsidRDefault="00795558" w:rsidP="007D298D">
      <w:pPr>
        <w:pStyle w:val="Prrafode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836903">
        <w:rPr>
          <w:rFonts w:ascii="Arial" w:hAnsi="Arial" w:cs="Arial"/>
          <w:sz w:val="24"/>
          <w:szCs w:val="24"/>
        </w:rPr>
        <w:t xml:space="preserve">por </w:t>
      </w:r>
      <w:r w:rsidR="0060110C" w:rsidRPr="00836903">
        <w:rPr>
          <w:rFonts w:ascii="Arial" w:hAnsi="Arial" w:cs="Arial"/>
          <w:sz w:val="24"/>
          <w:szCs w:val="24"/>
        </w:rPr>
        <w:t>Decreto del Poder Ejecutivo No. 462/994 de fecha 11/10/994, se autorizó un régimen especial de contratación de un sistema computarizado de control vehicular</w:t>
      </w:r>
      <w:r w:rsidR="00B35D9B" w:rsidRPr="00836903">
        <w:rPr>
          <w:rFonts w:ascii="Arial" w:hAnsi="Arial" w:cs="Arial"/>
          <w:sz w:val="24"/>
          <w:szCs w:val="24"/>
        </w:rPr>
        <w:t>,</w:t>
      </w:r>
      <w:r w:rsidR="0060110C" w:rsidRPr="00836903">
        <w:rPr>
          <w:rFonts w:ascii="Arial" w:hAnsi="Arial" w:cs="Arial"/>
          <w:sz w:val="24"/>
          <w:szCs w:val="24"/>
        </w:rPr>
        <w:t xml:space="preserve"> para las flotas de organismos públicos</w:t>
      </w:r>
      <w:r w:rsidR="00B35D9B" w:rsidRPr="00836903">
        <w:rPr>
          <w:rFonts w:ascii="Arial" w:hAnsi="Arial" w:cs="Arial"/>
          <w:sz w:val="24"/>
          <w:szCs w:val="24"/>
        </w:rPr>
        <w:t xml:space="preserve"> a instalarse en la red de estaciones del sello ANCAP; </w:t>
      </w:r>
      <w:r w:rsidR="0060110C" w:rsidRPr="00836903">
        <w:rPr>
          <w:rFonts w:ascii="Arial" w:hAnsi="Arial" w:cs="Arial"/>
          <w:sz w:val="24"/>
          <w:szCs w:val="24"/>
        </w:rPr>
        <w:t xml:space="preserve">  </w:t>
      </w:r>
    </w:p>
    <w:p w:rsidR="00836903" w:rsidRPr="00836903" w:rsidRDefault="00836903" w:rsidP="007D298D">
      <w:pPr>
        <w:pStyle w:val="Prrafode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836903">
        <w:rPr>
          <w:rFonts w:ascii="Arial" w:hAnsi="Arial" w:cs="Arial"/>
          <w:sz w:val="24"/>
          <w:szCs w:val="24"/>
        </w:rPr>
        <w:t>p</w:t>
      </w:r>
      <w:r w:rsidR="00B35D9B" w:rsidRPr="00836903">
        <w:rPr>
          <w:rFonts w:ascii="Arial" w:hAnsi="Arial" w:cs="Arial"/>
          <w:sz w:val="24"/>
          <w:szCs w:val="24"/>
        </w:rPr>
        <w:t xml:space="preserve">or Resolución del Poder Ejecutivo de fecha 12 de agosto de 1996, se adjudicó a la firma DELPAK SISTEMAS LTD. El suministro de equipos, la capacitación de todo el personal, la puesta en marcha del sistema y el mantenimiento del mismo; </w:t>
      </w:r>
    </w:p>
    <w:p w:rsidR="00702965" w:rsidRPr="00702965" w:rsidRDefault="00B35D9B" w:rsidP="007D298D">
      <w:pPr>
        <w:pStyle w:val="Prrafode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02965">
        <w:rPr>
          <w:rFonts w:ascii="Arial" w:hAnsi="Arial" w:cs="Arial"/>
          <w:sz w:val="24"/>
          <w:szCs w:val="24"/>
        </w:rPr>
        <w:lastRenderedPageBreak/>
        <w:t xml:space="preserve">DUCSA es </w:t>
      </w:r>
      <w:r w:rsidR="008C24D7">
        <w:rPr>
          <w:rFonts w:ascii="Arial" w:hAnsi="Arial" w:cs="Arial"/>
          <w:sz w:val="24"/>
          <w:szCs w:val="24"/>
        </w:rPr>
        <w:t>en la actualidad el distribuidor</w:t>
      </w:r>
      <w:r w:rsidR="00836903" w:rsidRPr="00702965">
        <w:rPr>
          <w:rFonts w:ascii="Arial" w:hAnsi="Arial" w:cs="Arial"/>
          <w:sz w:val="24"/>
          <w:szCs w:val="24"/>
        </w:rPr>
        <w:t xml:space="preserve"> exclusivo de los productos fabricados por DELPAK SYSTEMS LTDA (FUELOMAT)</w:t>
      </w:r>
      <w:r w:rsidR="006B0BFB" w:rsidRPr="00702965">
        <w:rPr>
          <w:rFonts w:ascii="Arial" w:hAnsi="Arial" w:cs="Arial"/>
          <w:sz w:val="24"/>
          <w:szCs w:val="24"/>
        </w:rPr>
        <w:t xml:space="preserve"> </w:t>
      </w:r>
      <w:r w:rsidR="00836903" w:rsidRPr="00702965">
        <w:rPr>
          <w:rFonts w:ascii="Arial" w:hAnsi="Arial" w:cs="Arial"/>
          <w:sz w:val="24"/>
          <w:szCs w:val="24"/>
        </w:rPr>
        <w:t xml:space="preserve">en todo el territorio de la República y es quien al presente </w:t>
      </w:r>
      <w:r w:rsidR="006B0BFB" w:rsidRPr="00702965">
        <w:rPr>
          <w:rFonts w:ascii="Arial" w:hAnsi="Arial" w:cs="Arial"/>
          <w:sz w:val="24"/>
          <w:szCs w:val="24"/>
        </w:rPr>
        <w:t>prestará el servicio de instalación y manteni</w:t>
      </w:r>
      <w:r w:rsidRPr="00702965">
        <w:rPr>
          <w:rFonts w:ascii="Arial" w:hAnsi="Arial" w:cs="Arial"/>
          <w:sz w:val="24"/>
          <w:szCs w:val="24"/>
        </w:rPr>
        <w:t>miento</w:t>
      </w:r>
      <w:r w:rsidR="006B0BFB" w:rsidRPr="00702965">
        <w:rPr>
          <w:rFonts w:ascii="Arial" w:hAnsi="Arial" w:cs="Arial"/>
          <w:sz w:val="24"/>
          <w:szCs w:val="24"/>
        </w:rPr>
        <w:t xml:space="preserve"> del equipamiento para el correcto funcionamiento del Sistema</w:t>
      </w:r>
      <w:r w:rsidRPr="00702965">
        <w:rPr>
          <w:rFonts w:ascii="Arial" w:hAnsi="Arial" w:cs="Arial"/>
          <w:sz w:val="24"/>
          <w:szCs w:val="24"/>
        </w:rPr>
        <w:t xml:space="preserve">; </w:t>
      </w:r>
    </w:p>
    <w:p w:rsidR="007D298D" w:rsidRDefault="006B0BFB" w:rsidP="007D298D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B35D9B" w:rsidRPr="00B35D9B">
        <w:rPr>
          <w:rFonts w:ascii="Arial" w:hAnsi="Arial" w:cs="Arial"/>
          <w:b/>
          <w:sz w:val="24"/>
          <w:szCs w:val="24"/>
        </w:rPr>
        <w:t xml:space="preserve">) </w:t>
      </w:r>
      <w:r w:rsidR="008C24D7">
        <w:rPr>
          <w:rFonts w:ascii="Arial" w:hAnsi="Arial" w:cs="Arial"/>
          <w:sz w:val="24"/>
          <w:szCs w:val="24"/>
        </w:rPr>
        <w:t>que de acuerdo con el</w:t>
      </w:r>
      <w:r w:rsidR="00795558" w:rsidRPr="00795558">
        <w:rPr>
          <w:rFonts w:ascii="Arial" w:hAnsi="Arial" w:cs="Arial"/>
          <w:sz w:val="24"/>
          <w:szCs w:val="24"/>
        </w:rPr>
        <w:t xml:space="preserve"> mencionado </w:t>
      </w:r>
      <w:r>
        <w:rPr>
          <w:rFonts w:ascii="Arial" w:hAnsi="Arial" w:cs="Arial"/>
          <w:sz w:val="24"/>
          <w:szCs w:val="24"/>
        </w:rPr>
        <w:t xml:space="preserve">proyecto de </w:t>
      </w:r>
      <w:r w:rsidR="00795558" w:rsidRPr="00795558">
        <w:rPr>
          <w:rFonts w:ascii="Arial" w:hAnsi="Arial" w:cs="Arial"/>
          <w:sz w:val="24"/>
          <w:szCs w:val="24"/>
        </w:rPr>
        <w:t>convenio ANCAP se obliga a entregar al cliente en calidad de comodato, el equipamiento descripto en el Anexo II “Implementos</w:t>
      </w:r>
      <w:r>
        <w:rPr>
          <w:rFonts w:ascii="Arial" w:hAnsi="Arial" w:cs="Arial"/>
          <w:sz w:val="24"/>
          <w:szCs w:val="24"/>
        </w:rPr>
        <w:t xml:space="preserve"> y precios</w:t>
      </w:r>
      <w:r w:rsidR="00795558" w:rsidRPr="00795558">
        <w:rPr>
          <w:rFonts w:ascii="Arial" w:hAnsi="Arial" w:cs="Arial"/>
          <w:sz w:val="24"/>
          <w:szCs w:val="24"/>
        </w:rPr>
        <w:t xml:space="preserve">”, así como a instalar los implementos en la Flota, a efectos de prestar el servicio de mantenimiento, </w:t>
      </w:r>
      <w:r w:rsidR="00702965">
        <w:rPr>
          <w:rFonts w:ascii="Arial" w:hAnsi="Arial" w:cs="Arial"/>
          <w:sz w:val="24"/>
          <w:szCs w:val="24"/>
        </w:rPr>
        <w:t xml:space="preserve">y </w:t>
      </w:r>
      <w:r w:rsidR="00795558" w:rsidRPr="00795558">
        <w:rPr>
          <w:rFonts w:ascii="Arial" w:hAnsi="Arial" w:cs="Arial"/>
          <w:sz w:val="24"/>
          <w:szCs w:val="24"/>
        </w:rPr>
        <w:t xml:space="preserve">a mantener y operar el centro de procesamiento de datos del sistema; </w:t>
      </w:r>
    </w:p>
    <w:p w:rsidR="007D298D" w:rsidRDefault="006B0BFB" w:rsidP="007D298D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6B0BFB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795558" w:rsidRPr="00795558">
        <w:rPr>
          <w:rFonts w:ascii="Arial" w:hAnsi="Arial" w:cs="Arial"/>
          <w:sz w:val="24"/>
          <w:szCs w:val="24"/>
        </w:rPr>
        <w:t xml:space="preserve">que por su parte </w:t>
      </w:r>
      <w:r>
        <w:rPr>
          <w:rFonts w:ascii="Arial" w:hAnsi="Arial" w:cs="Arial"/>
          <w:sz w:val="24"/>
          <w:szCs w:val="24"/>
        </w:rPr>
        <w:t xml:space="preserve">“el cliente” </w:t>
      </w:r>
      <w:r w:rsidR="00795558" w:rsidRPr="00795558">
        <w:rPr>
          <w:rFonts w:ascii="Arial" w:hAnsi="Arial" w:cs="Arial"/>
          <w:sz w:val="24"/>
          <w:szCs w:val="24"/>
        </w:rPr>
        <w:t>se obliga a recibir en calidad de comodato el equipamiento necesario para el funcionamiento del sist</w:t>
      </w:r>
      <w:r w:rsidR="008C24D7">
        <w:rPr>
          <w:rFonts w:ascii="Arial" w:hAnsi="Arial" w:cs="Arial"/>
          <w:sz w:val="24"/>
          <w:szCs w:val="24"/>
        </w:rPr>
        <w:t>ema, facilitando su instalación y a  reintegrarlo</w:t>
      </w:r>
      <w:r w:rsidR="00795558" w:rsidRPr="00795558">
        <w:rPr>
          <w:rFonts w:ascii="Arial" w:hAnsi="Arial" w:cs="Arial"/>
          <w:sz w:val="24"/>
          <w:szCs w:val="24"/>
        </w:rPr>
        <w:t xml:space="preserve"> a ANCAP al vencer el contrato</w:t>
      </w:r>
      <w:r>
        <w:rPr>
          <w:rFonts w:ascii="Arial" w:hAnsi="Arial" w:cs="Arial"/>
          <w:sz w:val="24"/>
          <w:szCs w:val="24"/>
        </w:rPr>
        <w:t xml:space="preserve">. A su vez, se obliga a </w:t>
      </w:r>
      <w:r w:rsidR="00795558" w:rsidRPr="00795558">
        <w:rPr>
          <w:rFonts w:ascii="Arial" w:hAnsi="Arial" w:cs="Arial"/>
          <w:sz w:val="24"/>
          <w:szCs w:val="24"/>
        </w:rPr>
        <w:t>adquirir combustibles exclusivamente a ANCAP a través de la compra en la</w:t>
      </w:r>
      <w:r w:rsidR="00702965">
        <w:rPr>
          <w:rFonts w:ascii="Arial" w:hAnsi="Arial" w:cs="Arial"/>
          <w:sz w:val="24"/>
          <w:szCs w:val="24"/>
        </w:rPr>
        <w:t>s</w:t>
      </w:r>
      <w:r w:rsidR="00795558" w:rsidRPr="00795558">
        <w:rPr>
          <w:rFonts w:ascii="Arial" w:hAnsi="Arial" w:cs="Arial"/>
          <w:sz w:val="24"/>
          <w:szCs w:val="24"/>
        </w:rPr>
        <w:t xml:space="preserve"> estaciones de servicio de su sello, así como lubricantes ANCAP, abonándole a ésta, los precios correspondientes a los consumos de combustibles y</w:t>
      </w:r>
      <w:r w:rsidR="008C24D7">
        <w:rPr>
          <w:rFonts w:ascii="Arial" w:hAnsi="Arial" w:cs="Arial"/>
          <w:sz w:val="24"/>
          <w:szCs w:val="24"/>
        </w:rPr>
        <w:t xml:space="preserve"> el</w:t>
      </w:r>
      <w:r w:rsidR="00795558" w:rsidRPr="00795558">
        <w:rPr>
          <w:rFonts w:ascii="Arial" w:hAnsi="Arial" w:cs="Arial"/>
          <w:sz w:val="24"/>
          <w:szCs w:val="24"/>
        </w:rPr>
        <w:t xml:space="preserve"> mantenimiento pertinentes</w:t>
      </w:r>
      <w:r>
        <w:rPr>
          <w:rFonts w:ascii="Arial" w:hAnsi="Arial" w:cs="Arial"/>
          <w:sz w:val="24"/>
          <w:szCs w:val="24"/>
        </w:rPr>
        <w:t xml:space="preserve">; </w:t>
      </w:r>
    </w:p>
    <w:p w:rsidR="007D298D" w:rsidRDefault="006B0BFB" w:rsidP="007D298D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6B0BFB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</w:t>
      </w:r>
      <w:r w:rsidR="008C24D7">
        <w:rPr>
          <w:rFonts w:ascii="Arial" w:hAnsi="Arial" w:cs="Arial"/>
          <w:sz w:val="24"/>
          <w:szCs w:val="24"/>
        </w:rPr>
        <w:t xml:space="preserve">se estipula </w:t>
      </w:r>
      <w:r>
        <w:rPr>
          <w:rFonts w:ascii="Arial" w:hAnsi="Arial" w:cs="Arial"/>
          <w:sz w:val="24"/>
          <w:szCs w:val="24"/>
        </w:rPr>
        <w:t>e</w:t>
      </w:r>
      <w:r w:rsidR="008C24D7">
        <w:rPr>
          <w:rFonts w:ascii="Arial" w:hAnsi="Arial" w:cs="Arial"/>
          <w:sz w:val="24"/>
          <w:szCs w:val="24"/>
        </w:rPr>
        <w:t>l plazo en un año contado desde su suscripción, que se prorrogará</w:t>
      </w:r>
      <w:r>
        <w:rPr>
          <w:rFonts w:ascii="Arial" w:hAnsi="Arial" w:cs="Arial"/>
          <w:sz w:val="24"/>
          <w:szCs w:val="24"/>
        </w:rPr>
        <w:t xml:space="preserve"> automáticamente por períodos iguales, salvo disconformidad manifestada con una antelación de seis meses al</w:t>
      </w:r>
      <w:r w:rsidR="008C24D7">
        <w:rPr>
          <w:rFonts w:ascii="Arial" w:hAnsi="Arial" w:cs="Arial"/>
          <w:sz w:val="24"/>
          <w:szCs w:val="24"/>
        </w:rPr>
        <w:t xml:space="preserve"> vencimiento de dicho plazo</w:t>
      </w:r>
      <w:r>
        <w:rPr>
          <w:rFonts w:ascii="Arial" w:hAnsi="Arial" w:cs="Arial"/>
          <w:sz w:val="24"/>
          <w:szCs w:val="24"/>
        </w:rPr>
        <w:t xml:space="preserve">; </w:t>
      </w:r>
    </w:p>
    <w:p w:rsidR="007D298D" w:rsidRDefault="00F0259F" w:rsidP="007D298D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F0259F">
        <w:rPr>
          <w:rFonts w:ascii="Arial" w:hAnsi="Arial" w:cs="Arial"/>
          <w:b/>
          <w:sz w:val="24"/>
          <w:szCs w:val="24"/>
        </w:rPr>
        <w:t>5)</w:t>
      </w:r>
      <w:r w:rsidR="008C24D7">
        <w:rPr>
          <w:rFonts w:ascii="Arial" w:hAnsi="Arial" w:cs="Arial"/>
          <w:sz w:val="24"/>
          <w:szCs w:val="24"/>
        </w:rPr>
        <w:t xml:space="preserve"> que en informe</w:t>
      </w:r>
      <w:r w:rsidRPr="00F0259F">
        <w:rPr>
          <w:rFonts w:ascii="Arial" w:hAnsi="Arial" w:cs="Arial"/>
          <w:sz w:val="24"/>
          <w:szCs w:val="24"/>
        </w:rPr>
        <w:t xml:space="preserve"> de fecha 1/8/18,</w:t>
      </w:r>
      <w:r>
        <w:rPr>
          <w:rFonts w:ascii="Arial" w:hAnsi="Arial" w:cs="Arial"/>
          <w:sz w:val="24"/>
          <w:szCs w:val="24"/>
        </w:rPr>
        <w:t xml:space="preserve"> se indica que las actuaciones versan sobre la renovació</w:t>
      </w:r>
      <w:r w:rsidR="008C24D7">
        <w:rPr>
          <w:rFonts w:ascii="Arial" w:hAnsi="Arial" w:cs="Arial"/>
          <w:sz w:val="24"/>
          <w:szCs w:val="24"/>
        </w:rPr>
        <w:t xml:space="preserve">n del convenio suscrito en 2013 en condiciones similares con las que se está trabajando a ese momento, por lo que no se estarían incrementando los </w:t>
      </w:r>
      <w:r>
        <w:rPr>
          <w:rFonts w:ascii="Arial" w:hAnsi="Arial" w:cs="Arial"/>
          <w:sz w:val="24"/>
          <w:szCs w:val="24"/>
        </w:rPr>
        <w:t>gasto</w:t>
      </w:r>
      <w:r w:rsidR="008C24D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;</w:t>
      </w:r>
      <w:r w:rsidRPr="00F0259F">
        <w:rPr>
          <w:rFonts w:ascii="Arial" w:hAnsi="Arial" w:cs="Arial"/>
          <w:sz w:val="24"/>
          <w:szCs w:val="24"/>
        </w:rPr>
        <w:t xml:space="preserve"> </w:t>
      </w:r>
    </w:p>
    <w:p w:rsidR="007D298D" w:rsidRDefault="00F0259F" w:rsidP="007D298D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F0259F">
        <w:rPr>
          <w:rFonts w:ascii="Arial" w:hAnsi="Arial" w:cs="Arial"/>
          <w:b/>
          <w:sz w:val="24"/>
          <w:szCs w:val="24"/>
        </w:rPr>
        <w:t xml:space="preserve">6) </w:t>
      </w:r>
      <w:r w:rsidRPr="00F0259F">
        <w:rPr>
          <w:rFonts w:ascii="Arial" w:hAnsi="Arial" w:cs="Arial"/>
          <w:sz w:val="24"/>
          <w:szCs w:val="24"/>
        </w:rPr>
        <w:t>que</w:t>
      </w:r>
      <w:r w:rsidR="008C24D7">
        <w:rPr>
          <w:rFonts w:ascii="Arial" w:hAnsi="Arial" w:cs="Arial"/>
          <w:sz w:val="24"/>
          <w:szCs w:val="24"/>
        </w:rPr>
        <w:t xml:space="preserve"> remitidos los antecedentes a este Tribunal con fecha 15 de octubre de 2018, éste </w:t>
      </w:r>
      <w:r w:rsidR="000E6B33">
        <w:rPr>
          <w:rFonts w:ascii="Arial" w:hAnsi="Arial" w:cs="Arial"/>
          <w:sz w:val="24"/>
          <w:szCs w:val="24"/>
        </w:rPr>
        <w:t xml:space="preserve"> por </w:t>
      </w:r>
      <w:r>
        <w:rPr>
          <w:rFonts w:ascii="Arial" w:hAnsi="Arial" w:cs="Arial"/>
          <w:sz w:val="24"/>
          <w:szCs w:val="24"/>
        </w:rPr>
        <w:t>nota de fecha 6/11/18, solicitó al Ministerio actu</w:t>
      </w:r>
      <w:r w:rsidR="000E6B33">
        <w:rPr>
          <w:rFonts w:ascii="Arial" w:hAnsi="Arial" w:cs="Arial"/>
          <w:sz w:val="24"/>
          <w:szCs w:val="24"/>
        </w:rPr>
        <w:t>ante para mejor proveer, que informara</w:t>
      </w:r>
      <w:r>
        <w:rPr>
          <w:rFonts w:ascii="Arial" w:hAnsi="Arial" w:cs="Arial"/>
          <w:sz w:val="24"/>
          <w:szCs w:val="24"/>
        </w:rPr>
        <w:t xml:space="preserve"> si el convenio suscrito en el año</w:t>
      </w:r>
      <w:r w:rsidR="00702965">
        <w:rPr>
          <w:rFonts w:ascii="Arial" w:hAnsi="Arial" w:cs="Arial"/>
          <w:sz w:val="24"/>
          <w:szCs w:val="24"/>
        </w:rPr>
        <w:t xml:space="preserve"> </w:t>
      </w:r>
      <w:r w:rsidR="000E6B33">
        <w:rPr>
          <w:rFonts w:ascii="Arial" w:hAnsi="Arial" w:cs="Arial"/>
          <w:sz w:val="24"/>
          <w:szCs w:val="24"/>
        </w:rPr>
        <w:t>2013, había sido</w:t>
      </w:r>
      <w:r>
        <w:rPr>
          <w:rFonts w:ascii="Arial" w:hAnsi="Arial" w:cs="Arial"/>
          <w:sz w:val="24"/>
          <w:szCs w:val="24"/>
        </w:rPr>
        <w:t xml:space="preserve"> sometido oportunamente a la intervención de este Tribunal; </w:t>
      </w:r>
    </w:p>
    <w:p w:rsidR="007D298D" w:rsidRDefault="00F0259F" w:rsidP="007D298D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F0259F">
        <w:rPr>
          <w:rFonts w:ascii="Arial" w:hAnsi="Arial" w:cs="Arial"/>
          <w:b/>
          <w:sz w:val="24"/>
          <w:szCs w:val="24"/>
        </w:rPr>
        <w:lastRenderedPageBreak/>
        <w:t>7)</w:t>
      </w:r>
      <w:r w:rsidRPr="00F0259F">
        <w:rPr>
          <w:rFonts w:ascii="Arial" w:hAnsi="Arial" w:cs="Arial"/>
          <w:sz w:val="24"/>
          <w:szCs w:val="24"/>
        </w:rPr>
        <w:t xml:space="preserve"> que el MVOTMA</w:t>
      </w:r>
      <w:r w:rsidR="000E6B33">
        <w:rPr>
          <w:rFonts w:ascii="Arial" w:hAnsi="Arial" w:cs="Arial"/>
          <w:sz w:val="24"/>
          <w:szCs w:val="24"/>
        </w:rPr>
        <w:t xml:space="preserve"> por nota de </w:t>
      </w:r>
      <w:r w:rsidRPr="00F0259F">
        <w:rPr>
          <w:rFonts w:ascii="Arial" w:hAnsi="Arial" w:cs="Arial"/>
          <w:sz w:val="24"/>
          <w:szCs w:val="24"/>
        </w:rPr>
        <w:t>fecha 25/6/19</w:t>
      </w:r>
      <w:r w:rsidR="000E6B33">
        <w:rPr>
          <w:rFonts w:ascii="Arial" w:hAnsi="Arial" w:cs="Arial"/>
          <w:sz w:val="24"/>
          <w:szCs w:val="24"/>
        </w:rPr>
        <w:t>, informa</w:t>
      </w:r>
      <w:r>
        <w:rPr>
          <w:rFonts w:ascii="Arial" w:hAnsi="Arial" w:cs="Arial"/>
          <w:sz w:val="24"/>
          <w:szCs w:val="24"/>
        </w:rPr>
        <w:t xml:space="preserve"> que en dicho Ministerio no se </w:t>
      </w:r>
      <w:r w:rsidR="000E6B33">
        <w:rPr>
          <w:rFonts w:ascii="Arial" w:hAnsi="Arial" w:cs="Arial"/>
          <w:sz w:val="24"/>
          <w:szCs w:val="24"/>
        </w:rPr>
        <w:t>encontraron antecedentes del referido Convenio y remite nuevamente los antecedentes el 3 de julio próximo pasado</w:t>
      </w:r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0259F">
        <w:rPr>
          <w:rFonts w:ascii="Arial" w:hAnsi="Arial" w:cs="Arial"/>
          <w:b/>
          <w:sz w:val="24"/>
          <w:szCs w:val="24"/>
        </w:rPr>
        <w:t xml:space="preserve"> </w:t>
      </w:r>
    </w:p>
    <w:p w:rsidR="00795558" w:rsidRPr="00795558" w:rsidRDefault="00C75204" w:rsidP="007D298D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8) </w:t>
      </w:r>
      <w:r>
        <w:rPr>
          <w:rFonts w:ascii="Arial" w:hAnsi="Arial" w:cs="Arial"/>
          <w:sz w:val="24"/>
          <w:szCs w:val="24"/>
        </w:rPr>
        <w:t>que con fecha 27 de agosto de 2019 el Departamento de Contabilidad y Presupuesto informa que el monto mensual de las obligaciones emergentes del convenio se estima en la suma de $ 57.246</w:t>
      </w:r>
      <w:r w:rsidR="00A25598">
        <w:rPr>
          <w:rFonts w:ascii="Arial" w:hAnsi="Arial" w:cs="Arial"/>
          <w:sz w:val="24"/>
          <w:szCs w:val="24"/>
        </w:rPr>
        <w:t>, que se ajustarán de acuerdo con la variación del dólar y la paramétrica estipulada;</w:t>
      </w:r>
      <w:r w:rsidR="00F0259F" w:rsidRPr="00F0259F">
        <w:rPr>
          <w:rFonts w:ascii="Arial" w:hAnsi="Arial" w:cs="Arial"/>
          <w:b/>
          <w:sz w:val="24"/>
          <w:szCs w:val="24"/>
        </w:rPr>
        <w:t xml:space="preserve">  </w:t>
      </w:r>
    </w:p>
    <w:p w:rsidR="00795558" w:rsidRPr="00795558" w:rsidRDefault="00795558" w:rsidP="007D298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95558">
        <w:rPr>
          <w:rFonts w:ascii="Arial" w:hAnsi="Arial" w:cs="Arial"/>
          <w:b/>
          <w:sz w:val="24"/>
          <w:szCs w:val="24"/>
        </w:rPr>
        <w:t xml:space="preserve"> CONSIDERANDO: 1)</w:t>
      </w:r>
      <w:r w:rsidRPr="00795558">
        <w:rPr>
          <w:rFonts w:ascii="Arial" w:hAnsi="Arial" w:cs="Arial"/>
          <w:sz w:val="24"/>
          <w:szCs w:val="24"/>
        </w:rPr>
        <w:t xml:space="preserve"> que</w:t>
      </w:r>
      <w:r w:rsidR="000E6B33">
        <w:rPr>
          <w:rFonts w:ascii="Arial" w:hAnsi="Arial" w:cs="Arial"/>
          <w:sz w:val="24"/>
          <w:szCs w:val="24"/>
        </w:rPr>
        <w:t xml:space="preserve"> la selección directa de la contraparte encuadra la causal de excepción </w:t>
      </w:r>
      <w:r w:rsidRPr="00795558">
        <w:rPr>
          <w:rFonts w:ascii="Arial" w:hAnsi="Arial" w:cs="Arial"/>
          <w:sz w:val="24"/>
          <w:szCs w:val="24"/>
        </w:rPr>
        <w:t>pre</w:t>
      </w:r>
      <w:r w:rsidR="000E6B33">
        <w:rPr>
          <w:rFonts w:ascii="Arial" w:hAnsi="Arial" w:cs="Arial"/>
          <w:sz w:val="24"/>
          <w:szCs w:val="24"/>
        </w:rPr>
        <w:t xml:space="preserve">vista en el </w:t>
      </w:r>
      <w:r w:rsidRPr="00795558">
        <w:rPr>
          <w:rFonts w:ascii="Arial" w:hAnsi="Arial" w:cs="Arial"/>
          <w:sz w:val="24"/>
          <w:szCs w:val="24"/>
        </w:rPr>
        <w:t xml:space="preserve">numeral 1º del </w:t>
      </w:r>
      <w:r w:rsidR="000E6B33">
        <w:rPr>
          <w:rFonts w:ascii="Arial" w:hAnsi="Arial" w:cs="Arial"/>
          <w:sz w:val="24"/>
          <w:szCs w:val="24"/>
        </w:rPr>
        <w:t xml:space="preserve">literal C) del artículo 33 del </w:t>
      </w:r>
      <w:r w:rsidRPr="00795558">
        <w:rPr>
          <w:rFonts w:ascii="Arial" w:hAnsi="Arial" w:cs="Arial"/>
          <w:sz w:val="24"/>
          <w:szCs w:val="24"/>
        </w:rPr>
        <w:t>TOCAF</w:t>
      </w:r>
      <w:r w:rsidR="000E6B33">
        <w:rPr>
          <w:rFonts w:ascii="Arial" w:hAnsi="Arial" w:cs="Arial"/>
          <w:sz w:val="24"/>
          <w:szCs w:val="24"/>
        </w:rPr>
        <w:t>, en atención a la naturaleza jurídica de las partes intervinientes</w:t>
      </w:r>
      <w:r w:rsidRPr="00795558">
        <w:rPr>
          <w:rFonts w:ascii="Arial" w:hAnsi="Arial" w:cs="Arial"/>
          <w:sz w:val="24"/>
          <w:szCs w:val="24"/>
        </w:rPr>
        <w:t xml:space="preserve">; </w:t>
      </w:r>
    </w:p>
    <w:p w:rsidR="007D298D" w:rsidRDefault="00795558" w:rsidP="007D298D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F0259F">
        <w:rPr>
          <w:rFonts w:ascii="Arial" w:hAnsi="Arial" w:cs="Arial"/>
          <w:b/>
          <w:sz w:val="24"/>
          <w:szCs w:val="24"/>
        </w:rPr>
        <w:t>2)</w:t>
      </w:r>
      <w:r w:rsidRPr="00795558">
        <w:rPr>
          <w:rFonts w:ascii="Arial" w:hAnsi="Arial" w:cs="Arial"/>
          <w:sz w:val="24"/>
          <w:szCs w:val="24"/>
        </w:rPr>
        <w:t xml:space="preserve"> que no obstante,</w:t>
      </w:r>
      <w:r w:rsidR="00C75204">
        <w:rPr>
          <w:rFonts w:ascii="Arial" w:hAnsi="Arial" w:cs="Arial"/>
          <w:sz w:val="24"/>
          <w:szCs w:val="24"/>
        </w:rPr>
        <w:t xml:space="preserve">  la renovación del contrato que se gestiona fue remitida a este Tribunal con posterioridad al vencimiento del mismo (30 de abril de 2013), y a la fecha aún no se ha suscrito;</w:t>
      </w:r>
    </w:p>
    <w:p w:rsidR="007D298D" w:rsidRDefault="00C75204" w:rsidP="007D298D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C75204"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que del informe reseñado en el Resultando 5) surge que vencido el referido Convenio y previo a la suscripción de la prórroga, el mismo continuaba ejecutándose;</w:t>
      </w:r>
    </w:p>
    <w:p w:rsidR="00C75204" w:rsidRDefault="00C75204" w:rsidP="007D298D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C75204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el </w:t>
      </w:r>
      <w:r w:rsidR="00A25598">
        <w:rPr>
          <w:rFonts w:ascii="Arial" w:hAnsi="Arial" w:cs="Arial"/>
          <w:sz w:val="24"/>
          <w:szCs w:val="24"/>
        </w:rPr>
        <w:t>Convenio inicial no fue sometido a la intervención preventiva que constitucionalmente le corresponde a este Tribunal;</w:t>
      </w:r>
    </w:p>
    <w:p w:rsidR="00795558" w:rsidRDefault="00795558" w:rsidP="007D298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958E0">
        <w:rPr>
          <w:rFonts w:ascii="Arial" w:hAnsi="Arial" w:cs="Arial"/>
          <w:b/>
          <w:sz w:val="24"/>
          <w:szCs w:val="24"/>
        </w:rPr>
        <w:t>ATENTO:</w:t>
      </w:r>
      <w:r w:rsidRPr="00795558">
        <w:rPr>
          <w:rFonts w:ascii="Arial" w:hAnsi="Arial" w:cs="Arial"/>
          <w:sz w:val="24"/>
          <w:szCs w:val="24"/>
        </w:rPr>
        <w:t xml:space="preserve"> a lo precedentemente expuesto y a lo dispuesto por el artículo 211 literal B</w:t>
      </w:r>
      <w:r w:rsidR="00A25598">
        <w:rPr>
          <w:rFonts w:ascii="Arial" w:hAnsi="Arial" w:cs="Arial"/>
          <w:sz w:val="24"/>
          <w:szCs w:val="24"/>
        </w:rPr>
        <w:t>)</w:t>
      </w:r>
      <w:r w:rsidRPr="00795558">
        <w:rPr>
          <w:rFonts w:ascii="Arial" w:hAnsi="Arial" w:cs="Arial"/>
          <w:sz w:val="24"/>
          <w:szCs w:val="24"/>
        </w:rPr>
        <w:t xml:space="preserve"> de la Constitución de la República; </w:t>
      </w:r>
    </w:p>
    <w:p w:rsidR="000A3708" w:rsidRPr="00795558" w:rsidRDefault="000A3708" w:rsidP="007D298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95558" w:rsidRPr="00795558" w:rsidRDefault="00795558" w:rsidP="007D298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95558">
        <w:rPr>
          <w:rFonts w:ascii="Arial" w:hAnsi="Arial" w:cs="Arial"/>
          <w:b/>
          <w:sz w:val="24"/>
          <w:szCs w:val="24"/>
        </w:rPr>
        <w:t>EL TRIBUNAL ACUERDA</w:t>
      </w:r>
    </w:p>
    <w:p w:rsidR="00E958E0" w:rsidRDefault="00795558" w:rsidP="007D298D">
      <w:pPr>
        <w:pStyle w:val="Prrafodelista"/>
        <w:numPr>
          <w:ilvl w:val="0"/>
          <w:numId w:val="3"/>
        </w:numPr>
        <w:spacing w:after="0" w:line="360" w:lineRule="auto"/>
        <w:ind w:left="284" w:hanging="224"/>
        <w:jc w:val="both"/>
        <w:rPr>
          <w:rFonts w:ascii="Arial" w:hAnsi="Arial" w:cs="Arial"/>
          <w:sz w:val="24"/>
          <w:szCs w:val="24"/>
        </w:rPr>
      </w:pPr>
      <w:r w:rsidRPr="00E958E0">
        <w:rPr>
          <w:rFonts w:ascii="Arial" w:hAnsi="Arial" w:cs="Arial"/>
          <w:sz w:val="24"/>
          <w:szCs w:val="24"/>
        </w:rPr>
        <w:t>Observar el</w:t>
      </w:r>
      <w:r w:rsidR="00E958E0" w:rsidRPr="00E958E0">
        <w:rPr>
          <w:rFonts w:ascii="Arial" w:hAnsi="Arial" w:cs="Arial"/>
          <w:sz w:val="24"/>
          <w:szCs w:val="24"/>
        </w:rPr>
        <w:t xml:space="preserve"> convenio proyectado, y los gastos quede él se deriven</w:t>
      </w:r>
      <w:r w:rsidR="00A25598">
        <w:rPr>
          <w:rFonts w:ascii="Arial" w:hAnsi="Arial" w:cs="Arial"/>
          <w:sz w:val="24"/>
          <w:szCs w:val="24"/>
        </w:rPr>
        <w:t xml:space="preserve"> por lo expresado en los Considerandos 2 a 4</w:t>
      </w:r>
      <w:r w:rsidR="00E958E0" w:rsidRPr="00E958E0">
        <w:rPr>
          <w:rFonts w:ascii="Arial" w:hAnsi="Arial" w:cs="Arial"/>
          <w:sz w:val="24"/>
          <w:szCs w:val="24"/>
        </w:rPr>
        <w:t xml:space="preserve">; </w:t>
      </w:r>
    </w:p>
    <w:p w:rsidR="000A3708" w:rsidRDefault="000A3708" w:rsidP="000A3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3708" w:rsidRDefault="000A3708" w:rsidP="000A3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3708" w:rsidRDefault="000A3708" w:rsidP="000A3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3708" w:rsidRPr="000A3708" w:rsidRDefault="000A3708" w:rsidP="000A37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25598" w:rsidRDefault="00A25598" w:rsidP="007D298D">
      <w:pPr>
        <w:pStyle w:val="Prrafodelista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Comunicar al </w:t>
      </w:r>
      <w:r w:rsidR="00E958E0"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z w:val="24"/>
          <w:szCs w:val="24"/>
        </w:rPr>
        <w:t xml:space="preserve">tador Auditor destacado </w:t>
      </w:r>
      <w:r w:rsidR="00E958E0">
        <w:rPr>
          <w:rFonts w:ascii="Arial" w:hAnsi="Arial" w:cs="Arial"/>
          <w:sz w:val="24"/>
          <w:szCs w:val="24"/>
        </w:rPr>
        <w:t>ante el Ministerio de Vivienda, Ordenamiento Territorial y Medio Ambiente;</w:t>
      </w:r>
      <w:r w:rsidR="00795558" w:rsidRPr="00E958E0">
        <w:rPr>
          <w:rFonts w:ascii="Arial" w:hAnsi="Arial" w:cs="Arial"/>
          <w:sz w:val="24"/>
          <w:szCs w:val="24"/>
        </w:rPr>
        <w:t xml:space="preserve"> </w:t>
      </w:r>
    </w:p>
    <w:p w:rsidR="00A25598" w:rsidRDefault="00795558" w:rsidP="007D298D">
      <w:pPr>
        <w:pStyle w:val="Prrafodelista"/>
        <w:numPr>
          <w:ilvl w:val="0"/>
          <w:numId w:val="3"/>
        </w:numPr>
        <w:spacing w:after="0" w:line="360" w:lineRule="auto"/>
        <w:ind w:left="284" w:hanging="224"/>
        <w:jc w:val="both"/>
        <w:rPr>
          <w:rFonts w:ascii="Arial" w:hAnsi="Arial" w:cs="Arial"/>
          <w:sz w:val="24"/>
          <w:szCs w:val="24"/>
        </w:rPr>
      </w:pPr>
      <w:r w:rsidRPr="00A25598">
        <w:rPr>
          <w:rFonts w:ascii="Arial" w:hAnsi="Arial" w:cs="Arial"/>
          <w:sz w:val="24"/>
          <w:szCs w:val="24"/>
        </w:rPr>
        <w:t>Devolver las actuaciones</w:t>
      </w:r>
      <w:r w:rsidR="00E958E0" w:rsidRPr="00A25598">
        <w:rPr>
          <w:rFonts w:ascii="Arial" w:hAnsi="Arial" w:cs="Arial"/>
          <w:sz w:val="24"/>
          <w:szCs w:val="24"/>
        </w:rPr>
        <w:t xml:space="preserve"> al Ministerio actuante</w:t>
      </w:r>
      <w:r w:rsidRPr="00A25598">
        <w:rPr>
          <w:rFonts w:ascii="Arial" w:hAnsi="Arial" w:cs="Arial"/>
          <w:sz w:val="24"/>
          <w:szCs w:val="24"/>
        </w:rPr>
        <w:t>.</w:t>
      </w:r>
    </w:p>
    <w:p w:rsidR="007D298D" w:rsidRPr="007D298D" w:rsidRDefault="007D298D" w:rsidP="007D298D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sectPr w:rsidR="007D298D" w:rsidRPr="007D298D" w:rsidSect="001A53E7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7426A"/>
    <w:multiLevelType w:val="hybridMultilevel"/>
    <w:tmpl w:val="47D65296"/>
    <w:lvl w:ilvl="0" w:tplc="80084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C6E0C"/>
    <w:multiLevelType w:val="hybridMultilevel"/>
    <w:tmpl w:val="84BCA246"/>
    <w:lvl w:ilvl="0" w:tplc="DA4893AA">
      <w:start w:val="1"/>
      <w:numFmt w:val="decimal"/>
      <w:lvlText w:val="%1)"/>
      <w:lvlJc w:val="left"/>
      <w:pPr>
        <w:ind w:left="420" w:hanging="360"/>
      </w:pPr>
      <w:rPr>
        <w:rFonts w:ascii="Arial" w:eastAsiaTheme="minorHAnsi" w:hAnsi="Arial" w:cs="Arial"/>
        <w:b/>
      </w:rPr>
    </w:lvl>
    <w:lvl w:ilvl="1" w:tplc="380A0019" w:tentative="1">
      <w:start w:val="1"/>
      <w:numFmt w:val="lowerLetter"/>
      <w:lvlText w:val="%2."/>
      <w:lvlJc w:val="left"/>
      <w:pPr>
        <w:ind w:left="1140" w:hanging="360"/>
      </w:pPr>
    </w:lvl>
    <w:lvl w:ilvl="2" w:tplc="380A001B" w:tentative="1">
      <w:start w:val="1"/>
      <w:numFmt w:val="lowerRoman"/>
      <w:lvlText w:val="%3."/>
      <w:lvlJc w:val="right"/>
      <w:pPr>
        <w:ind w:left="1860" w:hanging="180"/>
      </w:pPr>
    </w:lvl>
    <w:lvl w:ilvl="3" w:tplc="380A000F" w:tentative="1">
      <w:start w:val="1"/>
      <w:numFmt w:val="decimal"/>
      <w:lvlText w:val="%4."/>
      <w:lvlJc w:val="left"/>
      <w:pPr>
        <w:ind w:left="2580" w:hanging="360"/>
      </w:pPr>
    </w:lvl>
    <w:lvl w:ilvl="4" w:tplc="380A0019" w:tentative="1">
      <w:start w:val="1"/>
      <w:numFmt w:val="lowerLetter"/>
      <w:lvlText w:val="%5."/>
      <w:lvlJc w:val="left"/>
      <w:pPr>
        <w:ind w:left="3300" w:hanging="360"/>
      </w:pPr>
    </w:lvl>
    <w:lvl w:ilvl="5" w:tplc="380A001B" w:tentative="1">
      <w:start w:val="1"/>
      <w:numFmt w:val="lowerRoman"/>
      <w:lvlText w:val="%6."/>
      <w:lvlJc w:val="right"/>
      <w:pPr>
        <w:ind w:left="4020" w:hanging="180"/>
      </w:pPr>
    </w:lvl>
    <w:lvl w:ilvl="6" w:tplc="380A000F" w:tentative="1">
      <w:start w:val="1"/>
      <w:numFmt w:val="decimal"/>
      <w:lvlText w:val="%7."/>
      <w:lvlJc w:val="left"/>
      <w:pPr>
        <w:ind w:left="4740" w:hanging="360"/>
      </w:pPr>
    </w:lvl>
    <w:lvl w:ilvl="7" w:tplc="380A0019" w:tentative="1">
      <w:start w:val="1"/>
      <w:numFmt w:val="lowerLetter"/>
      <w:lvlText w:val="%8."/>
      <w:lvlJc w:val="left"/>
      <w:pPr>
        <w:ind w:left="5460" w:hanging="360"/>
      </w:pPr>
    </w:lvl>
    <w:lvl w:ilvl="8" w:tplc="3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62E0883"/>
    <w:multiLevelType w:val="hybridMultilevel"/>
    <w:tmpl w:val="95484F92"/>
    <w:lvl w:ilvl="0" w:tplc="BEC42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58"/>
    <w:rsid w:val="00024706"/>
    <w:rsid w:val="000A3708"/>
    <w:rsid w:val="000E6B33"/>
    <w:rsid w:val="001A53E7"/>
    <w:rsid w:val="00557C02"/>
    <w:rsid w:val="0060110C"/>
    <w:rsid w:val="006413A0"/>
    <w:rsid w:val="006B0BFB"/>
    <w:rsid w:val="00702965"/>
    <w:rsid w:val="00795558"/>
    <w:rsid w:val="007D298D"/>
    <w:rsid w:val="00836903"/>
    <w:rsid w:val="008C24D7"/>
    <w:rsid w:val="008E1ECD"/>
    <w:rsid w:val="009042F3"/>
    <w:rsid w:val="009146DE"/>
    <w:rsid w:val="00A25598"/>
    <w:rsid w:val="00A279A3"/>
    <w:rsid w:val="00B35D9B"/>
    <w:rsid w:val="00C34E7A"/>
    <w:rsid w:val="00C75204"/>
    <w:rsid w:val="00CA740F"/>
    <w:rsid w:val="00CD174B"/>
    <w:rsid w:val="00E958E0"/>
    <w:rsid w:val="00F0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690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2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7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690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2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784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2019-08-06T17:13:00Z</cp:lastPrinted>
  <dcterms:created xsi:type="dcterms:W3CDTF">2019-08-05T15:26:00Z</dcterms:created>
  <dcterms:modified xsi:type="dcterms:W3CDTF">2019-08-06T17:15:00Z</dcterms:modified>
</cp:coreProperties>
</file>