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BF" w:rsidRPr="00EC40A4" w:rsidRDefault="00601598" w:rsidP="00601598">
      <w:pPr>
        <w:spacing w:after="0" w:line="36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C40A4">
        <w:rPr>
          <w:rFonts w:ascii="Arial" w:hAnsi="Arial" w:cs="Arial"/>
          <w:b/>
          <w:sz w:val="28"/>
          <w:szCs w:val="28"/>
        </w:rPr>
        <w:t>RES. 1791/19</w:t>
      </w:r>
    </w:p>
    <w:p w:rsidR="00601598" w:rsidRDefault="00601598" w:rsidP="00EC40A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RESOLUCIÓN ADOPTADA POR EL</w:t>
      </w:r>
    </w:p>
    <w:p w:rsidR="00601598" w:rsidRDefault="00601598" w:rsidP="00EC40A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TRIBUNAL DE CUENTAS</w:t>
      </w:r>
    </w:p>
    <w:p w:rsidR="00601598" w:rsidRDefault="00601598" w:rsidP="00EC40A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SESIÓN DE FECHA 31 DE JULIO DE 2019</w:t>
      </w:r>
    </w:p>
    <w:p w:rsidR="00601598" w:rsidRDefault="00601598" w:rsidP="00EC40A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(E.</w:t>
      </w:r>
      <w:r w:rsidR="00EC40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E. N° 2016-17-1-0008430,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>. N° 2553/19)</w:t>
      </w:r>
    </w:p>
    <w:p w:rsidR="00A30A35" w:rsidRDefault="00A30A35" w:rsidP="00EC40A4">
      <w:pPr>
        <w:pStyle w:val="Ttulo"/>
        <w:ind w:firstLine="851"/>
        <w:jc w:val="both"/>
        <w:rPr>
          <w:b w:val="0"/>
          <w:u w:val="none"/>
        </w:rPr>
      </w:pPr>
      <w:r>
        <w:rPr>
          <w:u w:val="none"/>
        </w:rPr>
        <w:t xml:space="preserve">VISTO: </w:t>
      </w:r>
      <w:r>
        <w:rPr>
          <w:b w:val="0"/>
          <w:bCs/>
          <w:u w:val="none"/>
        </w:rPr>
        <w:t xml:space="preserve">el Oficio N° 490/19 de fecha 25.06.19 remitido por la </w:t>
      </w:r>
      <w:r>
        <w:rPr>
          <w:b w:val="0"/>
          <w:u w:val="none"/>
        </w:rPr>
        <w:t xml:space="preserve">Contadora Delegada de la Intendencia de Maldonado, comunicando la reiteración del gasto emergente de la ampliación de la Licitación Pública N° 2/16, convocada para la prestación de servicios de limpieza y barrido en jurisdicción del Municipio de Pan de Azúcar adjudicada a Carlos A. Castro </w:t>
      </w:r>
      <w:proofErr w:type="spellStart"/>
      <w:r>
        <w:rPr>
          <w:b w:val="0"/>
          <w:u w:val="none"/>
        </w:rPr>
        <w:t>Nuñez</w:t>
      </w:r>
      <w:proofErr w:type="spellEnd"/>
      <w:r>
        <w:rPr>
          <w:b w:val="0"/>
          <w:u w:val="none"/>
        </w:rPr>
        <w:t xml:space="preserve"> (</w:t>
      </w:r>
      <w:proofErr w:type="spellStart"/>
      <w:r>
        <w:rPr>
          <w:b w:val="0"/>
          <w:u w:val="none"/>
        </w:rPr>
        <w:t>Ecosil</w:t>
      </w:r>
      <w:proofErr w:type="spellEnd"/>
      <w:r>
        <w:rPr>
          <w:b w:val="0"/>
          <w:u w:val="none"/>
        </w:rPr>
        <w:t>);</w:t>
      </w:r>
    </w:p>
    <w:p w:rsidR="00A30A35" w:rsidRDefault="00A30A35" w:rsidP="00EC40A4">
      <w:pPr>
        <w:pStyle w:val="Ttulo"/>
        <w:tabs>
          <w:tab w:val="left" w:pos="1843"/>
        </w:tabs>
        <w:ind w:firstLine="851"/>
        <w:jc w:val="both"/>
        <w:rPr>
          <w:b w:val="0"/>
          <w:u w:val="none"/>
        </w:rPr>
      </w:pPr>
      <w:r>
        <w:rPr>
          <w:u w:val="none"/>
        </w:rPr>
        <w:t xml:space="preserve">RESULTANDO: 1) </w:t>
      </w:r>
      <w:r>
        <w:rPr>
          <w:b w:val="0"/>
          <w:u w:val="none"/>
        </w:rPr>
        <w:t>que este Tribunal, en sesión del 28/12/16, observó el gasto por haberse contravenido los arts. 50 y 65 Lit. C) del TOCAF;</w:t>
      </w:r>
    </w:p>
    <w:p w:rsidR="00A30A35" w:rsidRDefault="00A30A35" w:rsidP="00EC40A4">
      <w:pPr>
        <w:pStyle w:val="Ttulo"/>
        <w:tabs>
          <w:tab w:val="left" w:pos="1843"/>
        </w:tabs>
        <w:ind w:firstLine="2694"/>
        <w:jc w:val="both"/>
        <w:rPr>
          <w:b w:val="0"/>
        </w:rPr>
      </w:pPr>
      <w:r>
        <w:rPr>
          <w:u w:val="none"/>
        </w:rPr>
        <w:t>2)</w:t>
      </w:r>
      <w:r>
        <w:rPr>
          <w:b w:val="0"/>
          <w:u w:val="none"/>
        </w:rPr>
        <w:t xml:space="preserve"> que por Resolución N° 9371/2018 de fecha 8.11.18, el Municipio de Pan de Azúcar dispuso, por unanimidad, autorizar la ampliación de la presente licitación por el período de un año;</w:t>
      </w:r>
    </w:p>
    <w:p w:rsidR="00A30A35" w:rsidRDefault="00A30A35" w:rsidP="00EC40A4">
      <w:pPr>
        <w:pStyle w:val="Ttulo"/>
        <w:tabs>
          <w:tab w:val="left" w:pos="1843"/>
        </w:tabs>
        <w:ind w:firstLine="2694"/>
        <w:jc w:val="both"/>
        <w:rPr>
          <w:bCs/>
          <w:u w:val="none"/>
        </w:rPr>
      </w:pPr>
      <w:r>
        <w:rPr>
          <w:bCs/>
          <w:u w:val="none"/>
        </w:rPr>
        <w:t>3)</w:t>
      </w:r>
      <w:r>
        <w:rPr>
          <w:b w:val="0"/>
          <w:u w:val="none"/>
        </w:rPr>
        <w:t xml:space="preserve"> que este Tribunal, por Resolución Nº 3721/18, adoptada en sesión de fecha 5.12.18, acordó observar el gasto por derivar de un procedimiento cuyo gasto fuera observado, y por contravenir los arts. 15 y 69 del TOCAF, y 211 </w:t>
      </w:r>
      <w:proofErr w:type="spellStart"/>
      <w:r>
        <w:rPr>
          <w:b w:val="0"/>
          <w:u w:val="none"/>
        </w:rPr>
        <w:t>lit.</w:t>
      </w:r>
      <w:proofErr w:type="spellEnd"/>
      <w:r>
        <w:rPr>
          <w:b w:val="0"/>
          <w:u w:val="none"/>
        </w:rPr>
        <w:t xml:space="preserve"> B) de la Constitución de la República;</w:t>
      </w:r>
    </w:p>
    <w:p w:rsidR="00A30A35" w:rsidRDefault="00A30A35" w:rsidP="00EC40A4">
      <w:pPr>
        <w:pStyle w:val="Ttulo"/>
        <w:tabs>
          <w:tab w:val="left" w:pos="1843"/>
        </w:tabs>
        <w:ind w:firstLine="2694"/>
        <w:jc w:val="both"/>
        <w:rPr>
          <w:b w:val="0"/>
          <w:u w:val="none"/>
        </w:rPr>
      </w:pPr>
      <w:bookmarkStart w:id="1" w:name="_Hlk13916543"/>
      <w:r>
        <w:rPr>
          <w:u w:val="none"/>
        </w:rPr>
        <w:t>4</w:t>
      </w:r>
      <w:r>
        <w:rPr>
          <w:bCs/>
          <w:u w:val="none"/>
        </w:rPr>
        <w:t>)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que </w:t>
      </w:r>
      <w:bookmarkStart w:id="2" w:name="_Hlk13916093"/>
      <w:r>
        <w:rPr>
          <w:b w:val="0"/>
          <w:u w:val="none"/>
        </w:rPr>
        <w:t>el Municipio de Pan de Azúcar, mediante Resolución Nº 00429/2019 de fecha 16.01.19, reiteró el gasto, alegando la necesidad de mantener la continuidad del servicio;</w:t>
      </w:r>
    </w:p>
    <w:bookmarkEnd w:id="1"/>
    <w:bookmarkEnd w:id="2"/>
    <w:p w:rsidR="00A30A35" w:rsidRDefault="00A30A35" w:rsidP="00EC40A4">
      <w:pPr>
        <w:pStyle w:val="Ttulo"/>
        <w:tabs>
          <w:tab w:val="left" w:pos="1843"/>
        </w:tabs>
        <w:ind w:firstLine="851"/>
        <w:jc w:val="both"/>
        <w:rPr>
          <w:rFonts w:cs="Arial"/>
          <w:b w:val="0"/>
          <w:bCs/>
          <w:u w:val="none"/>
        </w:rPr>
      </w:pPr>
      <w:r>
        <w:rPr>
          <w:rFonts w:cs="Arial"/>
          <w:bCs/>
          <w:u w:val="none"/>
        </w:rPr>
        <w:t>CONSIDERANDO:</w:t>
      </w:r>
      <w:r>
        <w:rPr>
          <w:rFonts w:cs="Arial"/>
          <w:b w:val="0"/>
          <w:bCs/>
          <w:u w:val="none"/>
        </w:rPr>
        <w:t xml:space="preserve"> </w:t>
      </w:r>
      <w:r>
        <w:rPr>
          <w:rFonts w:cs="Arial"/>
          <w:u w:val="none"/>
        </w:rPr>
        <w:t>1)</w:t>
      </w:r>
      <w:r>
        <w:rPr>
          <w:rFonts w:cs="Arial"/>
          <w:b w:val="0"/>
          <w:bCs/>
          <w:u w:val="none"/>
        </w:rPr>
        <w:t xml:space="preserve"> que el art</w:t>
      </w:r>
      <w:r w:rsidR="00EC40A4">
        <w:rPr>
          <w:rFonts w:cs="Arial"/>
          <w:b w:val="0"/>
          <w:bCs/>
          <w:u w:val="none"/>
        </w:rPr>
        <w:t>.</w:t>
      </w:r>
      <w:r>
        <w:rPr>
          <w:rFonts w:cs="Arial"/>
          <w:b w:val="0"/>
          <w:bCs/>
          <w:u w:val="none"/>
        </w:rPr>
        <w:t xml:space="preserve"> 475 de la Ley 17.296 establece que los Ordenadores de gastos y pagos, al ejercer la facultad de insistencia o reiteración que les acuerda el </w:t>
      </w:r>
      <w:proofErr w:type="spellStart"/>
      <w:r>
        <w:rPr>
          <w:rFonts w:cs="Arial"/>
          <w:b w:val="0"/>
          <w:bCs/>
          <w:u w:val="none"/>
        </w:rPr>
        <w:t>lit.</w:t>
      </w:r>
      <w:proofErr w:type="spellEnd"/>
      <w:r>
        <w:rPr>
          <w:rFonts w:cs="Arial"/>
          <w:b w:val="0"/>
          <w:bCs/>
          <w:u w:val="none"/>
        </w:rPr>
        <w:t xml:space="preserve"> B) del art. 211 de la Constitución de la República, deben hacerlo en forma fundada, expresando de manera detallada los motivos que justifican a su juicio segui</w:t>
      </w:r>
      <w:r w:rsidR="00EC40A4">
        <w:rPr>
          <w:rFonts w:cs="Arial"/>
          <w:b w:val="0"/>
          <w:bCs/>
          <w:u w:val="none"/>
        </w:rPr>
        <w:t>r el curso del gasto o pago;</w:t>
      </w:r>
    </w:p>
    <w:p w:rsidR="00A30A35" w:rsidRDefault="00A30A35" w:rsidP="00EC40A4">
      <w:pPr>
        <w:pStyle w:val="Ttulo"/>
        <w:tabs>
          <w:tab w:val="left" w:pos="1843"/>
        </w:tabs>
        <w:ind w:firstLine="2977"/>
        <w:jc w:val="both"/>
        <w:rPr>
          <w:rFonts w:cs="Arial"/>
          <w:b w:val="0"/>
          <w:bCs/>
          <w:u w:val="none"/>
        </w:rPr>
      </w:pPr>
      <w:r>
        <w:rPr>
          <w:rFonts w:cs="Arial"/>
          <w:u w:val="none"/>
        </w:rPr>
        <w:lastRenderedPageBreak/>
        <w:t>2)</w:t>
      </w:r>
      <w:r>
        <w:rPr>
          <w:rFonts w:cs="Arial"/>
          <w:b w:val="0"/>
          <w:bCs/>
          <w:u w:val="none"/>
        </w:rPr>
        <w:t xml:space="preserve"> que lo aducido por la Administraci</w:t>
      </w:r>
      <w:r w:rsidR="00EC40A4">
        <w:rPr>
          <w:rFonts w:cs="Arial"/>
          <w:b w:val="0"/>
          <w:bCs/>
          <w:u w:val="none"/>
        </w:rPr>
        <w:t>ó</w:t>
      </w:r>
      <w:r>
        <w:rPr>
          <w:rFonts w:cs="Arial"/>
          <w:b w:val="0"/>
          <w:bCs/>
          <w:u w:val="none"/>
        </w:rPr>
        <w:t>n en la  resolución de reiteración no enerva los fundamentos de la observación formulada oportunamente por este Tribunal;</w:t>
      </w:r>
    </w:p>
    <w:p w:rsidR="00A30A35" w:rsidRPr="00A30A35" w:rsidRDefault="00A30A35" w:rsidP="00EC40A4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A30A35">
        <w:rPr>
          <w:rFonts w:ascii="Arial" w:hAnsi="Arial" w:cs="Arial"/>
          <w:b/>
          <w:sz w:val="24"/>
          <w:szCs w:val="24"/>
          <w:lang w:val="es-MX"/>
        </w:rPr>
        <w:t>ATENTO:</w:t>
      </w:r>
      <w:r w:rsidRPr="00A30A35">
        <w:rPr>
          <w:rFonts w:ascii="Arial" w:hAnsi="Arial" w:cs="Arial"/>
          <w:sz w:val="24"/>
          <w:szCs w:val="24"/>
          <w:lang w:val="es-MX"/>
        </w:rPr>
        <w:t xml:space="preserve"> </w:t>
      </w:r>
      <w:r w:rsidRPr="00A30A35">
        <w:rPr>
          <w:rFonts w:ascii="Arial" w:hAnsi="Arial" w:cs="Arial"/>
          <w:bCs/>
          <w:sz w:val="24"/>
          <w:szCs w:val="24"/>
          <w:lang w:val="es-MX"/>
        </w:rPr>
        <w:t>a lo precedentemente expuesto;</w:t>
      </w:r>
    </w:p>
    <w:p w:rsidR="00A30A35" w:rsidRDefault="00A30A35" w:rsidP="00A30A35">
      <w:pPr>
        <w:pStyle w:val="Ttulo2"/>
        <w:spacing w:line="360" w:lineRule="auto"/>
      </w:pPr>
      <w:r>
        <w:t>EL TRIBUNAL ACUERDA</w:t>
      </w:r>
    </w:p>
    <w:p w:rsidR="00A30A35" w:rsidRDefault="00A30A35" w:rsidP="00A30A35">
      <w:pPr>
        <w:pStyle w:val="Piedepgina"/>
        <w:spacing w:line="360" w:lineRule="auto"/>
        <w:ind w:left="284" w:hanging="284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1)   </w:t>
      </w:r>
      <w:r>
        <w:rPr>
          <w:rFonts w:cs="Arial"/>
        </w:rPr>
        <w:t>Mantener la observación del gasto de fecha 5.12.18;</w:t>
      </w:r>
    </w:p>
    <w:p w:rsidR="00A30A35" w:rsidRDefault="00A30A35" w:rsidP="00A30A35">
      <w:pPr>
        <w:pStyle w:val="Piedepgina"/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b/>
          <w:bCs/>
        </w:rPr>
        <w:t xml:space="preserve">2)   </w:t>
      </w:r>
      <w:r>
        <w:rPr>
          <w:rFonts w:cs="Arial"/>
        </w:rPr>
        <w:t>Dar cuenta a la Junta Departamental de Maldonado; y</w:t>
      </w:r>
    </w:p>
    <w:p w:rsidR="00A30A35" w:rsidRDefault="00A30A35" w:rsidP="00A30A35">
      <w:pPr>
        <w:pStyle w:val="Piedepgina"/>
        <w:tabs>
          <w:tab w:val="left" w:pos="708"/>
        </w:tabs>
        <w:spacing w:line="360" w:lineRule="auto"/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 xml:space="preserve">3) </w:t>
      </w:r>
      <w:r>
        <w:rPr>
          <w:rFonts w:cs="Arial"/>
        </w:rPr>
        <w:t>Comunicar a la Intendencia de Maldonado y a la Contadora Delegada       actuante.</w:t>
      </w:r>
    </w:p>
    <w:p w:rsidR="00EC40A4" w:rsidRDefault="00EC40A4" w:rsidP="00A30A35">
      <w:pPr>
        <w:pStyle w:val="Piedepgina"/>
        <w:tabs>
          <w:tab w:val="left" w:pos="708"/>
        </w:tabs>
        <w:spacing w:line="360" w:lineRule="auto"/>
        <w:ind w:left="426" w:hanging="426"/>
        <w:jc w:val="both"/>
        <w:rPr>
          <w:rFonts w:cs="Arial"/>
        </w:rPr>
      </w:pPr>
    </w:p>
    <w:p w:rsidR="00EC40A4" w:rsidRDefault="00EC40A4" w:rsidP="00A30A35">
      <w:pPr>
        <w:pStyle w:val="Piedepgina"/>
        <w:tabs>
          <w:tab w:val="left" w:pos="708"/>
        </w:tabs>
        <w:spacing w:line="360" w:lineRule="auto"/>
        <w:ind w:left="426" w:hanging="426"/>
        <w:jc w:val="both"/>
        <w:rPr>
          <w:rFonts w:cs="Arial"/>
        </w:rPr>
      </w:pPr>
    </w:p>
    <w:p w:rsidR="00601598" w:rsidRPr="00A30A35" w:rsidRDefault="00EC40A4" w:rsidP="0060159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cr</w:t>
      </w:r>
      <w:proofErr w:type="spellEnd"/>
      <w:proofErr w:type="gramEnd"/>
    </w:p>
    <w:sectPr w:rsidR="00601598" w:rsidRPr="00A30A35" w:rsidSect="001C587C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98"/>
    <w:rsid w:val="001C587C"/>
    <w:rsid w:val="00601598"/>
    <w:rsid w:val="0094213A"/>
    <w:rsid w:val="00A30A35"/>
    <w:rsid w:val="00DE4EE7"/>
    <w:rsid w:val="00EC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semiHidden/>
    <w:unhideWhenUsed/>
    <w:qFormat/>
    <w:rsid w:val="00A30A3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A30A3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30A35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0A3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">
    <w:name w:val="Title"/>
    <w:basedOn w:val="Normal"/>
    <w:link w:val="TtuloCar1"/>
    <w:qFormat/>
    <w:rsid w:val="00A30A3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uiPriority w:val="10"/>
    <w:rsid w:val="00A30A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1">
    <w:name w:val="Título Car1"/>
    <w:link w:val="Ttulo"/>
    <w:locked/>
    <w:rsid w:val="00A30A35"/>
    <w:rPr>
      <w:rFonts w:ascii="Arial" w:eastAsia="Times New Roman" w:hAnsi="Arial" w:cs="Times New Roman"/>
      <w:b/>
      <w:sz w:val="24"/>
      <w:szCs w:val="24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semiHidden/>
    <w:unhideWhenUsed/>
    <w:qFormat/>
    <w:rsid w:val="00A30A3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A30A3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30A35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0A3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">
    <w:name w:val="Title"/>
    <w:basedOn w:val="Normal"/>
    <w:link w:val="TtuloCar1"/>
    <w:qFormat/>
    <w:rsid w:val="00A30A3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uiPriority w:val="10"/>
    <w:rsid w:val="00A30A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1">
    <w:name w:val="Título Car1"/>
    <w:link w:val="Ttulo"/>
    <w:locked/>
    <w:rsid w:val="00A30A35"/>
    <w:rPr>
      <w:rFonts w:ascii="Arial" w:eastAsia="Times New Roman" w:hAnsi="Arial" w:cs="Times New Roman"/>
      <w:b/>
      <w:sz w:val="24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2019-08-01T17:12:00Z</cp:lastPrinted>
  <dcterms:created xsi:type="dcterms:W3CDTF">2019-08-01T17:12:00Z</dcterms:created>
  <dcterms:modified xsi:type="dcterms:W3CDTF">2019-08-16T15:29:00Z</dcterms:modified>
</cp:coreProperties>
</file>