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12" w:rsidRPr="001B0D33" w:rsidRDefault="005E7812" w:rsidP="001B0D3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1B0D33">
        <w:rPr>
          <w:rFonts w:ascii="Arial" w:hAnsi="Arial" w:cs="Arial"/>
          <w:b/>
          <w:sz w:val="28"/>
          <w:szCs w:val="28"/>
          <w:lang w:val="es-ES_tradnl"/>
        </w:rPr>
        <w:t>1694</w:t>
      </w:r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1B0D33" w:rsidRDefault="001B0D33" w:rsidP="005E781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E7812" w:rsidRPr="005E7812" w:rsidRDefault="005E7812" w:rsidP="005E781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E781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E7812" w:rsidRPr="005E7812" w:rsidRDefault="005E7812" w:rsidP="005E781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E7812" w:rsidRPr="005E7812" w:rsidRDefault="005E7812" w:rsidP="005E781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E781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E7812" w:rsidRPr="005E7812" w:rsidRDefault="005E7812" w:rsidP="005E781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E7812" w:rsidRPr="005E7812" w:rsidRDefault="005E7812" w:rsidP="005E781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E7812">
        <w:rPr>
          <w:rFonts w:ascii="Arial" w:hAnsi="Arial" w:cs="Arial"/>
          <w:b/>
          <w:sz w:val="24"/>
          <w:szCs w:val="24"/>
          <w:lang w:val="es-ES_tradnl"/>
        </w:rPr>
        <w:t xml:space="preserve">EN SESION DE FECHA 17 DE JULIO </w:t>
      </w:r>
      <w:r w:rsidRPr="005E7812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5E7812" w:rsidRPr="005E7812" w:rsidRDefault="005E7812" w:rsidP="005E781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E7812" w:rsidRPr="0082418F" w:rsidRDefault="005E7812" w:rsidP="001B0D3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418F">
        <w:rPr>
          <w:rFonts w:ascii="Arial" w:hAnsi="Arial" w:cs="Arial"/>
          <w:b/>
          <w:sz w:val="24"/>
          <w:szCs w:val="24"/>
        </w:rPr>
        <w:t xml:space="preserve">(E. E. Nº </w:t>
      </w:r>
      <w:r w:rsidR="001B0D33" w:rsidRPr="001B0D33">
        <w:rPr>
          <w:rFonts w:ascii="Arial" w:hAnsi="Arial" w:cs="Arial"/>
          <w:b/>
          <w:sz w:val="24"/>
          <w:szCs w:val="24"/>
        </w:rPr>
        <w:t>2019-17-1-0003199</w:t>
      </w:r>
      <w:r w:rsidRPr="0082418F">
        <w:rPr>
          <w:rFonts w:ascii="Arial" w:hAnsi="Arial" w:cs="Arial"/>
          <w:b/>
          <w:sz w:val="24"/>
          <w:szCs w:val="24"/>
        </w:rPr>
        <w:t>, Ent. N°</w:t>
      </w:r>
      <w:r w:rsidR="001B0D33" w:rsidRPr="0082418F">
        <w:rPr>
          <w:rFonts w:ascii="Arial" w:hAnsi="Arial" w:cs="Arial"/>
          <w:b/>
          <w:sz w:val="24"/>
          <w:szCs w:val="24"/>
        </w:rPr>
        <w:t>2521/19)</w:t>
      </w:r>
    </w:p>
    <w:p w:rsidR="001B0D33" w:rsidRPr="0082418F" w:rsidRDefault="001B0D33" w:rsidP="001B0D3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B0D33" w:rsidRDefault="001B0D33" w:rsidP="001B0D33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0F5690" w:rsidRDefault="00BA2FD2" w:rsidP="001B0D3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 w:rsidR="000F5690">
        <w:rPr>
          <w:rFonts w:ascii="Arial" w:hAnsi="Arial" w:cs="Arial"/>
          <w:b/>
          <w:sz w:val="24"/>
          <w:szCs w:val="24"/>
        </w:rPr>
        <w:t xml:space="preserve"> </w:t>
      </w:r>
      <w:r w:rsidR="000F569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stas</w:t>
      </w:r>
      <w:r w:rsidR="000F5690">
        <w:rPr>
          <w:rFonts w:ascii="Arial" w:hAnsi="Arial" w:cs="Arial"/>
          <w:sz w:val="24"/>
          <w:szCs w:val="24"/>
        </w:rPr>
        <w:t xml:space="preserve"> actuaciones remitidas por el Instituto del Niño y Adolescente del Uruguay</w:t>
      </w:r>
      <w:r w:rsidR="00C17C49">
        <w:rPr>
          <w:rFonts w:ascii="Arial" w:hAnsi="Arial" w:cs="Arial"/>
          <w:sz w:val="24"/>
          <w:szCs w:val="24"/>
        </w:rPr>
        <w:t xml:space="preserve"> (INAU)</w:t>
      </w:r>
      <w:r w:rsidR="000F5690">
        <w:rPr>
          <w:rFonts w:ascii="Arial" w:hAnsi="Arial" w:cs="Arial"/>
          <w:sz w:val="24"/>
          <w:szCs w:val="24"/>
        </w:rPr>
        <w:t xml:space="preserve">, relacionadas con el convenio </w:t>
      </w:r>
      <w:r w:rsidR="00C17C49">
        <w:rPr>
          <w:rFonts w:ascii="Arial" w:hAnsi="Arial" w:cs="Arial"/>
          <w:sz w:val="24"/>
          <w:szCs w:val="24"/>
        </w:rPr>
        <w:t xml:space="preserve">a </w:t>
      </w:r>
      <w:r w:rsidR="000F5690">
        <w:rPr>
          <w:rFonts w:ascii="Arial" w:hAnsi="Arial" w:cs="Arial"/>
          <w:sz w:val="24"/>
          <w:szCs w:val="24"/>
        </w:rPr>
        <w:t>suscri</w:t>
      </w:r>
      <w:r w:rsidR="00C17C49">
        <w:rPr>
          <w:rFonts w:ascii="Arial" w:hAnsi="Arial" w:cs="Arial"/>
          <w:sz w:val="24"/>
          <w:szCs w:val="24"/>
        </w:rPr>
        <w:t>bir</w:t>
      </w:r>
      <w:r w:rsidR="000F5690">
        <w:rPr>
          <w:rFonts w:ascii="Arial" w:hAnsi="Arial" w:cs="Arial"/>
          <w:sz w:val="24"/>
          <w:szCs w:val="24"/>
        </w:rPr>
        <w:t xml:space="preserve"> con la</w:t>
      </w:r>
      <w:r w:rsidR="00C17C49">
        <w:rPr>
          <w:rFonts w:ascii="Arial" w:hAnsi="Arial" w:cs="Arial"/>
          <w:sz w:val="24"/>
          <w:szCs w:val="24"/>
        </w:rPr>
        <w:t xml:space="preserve"> </w:t>
      </w:r>
      <w:r w:rsidR="00AD099B">
        <w:rPr>
          <w:rFonts w:ascii="Arial" w:hAnsi="Arial" w:cs="Arial"/>
          <w:sz w:val="24"/>
          <w:szCs w:val="24"/>
        </w:rPr>
        <w:t>Fundación para el Apoyo a la Facultad de Ciencias Económicas y de Administración</w:t>
      </w:r>
      <w:r w:rsidR="00C17C49">
        <w:rPr>
          <w:rFonts w:ascii="Arial" w:hAnsi="Arial" w:cs="Arial"/>
          <w:sz w:val="24"/>
          <w:szCs w:val="24"/>
        </w:rPr>
        <w:t xml:space="preserve"> (</w:t>
      </w:r>
      <w:r w:rsidR="00AD099B">
        <w:rPr>
          <w:rFonts w:ascii="Arial" w:hAnsi="Arial" w:cs="Arial"/>
          <w:sz w:val="24"/>
          <w:szCs w:val="24"/>
        </w:rPr>
        <w:t>FAFCEA</w:t>
      </w:r>
      <w:r w:rsidR="00C17C49">
        <w:rPr>
          <w:rFonts w:ascii="Arial" w:hAnsi="Arial" w:cs="Arial"/>
          <w:sz w:val="24"/>
          <w:szCs w:val="24"/>
        </w:rPr>
        <w:t>)</w:t>
      </w:r>
      <w:r w:rsidR="000F5690">
        <w:rPr>
          <w:rFonts w:ascii="Arial" w:hAnsi="Arial" w:cs="Arial"/>
          <w:sz w:val="24"/>
          <w:szCs w:val="24"/>
        </w:rPr>
        <w:t xml:space="preserve">;  </w:t>
      </w:r>
    </w:p>
    <w:p w:rsidR="008066D4" w:rsidRDefault="000F5690" w:rsidP="001B0D3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F5690"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 xml:space="preserve">que </w:t>
      </w:r>
      <w:r w:rsidR="00AD099B">
        <w:rPr>
          <w:rFonts w:ascii="Arial" w:hAnsi="Arial" w:cs="Arial"/>
          <w:sz w:val="24"/>
          <w:szCs w:val="24"/>
        </w:rPr>
        <w:t>el objeto del convenio consiste en que la unidad de Educación Permanente de la Facultad de Ciencias Económicas y Administración (FCEA) realice cursos de capacitación para formar a los actuales y próximos líderes en gestión organizacional, promoviendo el desarrollo del gerenciamiento estratégico y la gestión humana, teniendo como destinatarios de los mismos a los integrantes de la Alta Conducción del INAU;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0D33" w:rsidRDefault="008066D4" w:rsidP="001B0D3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066D4">
        <w:rPr>
          <w:rFonts w:ascii="Arial" w:hAnsi="Arial" w:cs="Arial"/>
          <w:b/>
          <w:sz w:val="24"/>
          <w:szCs w:val="24"/>
        </w:rPr>
        <w:t>2)</w:t>
      </w:r>
      <w:r w:rsidR="00C17C49">
        <w:rPr>
          <w:rFonts w:ascii="Arial" w:hAnsi="Arial" w:cs="Arial"/>
          <w:b/>
          <w:sz w:val="24"/>
          <w:szCs w:val="24"/>
        </w:rPr>
        <w:t xml:space="preserve"> </w:t>
      </w:r>
      <w:r w:rsidR="00962F37">
        <w:rPr>
          <w:rFonts w:ascii="Arial" w:hAnsi="Arial" w:cs="Arial"/>
          <w:sz w:val="24"/>
          <w:szCs w:val="24"/>
        </w:rPr>
        <w:t xml:space="preserve">que </w:t>
      </w:r>
      <w:r w:rsidR="00FD7C18">
        <w:rPr>
          <w:rFonts w:ascii="Arial" w:hAnsi="Arial" w:cs="Arial"/>
          <w:sz w:val="24"/>
          <w:szCs w:val="24"/>
        </w:rPr>
        <w:t>el curso constará de cinco módulos, a saber: a) Planeamiento Estratégico y Orientación a Resultados, b) Los factores cl</w:t>
      </w:r>
      <w:r w:rsidR="00BA2FD2">
        <w:rPr>
          <w:rFonts w:ascii="Arial" w:hAnsi="Arial" w:cs="Arial"/>
          <w:sz w:val="24"/>
          <w:szCs w:val="24"/>
        </w:rPr>
        <w:t>a</w:t>
      </w:r>
      <w:r w:rsidR="00FD7C18">
        <w:rPr>
          <w:rFonts w:ascii="Arial" w:hAnsi="Arial" w:cs="Arial"/>
          <w:sz w:val="24"/>
          <w:szCs w:val="24"/>
        </w:rPr>
        <w:t xml:space="preserve">ves de la Función Gerencial: foco en liderazgo y gestión de cambio, c) Clima Organizacional: importancia e instrumentos de diagnóstico, d) La gestión de los Recursos Humanos, y e) Gestión del Tiempo; </w:t>
      </w:r>
    </w:p>
    <w:p w:rsidR="001B0D33" w:rsidRDefault="00FD7C18" w:rsidP="001B0D3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1111DF">
        <w:rPr>
          <w:rFonts w:ascii="Arial" w:hAnsi="Arial" w:cs="Arial"/>
          <w:sz w:val="24"/>
          <w:szCs w:val="24"/>
        </w:rPr>
        <w:t>que cada módulo tendrá un total de 20 horas</w:t>
      </w:r>
      <w:r w:rsidR="00BA2FD2">
        <w:rPr>
          <w:rFonts w:ascii="Arial" w:hAnsi="Arial" w:cs="Arial"/>
          <w:sz w:val="24"/>
          <w:szCs w:val="24"/>
        </w:rPr>
        <w:t xml:space="preserve"> de duración</w:t>
      </w:r>
      <w:r w:rsidR="001111DF">
        <w:rPr>
          <w:rFonts w:ascii="Arial" w:hAnsi="Arial" w:cs="Arial"/>
          <w:sz w:val="24"/>
          <w:szCs w:val="24"/>
        </w:rPr>
        <w:t>, de las cuales 6 serán presenciales en Montevideo y las otr</w:t>
      </w:r>
      <w:r w:rsidR="0082418F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1111DF">
        <w:rPr>
          <w:rFonts w:ascii="Arial" w:hAnsi="Arial" w:cs="Arial"/>
          <w:sz w:val="24"/>
          <w:szCs w:val="24"/>
        </w:rPr>
        <w:t>s 14 a distancia</w:t>
      </w:r>
      <w:r w:rsidR="00BA2FD2">
        <w:rPr>
          <w:rFonts w:ascii="Arial" w:hAnsi="Arial" w:cs="Arial"/>
          <w:sz w:val="24"/>
          <w:szCs w:val="24"/>
        </w:rPr>
        <w:t>,</w:t>
      </w:r>
      <w:r w:rsidR="001111DF">
        <w:rPr>
          <w:rFonts w:ascii="Arial" w:hAnsi="Arial" w:cs="Arial"/>
          <w:sz w:val="24"/>
          <w:szCs w:val="24"/>
        </w:rPr>
        <w:t xml:space="preserve"> a través del Entorno Virtual de Aprendizaje de la FCEA;</w:t>
      </w:r>
    </w:p>
    <w:p w:rsidR="001B0D33" w:rsidRDefault="00D51D99" w:rsidP="001B0D3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4)</w:t>
      </w:r>
      <w:r w:rsidR="00ED60C1">
        <w:rPr>
          <w:rFonts w:ascii="Arial" w:hAnsi="Arial" w:cs="Arial"/>
          <w:b/>
          <w:sz w:val="24"/>
          <w:szCs w:val="24"/>
        </w:rPr>
        <w:t xml:space="preserve"> </w:t>
      </w:r>
      <w:r w:rsidR="00962F37">
        <w:rPr>
          <w:rFonts w:ascii="Arial" w:hAnsi="Arial" w:cs="Arial"/>
          <w:sz w:val="24"/>
          <w:szCs w:val="24"/>
        </w:rPr>
        <w:t>que</w:t>
      </w:r>
      <w:r w:rsidR="00F652B3">
        <w:rPr>
          <w:rFonts w:ascii="Arial" w:hAnsi="Arial" w:cs="Arial"/>
          <w:sz w:val="24"/>
          <w:szCs w:val="24"/>
        </w:rPr>
        <w:t xml:space="preserve"> el monto </w:t>
      </w:r>
      <w:r w:rsidR="001111DF">
        <w:rPr>
          <w:rFonts w:ascii="Arial" w:hAnsi="Arial" w:cs="Arial"/>
          <w:sz w:val="24"/>
          <w:szCs w:val="24"/>
        </w:rPr>
        <w:t xml:space="preserve">total a abonar a la FAFCEA </w:t>
      </w:r>
      <w:r w:rsidR="00BA2FD2">
        <w:rPr>
          <w:rFonts w:ascii="Arial" w:hAnsi="Arial" w:cs="Arial"/>
          <w:sz w:val="24"/>
          <w:szCs w:val="24"/>
        </w:rPr>
        <w:t xml:space="preserve">por parte del INAU </w:t>
      </w:r>
      <w:r w:rsidR="001111DF">
        <w:rPr>
          <w:rFonts w:ascii="Arial" w:hAnsi="Arial" w:cs="Arial"/>
          <w:sz w:val="24"/>
          <w:szCs w:val="24"/>
        </w:rPr>
        <w:t>asciende a la suma de $ 690.000</w:t>
      </w:r>
      <w:r w:rsidR="00B03F09">
        <w:rPr>
          <w:rFonts w:ascii="Arial" w:hAnsi="Arial" w:cs="Arial"/>
          <w:sz w:val="24"/>
          <w:szCs w:val="24"/>
        </w:rPr>
        <w:t>;</w:t>
      </w:r>
    </w:p>
    <w:p w:rsidR="001B0D33" w:rsidRDefault="00B03F09" w:rsidP="001B0D3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 w:rsidR="000A63C9">
        <w:rPr>
          <w:rFonts w:ascii="Arial" w:hAnsi="Arial" w:cs="Arial"/>
          <w:b/>
          <w:sz w:val="24"/>
          <w:szCs w:val="24"/>
        </w:rPr>
        <w:t xml:space="preserve">) </w:t>
      </w:r>
      <w:r w:rsidR="000A63C9">
        <w:rPr>
          <w:rFonts w:ascii="Arial" w:hAnsi="Arial" w:cs="Arial"/>
          <w:sz w:val="24"/>
          <w:szCs w:val="24"/>
        </w:rPr>
        <w:t>que el plazo del convenio se extenderá por</w:t>
      </w:r>
      <w:r>
        <w:rPr>
          <w:rFonts w:ascii="Arial" w:hAnsi="Arial" w:cs="Arial"/>
          <w:sz w:val="24"/>
          <w:szCs w:val="24"/>
        </w:rPr>
        <w:t xml:space="preserve"> el término de un año;</w:t>
      </w:r>
    </w:p>
    <w:p w:rsidR="001B0D33" w:rsidRDefault="00B03F09" w:rsidP="001B0D3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F652B3">
        <w:rPr>
          <w:rFonts w:ascii="Arial" w:hAnsi="Arial" w:cs="Arial"/>
          <w:b/>
          <w:sz w:val="24"/>
          <w:szCs w:val="24"/>
        </w:rPr>
        <w:t xml:space="preserve">) </w:t>
      </w:r>
      <w:r w:rsidR="00F652B3">
        <w:rPr>
          <w:rFonts w:ascii="Arial" w:hAnsi="Arial" w:cs="Arial"/>
          <w:sz w:val="24"/>
          <w:szCs w:val="24"/>
        </w:rPr>
        <w:t xml:space="preserve">que de acuerdo a la autorización para gastar </w:t>
      </w:r>
      <w:r w:rsidR="001B0D33">
        <w:rPr>
          <w:rFonts w:ascii="Arial" w:hAnsi="Arial" w:cs="Arial"/>
          <w:sz w:val="24"/>
          <w:szCs w:val="24"/>
        </w:rPr>
        <w:t xml:space="preserve">      </w:t>
      </w:r>
      <w:r w:rsidR="00F652B3">
        <w:rPr>
          <w:rFonts w:ascii="Arial" w:hAnsi="Arial" w:cs="Arial"/>
          <w:sz w:val="24"/>
          <w:szCs w:val="24"/>
        </w:rPr>
        <w:t xml:space="preserve">N° </w:t>
      </w:r>
      <w:r>
        <w:rPr>
          <w:rFonts w:ascii="Arial" w:hAnsi="Arial" w:cs="Arial"/>
          <w:sz w:val="24"/>
          <w:szCs w:val="24"/>
        </w:rPr>
        <w:t>255</w:t>
      </w:r>
      <w:r w:rsidR="00F652B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26</w:t>
      </w:r>
      <w:r w:rsidR="00F652B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junio</w:t>
      </w:r>
      <w:r w:rsidR="00F652B3">
        <w:rPr>
          <w:rFonts w:ascii="Arial" w:hAnsi="Arial" w:cs="Arial"/>
          <w:sz w:val="24"/>
          <w:szCs w:val="24"/>
        </w:rPr>
        <w:t xml:space="preserve"> de 2019, se imputó la suma de $ </w:t>
      </w:r>
      <w:r>
        <w:rPr>
          <w:rFonts w:ascii="Arial" w:hAnsi="Arial" w:cs="Arial"/>
          <w:sz w:val="24"/>
          <w:szCs w:val="24"/>
        </w:rPr>
        <w:t>690.000</w:t>
      </w:r>
      <w:r w:rsidR="00F652B3">
        <w:rPr>
          <w:rFonts w:ascii="Arial" w:hAnsi="Arial" w:cs="Arial"/>
          <w:sz w:val="24"/>
          <w:szCs w:val="24"/>
        </w:rPr>
        <w:t xml:space="preserve"> con cargo al Programa 400, Renglón 28</w:t>
      </w:r>
      <w:r>
        <w:rPr>
          <w:rFonts w:ascii="Arial" w:hAnsi="Arial" w:cs="Arial"/>
          <w:sz w:val="24"/>
          <w:szCs w:val="24"/>
        </w:rPr>
        <w:t>9</w:t>
      </w:r>
      <w:r w:rsidR="00F652B3">
        <w:rPr>
          <w:rFonts w:ascii="Arial" w:hAnsi="Arial" w:cs="Arial"/>
          <w:sz w:val="24"/>
          <w:szCs w:val="24"/>
        </w:rPr>
        <w:t>, Unidad Ejecutora 001;</w:t>
      </w:r>
    </w:p>
    <w:p w:rsidR="00DD113E" w:rsidRDefault="00BA2FD2" w:rsidP="001B0D3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F652B3">
        <w:rPr>
          <w:rFonts w:ascii="Arial" w:hAnsi="Arial" w:cs="Arial"/>
          <w:b/>
          <w:sz w:val="24"/>
          <w:szCs w:val="24"/>
        </w:rPr>
        <w:t xml:space="preserve">) </w:t>
      </w:r>
      <w:r w:rsidR="00F652B3">
        <w:rPr>
          <w:rFonts w:ascii="Arial" w:hAnsi="Arial" w:cs="Arial"/>
          <w:sz w:val="24"/>
          <w:szCs w:val="24"/>
        </w:rPr>
        <w:t xml:space="preserve">que se acompaña </w:t>
      </w:r>
      <w:r w:rsidR="00730014">
        <w:rPr>
          <w:rFonts w:ascii="Arial" w:hAnsi="Arial" w:cs="Arial"/>
          <w:sz w:val="24"/>
          <w:szCs w:val="24"/>
        </w:rPr>
        <w:t>Resoluci</w:t>
      </w:r>
      <w:r w:rsidR="00B03F09">
        <w:rPr>
          <w:rFonts w:ascii="Arial" w:hAnsi="Arial" w:cs="Arial"/>
          <w:sz w:val="24"/>
          <w:szCs w:val="24"/>
        </w:rPr>
        <w:t>o</w:t>
      </w:r>
      <w:r w:rsidR="00730014">
        <w:rPr>
          <w:rFonts w:ascii="Arial" w:hAnsi="Arial" w:cs="Arial"/>
          <w:sz w:val="24"/>
          <w:szCs w:val="24"/>
        </w:rPr>
        <w:t>n</w:t>
      </w:r>
      <w:r w:rsidR="00B03F09">
        <w:rPr>
          <w:rFonts w:ascii="Arial" w:hAnsi="Arial" w:cs="Arial"/>
          <w:sz w:val="24"/>
          <w:szCs w:val="24"/>
        </w:rPr>
        <w:t>es</w:t>
      </w:r>
      <w:r w:rsidR="00730014">
        <w:rPr>
          <w:rFonts w:ascii="Arial" w:hAnsi="Arial" w:cs="Arial"/>
          <w:sz w:val="24"/>
          <w:szCs w:val="24"/>
        </w:rPr>
        <w:t xml:space="preserve"> del Directorio del INAU N</w:t>
      </w:r>
      <w:r w:rsidR="00B03F09">
        <w:rPr>
          <w:rFonts w:ascii="Arial" w:hAnsi="Arial" w:cs="Arial"/>
          <w:sz w:val="24"/>
          <w:szCs w:val="24"/>
        </w:rPr>
        <w:t>os.</w:t>
      </w:r>
      <w:r w:rsidR="00F652B3">
        <w:rPr>
          <w:rFonts w:ascii="Arial" w:hAnsi="Arial" w:cs="Arial"/>
          <w:sz w:val="24"/>
          <w:szCs w:val="24"/>
        </w:rPr>
        <w:t xml:space="preserve"> </w:t>
      </w:r>
      <w:r w:rsidR="00B03F09">
        <w:rPr>
          <w:rFonts w:ascii="Arial" w:hAnsi="Arial" w:cs="Arial"/>
          <w:sz w:val="24"/>
          <w:szCs w:val="24"/>
        </w:rPr>
        <w:t>1646</w:t>
      </w:r>
      <w:r w:rsidR="00F652B3">
        <w:rPr>
          <w:rFonts w:ascii="Arial" w:hAnsi="Arial" w:cs="Arial"/>
          <w:sz w:val="24"/>
          <w:szCs w:val="24"/>
        </w:rPr>
        <w:t>/2019</w:t>
      </w:r>
      <w:r>
        <w:rPr>
          <w:rFonts w:ascii="Arial" w:hAnsi="Arial" w:cs="Arial"/>
          <w:sz w:val="24"/>
          <w:szCs w:val="24"/>
        </w:rPr>
        <w:t xml:space="preserve"> (</w:t>
      </w:r>
      <w:r w:rsidR="00F652B3">
        <w:rPr>
          <w:rFonts w:ascii="Arial" w:hAnsi="Arial" w:cs="Arial"/>
          <w:sz w:val="24"/>
          <w:szCs w:val="24"/>
        </w:rPr>
        <w:t>Acta N° 2019/00</w:t>
      </w:r>
      <w:r w:rsidR="00B03F09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)</w:t>
      </w:r>
      <w:r w:rsidR="00F652B3">
        <w:rPr>
          <w:rFonts w:ascii="Arial" w:hAnsi="Arial" w:cs="Arial"/>
          <w:sz w:val="24"/>
          <w:szCs w:val="24"/>
        </w:rPr>
        <w:t>,</w:t>
      </w:r>
      <w:r w:rsidR="00B03F09">
        <w:rPr>
          <w:rFonts w:ascii="Arial" w:hAnsi="Arial" w:cs="Arial"/>
          <w:sz w:val="24"/>
          <w:szCs w:val="24"/>
        </w:rPr>
        <w:t xml:space="preserve"> y 1917/2019</w:t>
      </w:r>
      <w:r>
        <w:rPr>
          <w:rFonts w:ascii="Arial" w:hAnsi="Arial" w:cs="Arial"/>
          <w:sz w:val="24"/>
          <w:szCs w:val="24"/>
        </w:rPr>
        <w:t xml:space="preserve"> (</w:t>
      </w:r>
      <w:r w:rsidR="00B03F09">
        <w:rPr>
          <w:rFonts w:ascii="Arial" w:hAnsi="Arial" w:cs="Arial"/>
          <w:sz w:val="24"/>
          <w:szCs w:val="24"/>
        </w:rPr>
        <w:t>Acta N° 2019/0030</w:t>
      </w:r>
      <w:r>
        <w:rPr>
          <w:rFonts w:ascii="Arial" w:hAnsi="Arial" w:cs="Arial"/>
          <w:sz w:val="24"/>
          <w:szCs w:val="24"/>
        </w:rPr>
        <w:t>)</w:t>
      </w:r>
      <w:r w:rsidR="00F652B3">
        <w:rPr>
          <w:rFonts w:ascii="Arial" w:hAnsi="Arial" w:cs="Arial"/>
          <w:sz w:val="24"/>
          <w:szCs w:val="24"/>
        </w:rPr>
        <w:t xml:space="preserve"> de </w:t>
      </w:r>
      <w:r w:rsidR="00C54378">
        <w:rPr>
          <w:rFonts w:ascii="Arial" w:hAnsi="Arial" w:cs="Arial"/>
          <w:sz w:val="24"/>
          <w:szCs w:val="24"/>
        </w:rPr>
        <w:t>1</w:t>
      </w:r>
      <w:r w:rsidR="00F652B3">
        <w:rPr>
          <w:rFonts w:ascii="Arial" w:hAnsi="Arial" w:cs="Arial"/>
          <w:sz w:val="24"/>
          <w:szCs w:val="24"/>
        </w:rPr>
        <w:t xml:space="preserve">2 de </w:t>
      </w:r>
      <w:r w:rsidR="00C54378">
        <w:rPr>
          <w:rFonts w:ascii="Arial" w:hAnsi="Arial" w:cs="Arial"/>
          <w:sz w:val="24"/>
          <w:szCs w:val="24"/>
        </w:rPr>
        <w:t xml:space="preserve">junio de 2019 y 3 de julio </w:t>
      </w:r>
      <w:r w:rsidR="00F652B3">
        <w:rPr>
          <w:rFonts w:ascii="Arial" w:hAnsi="Arial" w:cs="Arial"/>
          <w:sz w:val="24"/>
          <w:szCs w:val="24"/>
        </w:rPr>
        <w:t xml:space="preserve">de </w:t>
      </w:r>
      <w:r w:rsidR="00730014">
        <w:rPr>
          <w:rFonts w:ascii="Arial" w:hAnsi="Arial" w:cs="Arial"/>
          <w:sz w:val="24"/>
          <w:szCs w:val="24"/>
        </w:rPr>
        <w:t>2019</w:t>
      </w:r>
      <w:r w:rsidR="00C54378">
        <w:rPr>
          <w:rFonts w:ascii="Arial" w:hAnsi="Arial" w:cs="Arial"/>
          <w:sz w:val="24"/>
          <w:szCs w:val="24"/>
        </w:rPr>
        <w:t xml:space="preserve"> respectivamente,</w:t>
      </w:r>
      <w:r w:rsidR="00730014">
        <w:rPr>
          <w:rFonts w:ascii="Arial" w:hAnsi="Arial" w:cs="Arial"/>
          <w:sz w:val="24"/>
          <w:szCs w:val="24"/>
        </w:rPr>
        <w:t xml:space="preserve"> por la</w:t>
      </w:r>
      <w:r>
        <w:rPr>
          <w:rFonts w:ascii="Arial" w:hAnsi="Arial" w:cs="Arial"/>
          <w:sz w:val="24"/>
          <w:szCs w:val="24"/>
        </w:rPr>
        <w:t>s</w:t>
      </w:r>
      <w:r w:rsidR="00730014">
        <w:rPr>
          <w:rFonts w:ascii="Arial" w:hAnsi="Arial" w:cs="Arial"/>
          <w:sz w:val="24"/>
          <w:szCs w:val="24"/>
        </w:rPr>
        <w:t xml:space="preserve"> que se</w:t>
      </w:r>
      <w:r w:rsidR="00F652B3">
        <w:rPr>
          <w:rFonts w:ascii="Arial" w:hAnsi="Arial" w:cs="Arial"/>
          <w:sz w:val="24"/>
          <w:szCs w:val="24"/>
        </w:rPr>
        <w:t xml:space="preserve"> aprueba suscribir</w:t>
      </w:r>
      <w:r w:rsidR="00730014">
        <w:rPr>
          <w:rFonts w:ascii="Arial" w:hAnsi="Arial" w:cs="Arial"/>
          <w:sz w:val="24"/>
          <w:szCs w:val="24"/>
        </w:rPr>
        <w:t xml:space="preserve"> </w:t>
      </w:r>
      <w:r w:rsidR="00F652B3">
        <w:rPr>
          <w:rFonts w:ascii="Arial" w:hAnsi="Arial" w:cs="Arial"/>
          <w:sz w:val="24"/>
          <w:szCs w:val="24"/>
        </w:rPr>
        <w:t xml:space="preserve">el convenio proyectado; </w:t>
      </w:r>
      <w:r w:rsidR="00DD113E">
        <w:rPr>
          <w:rFonts w:ascii="Arial" w:hAnsi="Arial" w:cs="Arial"/>
          <w:sz w:val="24"/>
          <w:szCs w:val="24"/>
        </w:rPr>
        <w:t xml:space="preserve"> </w:t>
      </w:r>
    </w:p>
    <w:p w:rsidR="00DD113E" w:rsidRPr="00704384" w:rsidRDefault="00DD113E" w:rsidP="001B0D33">
      <w:pPr>
        <w:spacing w:after="0"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</w:rPr>
        <w:t xml:space="preserve">CONSIDERANDO: 1) </w:t>
      </w:r>
      <w:r w:rsidRPr="006D61AF">
        <w:rPr>
          <w:rFonts w:ascii="Arial" w:hAnsi="Arial" w:cs="Arial"/>
          <w:sz w:val="24"/>
          <w:szCs w:val="24"/>
        </w:rPr>
        <w:t>que el artículo 1 de la Ley Nº 15.977 de fecha 14 de setiembre de 1988, creó el Instituto Nacional del Menor (INAU) como servicio descentralizado, con personería jurídica y domicilio legal en Montevideo, que tiene por finalidad, de acuerdo con lo establecido en el artículo 2 de dicha norma, la protección de la infancia;</w:t>
      </w:r>
      <w:r w:rsidRPr="006D61AF">
        <w:rPr>
          <w:rFonts w:ascii="Arial" w:hAnsi="Arial" w:cs="Arial"/>
          <w:b/>
          <w:sz w:val="24"/>
          <w:szCs w:val="24"/>
        </w:rPr>
        <w:t xml:space="preserve">              </w:t>
      </w:r>
      <w:r w:rsidRPr="00704384">
        <w:rPr>
          <w:rFonts w:ascii="Arial" w:hAnsi="Arial" w:cs="Arial"/>
          <w:b/>
        </w:rPr>
        <w:t xml:space="preserve">                                   </w:t>
      </w:r>
    </w:p>
    <w:p w:rsidR="001B0D33" w:rsidRDefault="00F97386" w:rsidP="001B0D3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386">
        <w:rPr>
          <w:rFonts w:ascii="Arial" w:hAnsi="Arial" w:cs="Arial"/>
          <w:b/>
          <w:sz w:val="24"/>
          <w:szCs w:val="24"/>
        </w:rPr>
        <w:t xml:space="preserve">2) </w:t>
      </w:r>
      <w:r w:rsidRPr="00F97386">
        <w:rPr>
          <w:rFonts w:ascii="Arial" w:hAnsi="Arial" w:cs="Arial"/>
          <w:sz w:val="24"/>
          <w:szCs w:val="24"/>
        </w:rPr>
        <w:t>que</w:t>
      </w:r>
      <w:r w:rsidR="00C54378">
        <w:rPr>
          <w:rFonts w:ascii="Arial" w:hAnsi="Arial" w:cs="Arial"/>
          <w:sz w:val="24"/>
          <w:szCs w:val="24"/>
        </w:rPr>
        <w:t xml:space="preserve"> la Fundación para el Apoyo a la Facultad de Ciencias Económicas y de</w:t>
      </w:r>
      <w:r w:rsidR="006D61AF">
        <w:rPr>
          <w:rFonts w:ascii="Arial" w:hAnsi="Arial" w:cs="Arial"/>
          <w:sz w:val="24"/>
          <w:szCs w:val="24"/>
        </w:rPr>
        <w:t xml:space="preserve"> la </w:t>
      </w:r>
      <w:r w:rsidR="00C54378">
        <w:rPr>
          <w:rFonts w:ascii="Arial" w:hAnsi="Arial" w:cs="Arial"/>
          <w:sz w:val="24"/>
          <w:szCs w:val="24"/>
        </w:rPr>
        <w:t>Administración fue constituida de acuerdo a la Ley N° 17.163, de 1 de setiembre de 1999, con el objeto de impulsar el desarrollo de la vinculación de la Facultad con el medio, promoviendo y gestionando la cooperación y difundiendo el conocimiento al conjunto de la sociedad y a las Organizaciones que la conforman;</w:t>
      </w:r>
      <w:r w:rsidRPr="00F97386">
        <w:rPr>
          <w:rFonts w:ascii="Arial" w:hAnsi="Arial" w:cs="Arial"/>
          <w:sz w:val="24"/>
          <w:szCs w:val="24"/>
        </w:rPr>
        <w:t xml:space="preserve"> </w:t>
      </w:r>
    </w:p>
    <w:p w:rsidR="00F97386" w:rsidRDefault="006D61AF" w:rsidP="001B0D3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 la contratación directa gestionada se</w:t>
      </w:r>
      <w:r w:rsidR="00BA2FD2">
        <w:rPr>
          <w:rFonts w:ascii="Arial" w:hAnsi="Arial" w:cs="Arial"/>
          <w:sz w:val="24"/>
          <w:szCs w:val="24"/>
        </w:rPr>
        <w:t xml:space="preserve"> encuentra</w:t>
      </w:r>
      <w:r>
        <w:rPr>
          <w:rFonts w:ascii="Arial" w:hAnsi="Arial" w:cs="Arial"/>
          <w:sz w:val="24"/>
          <w:szCs w:val="24"/>
        </w:rPr>
        <w:t xml:space="preserve"> amparada por la excepción al procedimiento competitivo prevista por el numeral 27), literal C), del artículo 33 del TOCAF</w:t>
      </w:r>
      <w:r w:rsidR="00BA2FD2">
        <w:rPr>
          <w:rFonts w:ascii="Arial" w:hAnsi="Arial" w:cs="Arial"/>
          <w:sz w:val="24"/>
          <w:szCs w:val="24"/>
        </w:rPr>
        <w:t>, estando el objeto del convenio dentro de las competencias atribuidas a las partes suscriptoras del mismo</w:t>
      </w:r>
      <w:r>
        <w:rPr>
          <w:rFonts w:ascii="Arial" w:hAnsi="Arial" w:cs="Arial"/>
          <w:sz w:val="24"/>
          <w:szCs w:val="24"/>
        </w:rPr>
        <w:t>;</w:t>
      </w:r>
      <w:r w:rsidR="00F97386">
        <w:rPr>
          <w:rFonts w:ascii="Arial" w:hAnsi="Arial" w:cs="Arial"/>
          <w:sz w:val="24"/>
          <w:szCs w:val="24"/>
        </w:rPr>
        <w:t xml:space="preserve"> </w:t>
      </w:r>
    </w:p>
    <w:p w:rsidR="000F5690" w:rsidRDefault="00F97386" w:rsidP="001B0D3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C1B2F">
        <w:rPr>
          <w:rFonts w:ascii="Arial" w:hAnsi="Arial" w:cs="Arial"/>
          <w:b/>
          <w:sz w:val="24"/>
          <w:szCs w:val="24"/>
        </w:rPr>
        <w:t>ATENTO</w:t>
      </w:r>
      <w:r>
        <w:rPr>
          <w:rFonts w:ascii="Arial" w:hAnsi="Arial" w:cs="Arial"/>
          <w:sz w:val="24"/>
          <w:szCs w:val="24"/>
        </w:rPr>
        <w:t>: a lo precedentemente expuesto</w:t>
      </w:r>
      <w:r w:rsidR="00BA2FD2">
        <w:rPr>
          <w:rFonts w:ascii="Arial" w:hAnsi="Arial" w:cs="Arial"/>
          <w:sz w:val="24"/>
          <w:szCs w:val="24"/>
        </w:rPr>
        <w:t xml:space="preserve"> y a lo que dispone el art. 211 </w:t>
      </w:r>
      <w:proofErr w:type="spellStart"/>
      <w:r w:rsidR="00BA2FD2">
        <w:rPr>
          <w:rFonts w:ascii="Arial" w:hAnsi="Arial" w:cs="Arial"/>
          <w:sz w:val="24"/>
          <w:szCs w:val="24"/>
        </w:rPr>
        <w:t>lit.</w:t>
      </w:r>
      <w:proofErr w:type="spellEnd"/>
      <w:r w:rsidR="00BA2FD2">
        <w:rPr>
          <w:rFonts w:ascii="Arial" w:hAnsi="Arial" w:cs="Arial"/>
          <w:sz w:val="24"/>
          <w:szCs w:val="24"/>
        </w:rPr>
        <w:t xml:space="preserve"> B) de </w:t>
      </w:r>
      <w:r w:rsidR="001B0D33">
        <w:rPr>
          <w:rFonts w:ascii="Arial" w:hAnsi="Arial" w:cs="Arial"/>
          <w:sz w:val="24"/>
          <w:szCs w:val="24"/>
        </w:rPr>
        <w:t>la Constitución de la República;</w:t>
      </w:r>
    </w:p>
    <w:p w:rsidR="001B0D33" w:rsidRDefault="001B0D33" w:rsidP="001B0D3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B0D33" w:rsidRDefault="001B0D33" w:rsidP="001B0D3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B0D33" w:rsidRDefault="001B0D33" w:rsidP="001B0D3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F97386" w:rsidRDefault="001B0D33" w:rsidP="001B0D3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EL TRIBUNAL ACUERDA</w:t>
      </w:r>
    </w:p>
    <w:p w:rsidR="00F97386" w:rsidRDefault="00F97386" w:rsidP="001B0D33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97386">
        <w:rPr>
          <w:rFonts w:ascii="Arial" w:hAnsi="Arial" w:cs="Arial"/>
          <w:sz w:val="24"/>
          <w:szCs w:val="24"/>
        </w:rPr>
        <w:t xml:space="preserve">No formular observaciones </w:t>
      </w:r>
      <w:r w:rsidR="00F32B5C">
        <w:rPr>
          <w:rFonts w:ascii="Arial" w:hAnsi="Arial" w:cs="Arial"/>
          <w:sz w:val="24"/>
          <w:szCs w:val="24"/>
        </w:rPr>
        <w:t>al convenio proyectado</w:t>
      </w:r>
      <w:r>
        <w:rPr>
          <w:rFonts w:ascii="Arial" w:hAnsi="Arial" w:cs="Arial"/>
          <w:sz w:val="24"/>
          <w:szCs w:val="24"/>
        </w:rPr>
        <w:t xml:space="preserve">;  </w:t>
      </w:r>
    </w:p>
    <w:p w:rsidR="00F97386" w:rsidRDefault="00F97386" w:rsidP="001B0D33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Cometer al Contador Delegado ante el Instituto del Niño y Adolescente del Uruguay </w:t>
      </w:r>
      <w:r w:rsidR="00544032">
        <w:rPr>
          <w:rFonts w:ascii="Arial" w:hAnsi="Arial" w:cs="Arial"/>
          <w:sz w:val="24"/>
          <w:szCs w:val="24"/>
        </w:rPr>
        <w:t xml:space="preserve">la intervención del gasto de $ </w:t>
      </w:r>
      <w:r w:rsidR="006D61AF">
        <w:rPr>
          <w:rFonts w:ascii="Arial" w:hAnsi="Arial" w:cs="Arial"/>
          <w:sz w:val="24"/>
          <w:szCs w:val="24"/>
        </w:rPr>
        <w:t>6</w:t>
      </w:r>
      <w:r w:rsidR="00544032">
        <w:rPr>
          <w:rFonts w:ascii="Arial" w:hAnsi="Arial" w:cs="Arial"/>
          <w:sz w:val="24"/>
          <w:szCs w:val="24"/>
        </w:rPr>
        <w:t>90.0</w:t>
      </w:r>
      <w:r w:rsidR="006D61AF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, previo control de su imputación con cargo a </w:t>
      </w:r>
      <w:r w:rsidR="00BA2FD2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rupo adecuado con disponibilidad suficiente; y </w:t>
      </w:r>
    </w:p>
    <w:p w:rsidR="00F97386" w:rsidRDefault="001B0D33" w:rsidP="001B0D33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1B0D33" w:rsidRDefault="001B0D33" w:rsidP="001B0D33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B0D33" w:rsidRPr="001B0D33" w:rsidRDefault="001B0D33" w:rsidP="001B0D33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1B0D33" w:rsidRPr="001B0D33" w:rsidSect="001B0D33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E6CDA"/>
    <w:multiLevelType w:val="hybridMultilevel"/>
    <w:tmpl w:val="9736977A"/>
    <w:lvl w:ilvl="0" w:tplc="9216D1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90"/>
    <w:rsid w:val="000A63C9"/>
    <w:rsid w:val="000F5690"/>
    <w:rsid w:val="001111DF"/>
    <w:rsid w:val="001B0D33"/>
    <w:rsid w:val="002D1B7A"/>
    <w:rsid w:val="00544032"/>
    <w:rsid w:val="005E7812"/>
    <w:rsid w:val="006812B9"/>
    <w:rsid w:val="006D61AF"/>
    <w:rsid w:val="00730014"/>
    <w:rsid w:val="008066D4"/>
    <w:rsid w:val="0082418F"/>
    <w:rsid w:val="00962F37"/>
    <w:rsid w:val="0096501C"/>
    <w:rsid w:val="00A023E8"/>
    <w:rsid w:val="00AD099B"/>
    <w:rsid w:val="00B03F09"/>
    <w:rsid w:val="00BA2FD2"/>
    <w:rsid w:val="00C17C49"/>
    <w:rsid w:val="00C54378"/>
    <w:rsid w:val="00D51D99"/>
    <w:rsid w:val="00DD113E"/>
    <w:rsid w:val="00ED60C1"/>
    <w:rsid w:val="00F32B5C"/>
    <w:rsid w:val="00F652B3"/>
    <w:rsid w:val="00F97386"/>
    <w:rsid w:val="00FC1B2F"/>
    <w:rsid w:val="00FD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7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7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2019-02-20T21:07:00Z</cp:lastPrinted>
  <dcterms:created xsi:type="dcterms:W3CDTF">2019-07-19T16:33:00Z</dcterms:created>
  <dcterms:modified xsi:type="dcterms:W3CDTF">2019-07-19T18:14:00Z</dcterms:modified>
</cp:coreProperties>
</file>