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FE0" w:rsidRPr="007A7443" w:rsidRDefault="00874FE0" w:rsidP="00874FE0">
      <w:pPr>
        <w:tabs>
          <w:tab w:val="center" w:pos="4253"/>
        </w:tabs>
        <w:suppressAutoHyphens/>
        <w:spacing w:line="480" w:lineRule="auto"/>
        <w:jc w:val="right"/>
        <w:rPr>
          <w:rFonts w:ascii="Arial" w:hAnsi="Arial" w:cs="Arial"/>
          <w:b/>
          <w:sz w:val="28"/>
          <w:szCs w:val="28"/>
        </w:rPr>
      </w:pPr>
      <w:r w:rsidRPr="007A7443">
        <w:rPr>
          <w:rFonts w:ascii="Arial" w:hAnsi="Arial" w:cs="Arial"/>
          <w:b/>
          <w:sz w:val="28"/>
          <w:szCs w:val="28"/>
        </w:rPr>
        <w:t xml:space="preserve">RES. </w:t>
      </w:r>
      <w:r>
        <w:rPr>
          <w:rFonts w:ascii="Arial" w:hAnsi="Arial" w:cs="Arial"/>
          <w:b/>
          <w:sz w:val="28"/>
          <w:szCs w:val="28"/>
        </w:rPr>
        <w:t>1709</w:t>
      </w:r>
      <w:r w:rsidRPr="007A7443">
        <w:rPr>
          <w:rFonts w:ascii="Arial" w:hAnsi="Arial" w:cs="Arial"/>
          <w:b/>
          <w:sz w:val="28"/>
          <w:szCs w:val="28"/>
        </w:rPr>
        <w:t>/19</w:t>
      </w:r>
    </w:p>
    <w:p w:rsidR="00874FE0" w:rsidRPr="000F48AC" w:rsidRDefault="00874FE0" w:rsidP="00874FE0">
      <w:pPr>
        <w:tabs>
          <w:tab w:val="center" w:pos="4253"/>
        </w:tabs>
        <w:suppressAutoHyphens/>
        <w:spacing w:line="480" w:lineRule="auto"/>
        <w:jc w:val="center"/>
        <w:rPr>
          <w:rFonts w:ascii="Arial" w:hAnsi="Arial" w:cs="Arial"/>
          <w:b/>
          <w:lang w:val="es-ES_tradnl"/>
        </w:rPr>
      </w:pPr>
      <w:r w:rsidRPr="000F48AC">
        <w:rPr>
          <w:rFonts w:ascii="Arial" w:hAnsi="Arial" w:cs="Arial"/>
          <w:b/>
          <w:lang w:val="es-ES_tradnl"/>
        </w:rPr>
        <w:t>RESOLUCION ADOPTADA POR EL</w:t>
      </w:r>
    </w:p>
    <w:p w:rsidR="00874FE0" w:rsidRPr="000F48AC" w:rsidRDefault="00874FE0" w:rsidP="00874FE0">
      <w:pPr>
        <w:tabs>
          <w:tab w:val="center" w:pos="4253"/>
        </w:tabs>
        <w:suppressAutoHyphens/>
        <w:spacing w:line="480" w:lineRule="auto"/>
        <w:jc w:val="center"/>
        <w:rPr>
          <w:rFonts w:ascii="Arial" w:hAnsi="Arial" w:cs="Arial"/>
          <w:b/>
          <w:lang w:val="es-ES_tradnl"/>
        </w:rPr>
      </w:pPr>
      <w:r w:rsidRPr="000F48AC">
        <w:rPr>
          <w:rFonts w:ascii="Arial" w:hAnsi="Arial" w:cs="Arial"/>
          <w:b/>
          <w:lang w:val="es-ES_tradnl"/>
        </w:rPr>
        <w:t>TRIBUNAL DE CUENTAS</w:t>
      </w:r>
    </w:p>
    <w:p w:rsidR="00874FE0" w:rsidRPr="000F48AC" w:rsidRDefault="00874FE0" w:rsidP="00874FE0">
      <w:pPr>
        <w:tabs>
          <w:tab w:val="center" w:pos="4253"/>
        </w:tabs>
        <w:suppressAutoHyphens/>
        <w:spacing w:line="480" w:lineRule="auto"/>
        <w:jc w:val="center"/>
        <w:rPr>
          <w:rFonts w:ascii="Arial" w:hAnsi="Arial" w:cs="Arial"/>
          <w:b/>
          <w:lang w:val="es-ES_tradnl"/>
        </w:rPr>
      </w:pPr>
      <w:r w:rsidRPr="000F48AC">
        <w:rPr>
          <w:rFonts w:ascii="Arial" w:hAnsi="Arial" w:cs="Arial"/>
          <w:b/>
          <w:lang w:val="es-ES_tradnl"/>
        </w:rPr>
        <w:t xml:space="preserve">EN SESION DE FECHA </w:t>
      </w:r>
      <w:r>
        <w:rPr>
          <w:rFonts w:ascii="Arial" w:hAnsi="Arial" w:cs="Arial"/>
          <w:b/>
          <w:lang w:val="es-ES_tradnl"/>
        </w:rPr>
        <w:t>17 DE JULIO DE 2019</w:t>
      </w:r>
    </w:p>
    <w:p w:rsidR="00874FE0" w:rsidRDefault="00874FE0" w:rsidP="00874FE0">
      <w:pPr>
        <w:tabs>
          <w:tab w:val="center" w:pos="4253"/>
        </w:tabs>
        <w:suppressAutoHyphens/>
        <w:spacing w:line="360" w:lineRule="auto"/>
        <w:jc w:val="center"/>
        <w:rPr>
          <w:rFonts w:ascii="Arial" w:hAnsi="Arial" w:cs="Arial"/>
          <w:b/>
        </w:rPr>
      </w:pPr>
      <w:r w:rsidRPr="00BB4DEC">
        <w:rPr>
          <w:rFonts w:ascii="Arial" w:hAnsi="Arial" w:cs="Arial"/>
          <w:b/>
        </w:rPr>
        <w:t>(E.</w:t>
      </w:r>
      <w:r>
        <w:rPr>
          <w:rFonts w:ascii="Arial" w:hAnsi="Arial" w:cs="Arial"/>
          <w:b/>
        </w:rPr>
        <w:t xml:space="preserve"> E. Nº 201</w:t>
      </w:r>
      <w:r>
        <w:rPr>
          <w:rFonts w:ascii="Arial" w:hAnsi="Arial" w:cs="Arial"/>
          <w:b/>
        </w:rPr>
        <w:t>8</w:t>
      </w:r>
      <w:r>
        <w:rPr>
          <w:rFonts w:ascii="Arial" w:hAnsi="Arial" w:cs="Arial"/>
          <w:b/>
        </w:rPr>
        <w:t>-17-1-000</w:t>
      </w:r>
      <w:r>
        <w:rPr>
          <w:rFonts w:ascii="Arial" w:hAnsi="Arial" w:cs="Arial"/>
          <w:b/>
        </w:rPr>
        <w:t>0247</w:t>
      </w:r>
      <w:r>
        <w:rPr>
          <w:rFonts w:ascii="Arial" w:hAnsi="Arial" w:cs="Arial"/>
          <w:b/>
        </w:rPr>
        <w:t xml:space="preserve">, </w:t>
      </w:r>
      <w:proofErr w:type="spellStart"/>
      <w:r>
        <w:rPr>
          <w:rFonts w:ascii="Arial" w:hAnsi="Arial" w:cs="Arial"/>
          <w:b/>
        </w:rPr>
        <w:t>Ent</w:t>
      </w:r>
      <w:proofErr w:type="spellEnd"/>
      <w:r>
        <w:rPr>
          <w:rFonts w:ascii="Arial" w:hAnsi="Arial" w:cs="Arial"/>
          <w:b/>
        </w:rPr>
        <w:t xml:space="preserve">. N° </w:t>
      </w:r>
      <w:r>
        <w:rPr>
          <w:rFonts w:ascii="Arial" w:hAnsi="Arial" w:cs="Arial"/>
          <w:b/>
        </w:rPr>
        <w:t>2386</w:t>
      </w:r>
      <w:r>
        <w:rPr>
          <w:rFonts w:ascii="Arial" w:hAnsi="Arial" w:cs="Arial"/>
          <w:b/>
        </w:rPr>
        <w:t>/19</w:t>
      </w:r>
      <w:r w:rsidRPr="00BB4DEC">
        <w:rPr>
          <w:rFonts w:ascii="Arial" w:hAnsi="Arial" w:cs="Arial"/>
          <w:b/>
        </w:rPr>
        <w:t>)</w:t>
      </w:r>
    </w:p>
    <w:p w:rsidR="00874FE0" w:rsidRPr="00BB4DEC" w:rsidRDefault="00874FE0" w:rsidP="00874FE0">
      <w:pPr>
        <w:tabs>
          <w:tab w:val="center" w:pos="4253"/>
        </w:tabs>
        <w:suppressAutoHyphens/>
        <w:spacing w:line="360" w:lineRule="auto"/>
        <w:jc w:val="center"/>
        <w:rPr>
          <w:rFonts w:ascii="Arial" w:hAnsi="Arial" w:cs="Arial"/>
          <w:b/>
        </w:rPr>
      </w:pPr>
    </w:p>
    <w:p w:rsidR="00C23851" w:rsidRDefault="00C23851" w:rsidP="00874FE0">
      <w:pPr>
        <w:spacing w:line="360" w:lineRule="auto"/>
        <w:ind w:right="-1" w:firstLine="851"/>
        <w:jc w:val="both"/>
        <w:rPr>
          <w:rFonts w:ascii="Arial" w:hAnsi="Arial" w:cs="Arial"/>
          <w:szCs w:val="20"/>
          <w:lang w:val="es-MX"/>
        </w:rPr>
      </w:pPr>
      <w:r>
        <w:rPr>
          <w:rFonts w:ascii="Arial" w:hAnsi="Arial" w:cs="Arial"/>
          <w:b/>
          <w:szCs w:val="20"/>
          <w:lang w:val="es-MX"/>
        </w:rPr>
        <w:t>VISTO:</w:t>
      </w:r>
      <w:r w:rsidR="00482151">
        <w:rPr>
          <w:rFonts w:ascii="Arial" w:hAnsi="Arial" w:cs="Arial"/>
          <w:b/>
          <w:szCs w:val="20"/>
          <w:lang w:val="es-MX"/>
        </w:rPr>
        <w:t xml:space="preserve"> </w:t>
      </w:r>
      <w:r w:rsidR="00482151" w:rsidRPr="00482151">
        <w:rPr>
          <w:rFonts w:ascii="Arial" w:hAnsi="Arial" w:cs="Arial"/>
        </w:rPr>
        <w:t xml:space="preserve">las actuaciones remitidas por la Contadora Delegada en la Intendencia de Montevideo relacionadas con la </w:t>
      </w:r>
      <w:r w:rsidR="002F46C1">
        <w:rPr>
          <w:rFonts w:ascii="Arial" w:hAnsi="Arial" w:cs="Arial"/>
        </w:rPr>
        <w:t>prórroga del contrato</w:t>
      </w:r>
      <w:r w:rsidR="00482151" w:rsidRPr="00482151">
        <w:rPr>
          <w:rFonts w:ascii="Arial" w:hAnsi="Arial" w:cs="Arial"/>
        </w:rPr>
        <w:t xml:space="preserve"> derivado</w:t>
      </w:r>
      <w:r w:rsidR="00482151">
        <w:rPr>
          <w:rFonts w:ascii="Arial" w:hAnsi="Arial" w:cs="Arial"/>
        </w:rPr>
        <w:t xml:space="preserve"> del</w:t>
      </w:r>
      <w:r>
        <w:rPr>
          <w:rFonts w:ascii="Arial" w:hAnsi="Arial" w:cs="Arial"/>
          <w:szCs w:val="20"/>
          <w:lang w:val="es-MX"/>
        </w:rPr>
        <w:t xml:space="preserve"> llamado Público a Organizaciones </w:t>
      </w:r>
      <w:r w:rsidR="00F950D5">
        <w:rPr>
          <w:rFonts w:ascii="Arial" w:hAnsi="Arial" w:cs="Arial"/>
          <w:szCs w:val="20"/>
          <w:lang w:val="es-MX"/>
        </w:rPr>
        <w:t>de la Sociedad Civil</w:t>
      </w:r>
      <w:r w:rsidR="008E2460">
        <w:rPr>
          <w:rFonts w:ascii="Arial" w:hAnsi="Arial" w:cs="Arial"/>
          <w:szCs w:val="20"/>
          <w:lang w:val="es-MX"/>
        </w:rPr>
        <w:t xml:space="preserve"> (ONG)</w:t>
      </w:r>
      <w:r>
        <w:rPr>
          <w:rFonts w:ascii="Arial" w:hAnsi="Arial" w:cs="Arial"/>
          <w:szCs w:val="20"/>
          <w:lang w:val="es-MX"/>
        </w:rPr>
        <w:t>, interesadas en suscribir un Convenio Educativo</w:t>
      </w:r>
      <w:r w:rsidR="00CA258C">
        <w:rPr>
          <w:rFonts w:ascii="Arial" w:hAnsi="Arial" w:cs="Arial"/>
          <w:szCs w:val="20"/>
          <w:lang w:val="es-MX"/>
        </w:rPr>
        <w:t xml:space="preserve"> </w:t>
      </w:r>
      <w:r w:rsidR="00F950D5">
        <w:rPr>
          <w:rFonts w:ascii="Arial" w:hAnsi="Arial" w:cs="Arial"/>
          <w:szCs w:val="20"/>
          <w:lang w:val="es-MX"/>
        </w:rPr>
        <w:t xml:space="preserve">laboral </w:t>
      </w:r>
      <w:r>
        <w:rPr>
          <w:rFonts w:ascii="Arial" w:hAnsi="Arial" w:cs="Arial"/>
          <w:szCs w:val="20"/>
          <w:lang w:val="es-MX"/>
        </w:rPr>
        <w:t xml:space="preserve"> con </w:t>
      </w:r>
      <w:r w:rsidR="00CA258C">
        <w:rPr>
          <w:rFonts w:ascii="Arial" w:hAnsi="Arial" w:cs="Arial"/>
          <w:szCs w:val="20"/>
          <w:lang w:val="es-MX"/>
        </w:rPr>
        <w:t>la Intendencia de Montevideo</w:t>
      </w:r>
      <w:r>
        <w:rPr>
          <w:rFonts w:ascii="Arial" w:hAnsi="Arial" w:cs="Arial"/>
          <w:szCs w:val="20"/>
          <w:lang w:val="es-MX"/>
        </w:rPr>
        <w:t xml:space="preserve"> para la realización de tareas de</w:t>
      </w:r>
      <w:r w:rsidR="00CA258C">
        <w:rPr>
          <w:rFonts w:ascii="Arial" w:hAnsi="Arial" w:cs="Arial"/>
          <w:szCs w:val="20"/>
          <w:lang w:val="es-MX"/>
        </w:rPr>
        <w:t xml:space="preserve"> man</w:t>
      </w:r>
      <w:r w:rsidR="00153A00">
        <w:rPr>
          <w:rFonts w:ascii="Arial" w:hAnsi="Arial" w:cs="Arial"/>
          <w:szCs w:val="20"/>
          <w:lang w:val="es-MX"/>
        </w:rPr>
        <w:t>tenimiento</w:t>
      </w:r>
      <w:r w:rsidR="00CA258C">
        <w:rPr>
          <w:rFonts w:ascii="Arial" w:hAnsi="Arial" w:cs="Arial"/>
          <w:szCs w:val="20"/>
          <w:lang w:val="es-MX"/>
        </w:rPr>
        <w:t xml:space="preserve"> de </w:t>
      </w:r>
      <w:r w:rsidR="00153A00">
        <w:rPr>
          <w:rFonts w:ascii="Arial" w:hAnsi="Arial" w:cs="Arial"/>
          <w:szCs w:val="20"/>
          <w:lang w:val="es-MX"/>
        </w:rPr>
        <w:t xml:space="preserve">los </w:t>
      </w:r>
      <w:r w:rsidR="00CA258C">
        <w:rPr>
          <w:rFonts w:ascii="Arial" w:hAnsi="Arial" w:cs="Arial"/>
          <w:szCs w:val="20"/>
          <w:lang w:val="es-MX"/>
        </w:rPr>
        <w:t>cursos de aguas</w:t>
      </w:r>
      <w:r w:rsidR="00874FE0">
        <w:rPr>
          <w:rFonts w:ascii="Arial" w:hAnsi="Arial" w:cs="Arial"/>
          <w:szCs w:val="20"/>
          <w:lang w:val="es-MX"/>
        </w:rPr>
        <w:t xml:space="preserve"> (arroyos, cañadas y cunetas)</w:t>
      </w:r>
      <w:r w:rsidR="00153A00">
        <w:rPr>
          <w:rFonts w:ascii="Arial" w:hAnsi="Arial" w:cs="Arial"/>
          <w:szCs w:val="20"/>
          <w:lang w:val="es-MX"/>
        </w:rPr>
        <w:t xml:space="preserve"> y tareas de limpieza </w:t>
      </w:r>
      <w:r w:rsidR="00531298">
        <w:rPr>
          <w:rFonts w:ascii="Arial" w:hAnsi="Arial" w:cs="Arial"/>
          <w:szCs w:val="20"/>
          <w:lang w:val="es-MX"/>
        </w:rPr>
        <w:t>en</w:t>
      </w:r>
      <w:r w:rsidR="00153A00">
        <w:rPr>
          <w:rFonts w:ascii="Arial" w:hAnsi="Arial" w:cs="Arial"/>
          <w:szCs w:val="20"/>
          <w:lang w:val="es-MX"/>
        </w:rPr>
        <w:t xml:space="preserve"> </w:t>
      </w:r>
      <w:r w:rsidR="00CA258C">
        <w:rPr>
          <w:rFonts w:ascii="Arial" w:hAnsi="Arial" w:cs="Arial"/>
          <w:szCs w:val="20"/>
          <w:lang w:val="es-MX"/>
        </w:rPr>
        <w:t>taludes</w:t>
      </w:r>
      <w:r>
        <w:rPr>
          <w:rFonts w:ascii="Arial" w:hAnsi="Arial" w:cs="Arial"/>
          <w:szCs w:val="20"/>
          <w:lang w:val="es-MX"/>
        </w:rPr>
        <w:t xml:space="preserve"> y</w:t>
      </w:r>
      <w:r w:rsidR="00153A00">
        <w:rPr>
          <w:rFonts w:ascii="Arial" w:hAnsi="Arial" w:cs="Arial"/>
          <w:szCs w:val="20"/>
          <w:lang w:val="es-MX"/>
        </w:rPr>
        <w:t xml:space="preserve"> en los segmentos de canales de drenaje de la ciudad de Montevideo</w:t>
      </w:r>
      <w:r>
        <w:rPr>
          <w:rFonts w:ascii="Arial" w:hAnsi="Arial" w:cs="Arial"/>
          <w:szCs w:val="20"/>
          <w:lang w:val="es-MX"/>
        </w:rPr>
        <w:t>;</w:t>
      </w:r>
    </w:p>
    <w:p w:rsidR="007429ED" w:rsidRDefault="00C23851" w:rsidP="00874FE0">
      <w:pPr>
        <w:spacing w:line="360" w:lineRule="auto"/>
        <w:ind w:right="-1" w:firstLine="851"/>
        <w:jc w:val="both"/>
        <w:rPr>
          <w:rFonts w:ascii="Arial" w:hAnsi="Arial" w:cs="Arial"/>
        </w:rPr>
      </w:pPr>
      <w:r>
        <w:rPr>
          <w:rFonts w:ascii="Arial" w:hAnsi="Arial"/>
          <w:b/>
          <w:spacing w:val="-3"/>
          <w:lang w:val="es-ES_tradnl"/>
        </w:rPr>
        <w:t xml:space="preserve">RESULTANDO: </w:t>
      </w:r>
      <w:r>
        <w:rPr>
          <w:rFonts w:ascii="Arial" w:hAnsi="Arial"/>
          <w:b/>
          <w:bCs/>
          <w:spacing w:val="-3"/>
          <w:lang w:val="es-ES_tradnl"/>
        </w:rPr>
        <w:t xml:space="preserve">1) </w:t>
      </w:r>
      <w:r w:rsidR="002F46C1">
        <w:rPr>
          <w:rFonts w:ascii="Arial" w:hAnsi="Arial"/>
          <w:spacing w:val="-3"/>
          <w:lang w:val="es-ES_tradnl"/>
        </w:rPr>
        <w:t>que, por Resolución No. 3808/17 del 28/08</w:t>
      </w:r>
      <w:r w:rsidR="00AC59BA">
        <w:rPr>
          <w:rFonts w:ascii="Arial" w:hAnsi="Arial"/>
          <w:spacing w:val="-3"/>
          <w:lang w:val="es-ES_tradnl"/>
        </w:rPr>
        <w:t>/</w:t>
      </w:r>
      <w:r w:rsidR="002F46C1">
        <w:rPr>
          <w:rFonts w:ascii="Arial" w:hAnsi="Arial"/>
          <w:spacing w:val="-3"/>
          <w:lang w:val="es-ES_tradnl"/>
        </w:rPr>
        <w:t>17</w:t>
      </w:r>
      <w:r w:rsidR="00AC59BA">
        <w:rPr>
          <w:rFonts w:ascii="Arial" w:hAnsi="Arial"/>
          <w:spacing w:val="-3"/>
          <w:lang w:val="es-ES_tradnl"/>
        </w:rPr>
        <w:t xml:space="preserve">, el </w:t>
      </w:r>
      <w:r w:rsidR="007429ED">
        <w:rPr>
          <w:rFonts w:ascii="Arial" w:hAnsi="Arial" w:cs="Arial"/>
        </w:rPr>
        <w:t xml:space="preserve"> Intendente aprobó el proyecto de contrato de donación mo</w:t>
      </w:r>
      <w:r w:rsidR="00874FE0">
        <w:rPr>
          <w:rFonts w:ascii="Arial" w:hAnsi="Arial" w:cs="Arial"/>
        </w:rPr>
        <w:t>dal a suscribirse con la Acción</w:t>
      </w:r>
      <w:r w:rsidR="007429ED">
        <w:rPr>
          <w:rFonts w:ascii="Arial" w:hAnsi="Arial" w:cs="Arial"/>
        </w:rPr>
        <w:t xml:space="preserve"> Promocional 18 de Julio</w:t>
      </w:r>
      <w:r w:rsidR="00CF3934">
        <w:rPr>
          <w:rFonts w:ascii="Arial" w:hAnsi="Arial" w:cs="Arial"/>
        </w:rPr>
        <w:t>;</w:t>
      </w:r>
      <w:r w:rsidR="007429ED">
        <w:rPr>
          <w:rFonts w:ascii="Arial" w:hAnsi="Arial" w:cs="Arial"/>
        </w:rPr>
        <w:t xml:space="preserve"> </w:t>
      </w:r>
    </w:p>
    <w:p w:rsidR="00874FE0" w:rsidRDefault="00874FE0" w:rsidP="00874FE0">
      <w:pPr>
        <w:tabs>
          <w:tab w:val="left" w:pos="1843"/>
        </w:tabs>
        <w:spacing w:line="360" w:lineRule="auto"/>
        <w:ind w:right="-1" w:firstLine="2694"/>
        <w:jc w:val="both"/>
        <w:rPr>
          <w:rFonts w:ascii="Arial" w:hAnsi="Arial" w:cs="Arial"/>
        </w:rPr>
      </w:pPr>
      <w:r>
        <w:rPr>
          <w:rFonts w:ascii="Arial" w:hAnsi="Arial" w:cs="Arial"/>
          <w:b/>
        </w:rPr>
        <w:t xml:space="preserve"> </w:t>
      </w:r>
      <w:r w:rsidR="00AC59BA">
        <w:rPr>
          <w:rFonts w:ascii="Arial" w:hAnsi="Arial" w:cs="Arial"/>
          <w:b/>
        </w:rPr>
        <w:t>2</w:t>
      </w:r>
      <w:r w:rsidR="00C23851">
        <w:rPr>
          <w:rFonts w:ascii="Arial" w:hAnsi="Arial" w:cs="Arial"/>
          <w:b/>
        </w:rPr>
        <w:t>)</w:t>
      </w:r>
      <w:r w:rsidR="00C23851">
        <w:rPr>
          <w:rFonts w:ascii="Arial" w:hAnsi="Arial" w:cs="Arial"/>
        </w:rPr>
        <w:t xml:space="preserve"> que de</w:t>
      </w:r>
      <w:r w:rsidR="00CF3934">
        <w:rPr>
          <w:rFonts w:ascii="Arial" w:hAnsi="Arial" w:cs="Arial"/>
        </w:rPr>
        <w:t xml:space="preserve">l </w:t>
      </w:r>
      <w:r w:rsidR="00C23851">
        <w:rPr>
          <w:rFonts w:ascii="Arial" w:hAnsi="Arial" w:cs="Arial"/>
        </w:rPr>
        <w:t xml:space="preserve">Proyecto de Convenio </w:t>
      </w:r>
      <w:r w:rsidR="00CF3934">
        <w:rPr>
          <w:rFonts w:ascii="Arial" w:hAnsi="Arial" w:cs="Arial"/>
        </w:rPr>
        <w:t xml:space="preserve">remitido </w:t>
      </w:r>
      <w:r w:rsidR="00C23851">
        <w:rPr>
          <w:rFonts w:ascii="Arial" w:hAnsi="Arial" w:cs="Arial"/>
        </w:rPr>
        <w:t>surge</w:t>
      </w:r>
      <w:r w:rsidR="00376124">
        <w:rPr>
          <w:rFonts w:ascii="Arial" w:hAnsi="Arial" w:cs="Arial"/>
        </w:rPr>
        <w:t>n, entre otr</w:t>
      </w:r>
      <w:r w:rsidR="00AC59BA">
        <w:rPr>
          <w:rFonts w:ascii="Arial" w:hAnsi="Arial" w:cs="Arial"/>
        </w:rPr>
        <w:t>os que</w:t>
      </w:r>
      <w:r w:rsidR="00376124">
        <w:rPr>
          <w:rFonts w:ascii="Arial" w:hAnsi="Arial" w:cs="Arial"/>
        </w:rPr>
        <w:t>:</w:t>
      </w:r>
      <w:r w:rsidR="00AD5228">
        <w:rPr>
          <w:rFonts w:ascii="Arial" w:hAnsi="Arial" w:cs="Arial"/>
        </w:rPr>
        <w:t xml:space="preserve"> a)</w:t>
      </w:r>
      <w:r>
        <w:rPr>
          <w:rFonts w:ascii="Arial" w:hAnsi="Arial" w:cs="Arial"/>
        </w:rPr>
        <w:t xml:space="preserve"> </w:t>
      </w:r>
      <w:r w:rsidR="00D669E7">
        <w:rPr>
          <w:rFonts w:ascii="Arial" w:hAnsi="Arial" w:cs="Arial"/>
        </w:rPr>
        <w:t xml:space="preserve">la Intendencia </w:t>
      </w:r>
      <w:r w:rsidR="00AD5228">
        <w:rPr>
          <w:rFonts w:ascii="Arial" w:hAnsi="Arial" w:cs="Arial"/>
        </w:rPr>
        <w:t xml:space="preserve">iba a </w:t>
      </w:r>
      <w:r w:rsidR="00D669E7">
        <w:rPr>
          <w:rFonts w:ascii="Arial" w:hAnsi="Arial" w:cs="Arial"/>
        </w:rPr>
        <w:t>dona</w:t>
      </w:r>
      <w:r w:rsidR="00AD5228">
        <w:rPr>
          <w:rFonts w:ascii="Arial" w:hAnsi="Arial" w:cs="Arial"/>
        </w:rPr>
        <w:t>r</w:t>
      </w:r>
      <w:r w:rsidR="00D669E7">
        <w:rPr>
          <w:rFonts w:ascii="Arial" w:hAnsi="Arial" w:cs="Arial"/>
        </w:rPr>
        <w:t xml:space="preserve"> a la Asociación </w:t>
      </w:r>
      <w:r w:rsidR="00C23851">
        <w:rPr>
          <w:rFonts w:ascii="Arial" w:hAnsi="Arial" w:cs="Arial"/>
        </w:rPr>
        <w:t xml:space="preserve">la suma </w:t>
      </w:r>
      <w:r w:rsidR="00D669E7">
        <w:rPr>
          <w:rFonts w:ascii="Arial" w:hAnsi="Arial" w:cs="Arial"/>
        </w:rPr>
        <w:t xml:space="preserve">total de </w:t>
      </w:r>
      <w:r>
        <w:rPr>
          <w:rFonts w:ascii="Arial" w:hAnsi="Arial" w:cs="Arial"/>
        </w:rPr>
        <w:t xml:space="preserve">    </w:t>
      </w:r>
      <w:r w:rsidR="00C23851">
        <w:rPr>
          <w:rFonts w:ascii="Arial" w:hAnsi="Arial" w:cs="Arial"/>
        </w:rPr>
        <w:t>$</w:t>
      </w:r>
      <w:r w:rsidR="00924912">
        <w:rPr>
          <w:rFonts w:ascii="Arial" w:hAnsi="Arial" w:cs="Arial"/>
        </w:rPr>
        <w:t xml:space="preserve"> </w:t>
      </w:r>
      <w:r w:rsidR="00D669E7">
        <w:rPr>
          <w:rFonts w:ascii="Arial" w:hAnsi="Arial" w:cs="Arial"/>
        </w:rPr>
        <w:t>21:</w:t>
      </w:r>
      <w:r w:rsidR="00446D2F">
        <w:rPr>
          <w:rFonts w:ascii="Arial" w:hAnsi="Arial" w:cs="Arial"/>
        </w:rPr>
        <w:t>2</w:t>
      </w:r>
      <w:r w:rsidR="00D669E7">
        <w:rPr>
          <w:rFonts w:ascii="Arial" w:hAnsi="Arial" w:cs="Arial"/>
        </w:rPr>
        <w:t>8</w:t>
      </w:r>
      <w:r w:rsidR="00446D2F">
        <w:rPr>
          <w:rFonts w:ascii="Arial" w:hAnsi="Arial" w:cs="Arial"/>
        </w:rPr>
        <w:t>9</w:t>
      </w:r>
      <w:r w:rsidR="00D669E7">
        <w:rPr>
          <w:rFonts w:ascii="Arial" w:hAnsi="Arial" w:cs="Arial"/>
        </w:rPr>
        <w:t>.</w:t>
      </w:r>
      <w:r w:rsidR="00A1454E">
        <w:rPr>
          <w:rFonts w:ascii="Arial" w:hAnsi="Arial" w:cs="Arial"/>
        </w:rPr>
        <w:t>930</w:t>
      </w:r>
      <w:r w:rsidR="00D669E7">
        <w:rPr>
          <w:rFonts w:ascii="Arial" w:hAnsi="Arial" w:cs="Arial"/>
        </w:rPr>
        <w:t xml:space="preserve">, </w:t>
      </w:r>
      <w:r w:rsidR="00AD5228">
        <w:rPr>
          <w:rFonts w:ascii="Arial" w:hAnsi="Arial" w:cs="Arial"/>
        </w:rPr>
        <w:t>b)</w:t>
      </w:r>
      <w:r>
        <w:rPr>
          <w:rFonts w:ascii="Arial" w:hAnsi="Arial" w:cs="Arial"/>
        </w:rPr>
        <w:t xml:space="preserve"> </w:t>
      </w:r>
      <w:r w:rsidR="00CF3934">
        <w:rPr>
          <w:rFonts w:ascii="Arial" w:hAnsi="Arial" w:cs="Arial"/>
        </w:rPr>
        <w:t>la</w:t>
      </w:r>
      <w:r w:rsidR="00DA3C96">
        <w:rPr>
          <w:rFonts w:ascii="Arial" w:hAnsi="Arial" w:cs="Arial"/>
        </w:rPr>
        <w:t xml:space="preserve"> </w:t>
      </w:r>
      <w:r w:rsidR="00C23851">
        <w:rPr>
          <w:rFonts w:ascii="Arial" w:hAnsi="Arial" w:cs="Arial"/>
        </w:rPr>
        <w:t xml:space="preserve">ONG </w:t>
      </w:r>
      <w:r w:rsidR="00DA3C96">
        <w:rPr>
          <w:rFonts w:ascii="Arial" w:hAnsi="Arial" w:cs="Arial"/>
        </w:rPr>
        <w:t xml:space="preserve">seleccionada </w:t>
      </w:r>
      <w:r w:rsidR="00C23851">
        <w:rPr>
          <w:rFonts w:ascii="Arial" w:hAnsi="Arial" w:cs="Arial"/>
        </w:rPr>
        <w:t>se obliga a desarrollar tareas de limpieza</w:t>
      </w:r>
      <w:r w:rsidR="00DA3C96">
        <w:rPr>
          <w:rFonts w:ascii="Arial" w:hAnsi="Arial" w:cs="Arial"/>
        </w:rPr>
        <w:t xml:space="preserve"> manual de cursos de agua, </w:t>
      </w:r>
      <w:r w:rsidR="00A1454E">
        <w:rPr>
          <w:rFonts w:ascii="Arial" w:hAnsi="Arial" w:cs="Arial"/>
        </w:rPr>
        <w:t xml:space="preserve">para mantener los cauces de cañadas, arroyos y cunetas y de mantenimiento de </w:t>
      </w:r>
      <w:r w:rsidR="00DA3C96">
        <w:rPr>
          <w:rFonts w:ascii="Arial" w:hAnsi="Arial" w:cs="Arial"/>
        </w:rPr>
        <w:t xml:space="preserve"> taludes</w:t>
      </w:r>
      <w:r w:rsidR="00A1454E">
        <w:rPr>
          <w:rFonts w:ascii="Arial" w:hAnsi="Arial" w:cs="Arial"/>
        </w:rPr>
        <w:t xml:space="preserve"> de cursos </w:t>
      </w:r>
      <w:r w:rsidR="00DA3C96">
        <w:rPr>
          <w:rFonts w:ascii="Arial" w:hAnsi="Arial" w:cs="Arial"/>
        </w:rPr>
        <w:t xml:space="preserve"> y</w:t>
      </w:r>
      <w:r w:rsidR="00A1454E">
        <w:rPr>
          <w:rFonts w:ascii="Arial" w:hAnsi="Arial" w:cs="Arial"/>
        </w:rPr>
        <w:t xml:space="preserve"> de los segmentos de cabales de drenaje de la ciudad de Montevideo</w:t>
      </w:r>
      <w:r w:rsidR="00B71AE8">
        <w:rPr>
          <w:rFonts w:ascii="Arial" w:hAnsi="Arial" w:cs="Arial"/>
        </w:rPr>
        <w:t>,</w:t>
      </w:r>
      <w:r w:rsidR="00176253">
        <w:rPr>
          <w:rFonts w:ascii="Arial" w:hAnsi="Arial" w:cs="Arial"/>
        </w:rPr>
        <w:t xml:space="preserve"> </w:t>
      </w:r>
      <w:r w:rsidR="00AD5228">
        <w:rPr>
          <w:rFonts w:ascii="Arial" w:hAnsi="Arial" w:cs="Arial"/>
        </w:rPr>
        <w:t xml:space="preserve">y </w:t>
      </w:r>
      <w:r w:rsidR="00B1213E">
        <w:rPr>
          <w:rFonts w:ascii="Arial" w:hAnsi="Arial" w:cs="Arial"/>
        </w:rPr>
        <w:t xml:space="preserve"> seleccionar e incorporar las tareas educativo-laborales a 1</w:t>
      </w:r>
      <w:r w:rsidR="00176253">
        <w:rPr>
          <w:rFonts w:ascii="Arial" w:hAnsi="Arial" w:cs="Arial"/>
        </w:rPr>
        <w:t>6</w:t>
      </w:r>
      <w:r w:rsidR="00B1213E">
        <w:rPr>
          <w:rFonts w:ascii="Arial" w:hAnsi="Arial" w:cs="Arial"/>
        </w:rPr>
        <w:t xml:space="preserve"> educandos con paridad de género y con un nivel educativo preferentemente no superior al ciclo básico,</w:t>
      </w:r>
      <w:r w:rsidR="00176253">
        <w:rPr>
          <w:rFonts w:ascii="Arial" w:hAnsi="Arial" w:cs="Arial"/>
        </w:rPr>
        <w:t xml:space="preserve"> los que cumplirán 6 </w:t>
      </w:r>
      <w:r>
        <w:rPr>
          <w:rFonts w:ascii="Arial" w:hAnsi="Arial" w:cs="Arial"/>
        </w:rPr>
        <w:t>horas diarias de labor cada uno,</w:t>
      </w:r>
      <w:r w:rsidR="00176253">
        <w:rPr>
          <w:rFonts w:ascii="Arial" w:hAnsi="Arial" w:cs="Arial"/>
        </w:rPr>
        <w:t xml:space="preserve"> </w:t>
      </w:r>
      <w:r>
        <w:rPr>
          <w:rFonts w:ascii="Arial" w:hAnsi="Arial" w:cs="Arial"/>
        </w:rPr>
        <w:t>c</w:t>
      </w:r>
      <w:r w:rsidR="00AD5228">
        <w:rPr>
          <w:rFonts w:ascii="Arial" w:hAnsi="Arial" w:cs="Arial"/>
        </w:rPr>
        <w:t xml:space="preserve">) </w:t>
      </w:r>
      <w:r w:rsidR="007D7397">
        <w:rPr>
          <w:rFonts w:ascii="Arial" w:hAnsi="Arial" w:cs="Arial"/>
        </w:rPr>
        <w:t xml:space="preserve"> el plazo del c</w:t>
      </w:r>
      <w:r w:rsidR="004E1809">
        <w:rPr>
          <w:rFonts w:ascii="Arial" w:hAnsi="Arial" w:cs="Arial"/>
        </w:rPr>
        <w:t>onvenio se estipula en dos años,</w:t>
      </w:r>
      <w:r w:rsidR="007D7397">
        <w:rPr>
          <w:rFonts w:ascii="Arial" w:hAnsi="Arial" w:cs="Arial"/>
        </w:rPr>
        <w:t xml:space="preserve"> pudiendo prorrogarse por un plazo igual o meno</w:t>
      </w:r>
      <w:r w:rsidR="00AD5228">
        <w:rPr>
          <w:rFonts w:ascii="Arial" w:hAnsi="Arial" w:cs="Arial"/>
        </w:rPr>
        <w:t>r,</w:t>
      </w:r>
      <w:r w:rsidR="007D7397">
        <w:rPr>
          <w:rFonts w:ascii="Arial" w:hAnsi="Arial" w:cs="Arial"/>
        </w:rPr>
        <w:t xml:space="preserve"> siempre que no se</w:t>
      </w:r>
      <w:r>
        <w:rPr>
          <w:rFonts w:ascii="Arial" w:hAnsi="Arial" w:cs="Arial"/>
        </w:rPr>
        <w:t xml:space="preserve"> exceda el período de gobierno;</w:t>
      </w:r>
    </w:p>
    <w:p w:rsidR="00874FE0" w:rsidRDefault="00874FE0" w:rsidP="00874FE0">
      <w:pPr>
        <w:tabs>
          <w:tab w:val="left" w:pos="1843"/>
        </w:tabs>
        <w:spacing w:line="360" w:lineRule="auto"/>
        <w:ind w:right="-1" w:firstLine="2694"/>
        <w:jc w:val="both"/>
        <w:rPr>
          <w:rFonts w:ascii="Arial" w:hAnsi="Arial" w:cs="Arial"/>
        </w:rPr>
      </w:pPr>
      <w:r>
        <w:rPr>
          <w:rFonts w:ascii="Arial" w:hAnsi="Arial" w:cs="Arial"/>
        </w:rPr>
        <w:lastRenderedPageBreak/>
        <w:t xml:space="preserve"> </w:t>
      </w:r>
      <w:r w:rsidR="00AC59BA">
        <w:rPr>
          <w:rFonts w:ascii="Arial" w:hAnsi="Arial"/>
          <w:b/>
        </w:rPr>
        <w:t>3</w:t>
      </w:r>
      <w:r w:rsidR="001A7314">
        <w:rPr>
          <w:rFonts w:ascii="Arial" w:hAnsi="Arial"/>
          <w:b/>
        </w:rPr>
        <w:t xml:space="preserve">) </w:t>
      </w:r>
      <w:r w:rsidR="00C23851">
        <w:rPr>
          <w:rFonts w:ascii="Arial" w:hAnsi="Arial"/>
          <w:b/>
        </w:rPr>
        <w:t xml:space="preserve"> </w:t>
      </w:r>
      <w:r w:rsidR="00C23851">
        <w:rPr>
          <w:rFonts w:ascii="Arial" w:hAnsi="Arial"/>
        </w:rPr>
        <w:t>que con</w:t>
      </w:r>
      <w:r w:rsidR="004E1809">
        <w:rPr>
          <w:rFonts w:ascii="Arial" w:hAnsi="Arial"/>
        </w:rPr>
        <w:t xml:space="preserve"> fecha 04/09/2017</w:t>
      </w:r>
      <w:r w:rsidR="00AD5228">
        <w:rPr>
          <w:rFonts w:ascii="Arial" w:hAnsi="Arial"/>
        </w:rPr>
        <w:t>,</w:t>
      </w:r>
      <w:r w:rsidR="004E1809">
        <w:rPr>
          <w:rFonts w:ascii="Arial" w:hAnsi="Arial"/>
        </w:rPr>
        <w:t xml:space="preserve"> la Contadora Delegada observó un gasto de $ </w:t>
      </w:r>
      <w:r w:rsidR="00D400F0">
        <w:rPr>
          <w:rFonts w:ascii="Arial" w:hAnsi="Arial"/>
        </w:rPr>
        <w:t>3.652.996</w:t>
      </w:r>
      <w:r w:rsidR="00AD5228">
        <w:rPr>
          <w:rFonts w:ascii="Arial" w:hAnsi="Arial"/>
        </w:rPr>
        <w:t>,</w:t>
      </w:r>
      <w:r w:rsidR="00D400F0">
        <w:rPr>
          <w:rFonts w:ascii="Arial" w:hAnsi="Arial"/>
        </w:rPr>
        <w:t xml:space="preserve"> por </w:t>
      </w:r>
      <w:r w:rsidR="00AD5228">
        <w:rPr>
          <w:rFonts w:ascii="Arial" w:hAnsi="Arial"/>
        </w:rPr>
        <w:t>pr</w:t>
      </w:r>
      <w:r w:rsidR="00AC59BA">
        <w:rPr>
          <w:rFonts w:ascii="Arial" w:hAnsi="Arial"/>
        </w:rPr>
        <w:t>ocedimiento,</w:t>
      </w:r>
      <w:r w:rsidR="00AD5228">
        <w:rPr>
          <w:rFonts w:ascii="Arial" w:hAnsi="Arial"/>
        </w:rPr>
        <w:t xml:space="preserve"> por el </w:t>
      </w:r>
      <w:r w:rsidR="00AC59BA">
        <w:rPr>
          <w:rFonts w:ascii="Arial" w:hAnsi="Arial"/>
        </w:rPr>
        <w:t xml:space="preserve"> art. </w:t>
      </w:r>
      <w:r w:rsidR="00D400F0">
        <w:rPr>
          <w:rFonts w:ascii="Arial" w:hAnsi="Arial"/>
        </w:rPr>
        <w:t xml:space="preserve">33 </w:t>
      </w:r>
      <w:r>
        <w:rPr>
          <w:rFonts w:ascii="Arial" w:hAnsi="Arial"/>
        </w:rPr>
        <w:t>del TOCAF</w:t>
      </w:r>
      <w:r w:rsidR="00C23851">
        <w:rPr>
          <w:rFonts w:ascii="Arial" w:hAnsi="Arial"/>
        </w:rPr>
        <w:t>;</w:t>
      </w:r>
    </w:p>
    <w:p w:rsidR="0005516C" w:rsidRPr="00874FE0" w:rsidRDefault="00874FE0" w:rsidP="00874FE0">
      <w:pPr>
        <w:tabs>
          <w:tab w:val="left" w:pos="1843"/>
        </w:tabs>
        <w:spacing w:line="360" w:lineRule="auto"/>
        <w:ind w:right="-1" w:firstLine="2694"/>
        <w:jc w:val="both"/>
        <w:rPr>
          <w:rFonts w:ascii="Arial" w:hAnsi="Arial" w:cs="Arial"/>
        </w:rPr>
      </w:pPr>
      <w:r>
        <w:rPr>
          <w:rFonts w:ascii="Arial" w:hAnsi="Arial" w:cs="Arial"/>
        </w:rPr>
        <w:t xml:space="preserve"> </w:t>
      </w:r>
      <w:r w:rsidR="00400AC7">
        <w:rPr>
          <w:rFonts w:ascii="Arial" w:hAnsi="Arial"/>
          <w:b/>
        </w:rPr>
        <w:t>4</w:t>
      </w:r>
      <w:r w:rsidR="00C13312">
        <w:rPr>
          <w:rFonts w:ascii="Arial" w:hAnsi="Arial"/>
          <w:b/>
        </w:rPr>
        <w:t xml:space="preserve">) </w:t>
      </w:r>
      <w:r w:rsidR="007D0EC9">
        <w:rPr>
          <w:rFonts w:ascii="Arial" w:hAnsi="Arial"/>
        </w:rPr>
        <w:t>que</w:t>
      </w:r>
      <w:r w:rsidR="00D30611">
        <w:rPr>
          <w:rFonts w:ascii="Arial" w:hAnsi="Arial"/>
        </w:rPr>
        <w:t xml:space="preserve"> este Tribunal</w:t>
      </w:r>
      <w:r w:rsidR="00AD5228">
        <w:rPr>
          <w:rFonts w:ascii="Arial" w:hAnsi="Arial"/>
        </w:rPr>
        <w:t xml:space="preserve">, </w:t>
      </w:r>
      <w:r w:rsidR="00D30611">
        <w:rPr>
          <w:rFonts w:ascii="Arial" w:hAnsi="Arial"/>
        </w:rPr>
        <w:t>en sesi</w:t>
      </w:r>
      <w:r w:rsidR="00AD5228">
        <w:rPr>
          <w:rFonts w:ascii="Arial" w:hAnsi="Arial"/>
        </w:rPr>
        <w:t>ón de fecha 31 de enero de 2018,</w:t>
      </w:r>
      <w:r>
        <w:rPr>
          <w:rFonts w:ascii="Arial" w:hAnsi="Arial"/>
        </w:rPr>
        <w:t xml:space="preserve"> </w:t>
      </w:r>
      <w:r w:rsidR="00D30611">
        <w:rPr>
          <w:rFonts w:ascii="Arial" w:hAnsi="Arial"/>
        </w:rPr>
        <w:t>observó el gasto por $ 21:289.930</w:t>
      </w:r>
      <w:r w:rsidR="00AD5228">
        <w:rPr>
          <w:rFonts w:ascii="Arial" w:hAnsi="Arial"/>
        </w:rPr>
        <w:t>,</w:t>
      </w:r>
      <w:r w:rsidR="00D30611">
        <w:rPr>
          <w:rFonts w:ascii="Arial" w:hAnsi="Arial"/>
        </w:rPr>
        <w:t xml:space="preserve"> en </w:t>
      </w:r>
      <w:r w:rsidR="00AD5228">
        <w:rPr>
          <w:rFonts w:ascii="Arial" w:hAnsi="Arial"/>
        </w:rPr>
        <w:t>razón de que:</w:t>
      </w:r>
    </w:p>
    <w:p w:rsidR="0005516C" w:rsidRDefault="00D30611" w:rsidP="00874FE0">
      <w:pPr>
        <w:tabs>
          <w:tab w:val="left" w:pos="1843"/>
        </w:tabs>
        <w:spacing w:line="360" w:lineRule="auto"/>
        <w:ind w:right="-1"/>
        <w:jc w:val="both"/>
        <w:rPr>
          <w:rFonts w:ascii="Arial" w:hAnsi="Arial" w:cs="Arial"/>
          <w:bCs/>
          <w:lang w:val="es-MX"/>
        </w:rPr>
      </w:pPr>
      <w:r>
        <w:rPr>
          <w:rFonts w:ascii="Arial" w:hAnsi="Arial"/>
        </w:rPr>
        <w:t xml:space="preserve">a) </w:t>
      </w:r>
      <w:r w:rsidR="00782B57">
        <w:rPr>
          <w:rFonts w:ascii="Arial" w:hAnsi="Arial" w:cs="Arial"/>
          <w:bCs/>
          <w:lang w:val="es-MX"/>
        </w:rPr>
        <w:t xml:space="preserve">el monto del gasto </w:t>
      </w:r>
      <w:r w:rsidR="00AA2928">
        <w:rPr>
          <w:rFonts w:ascii="Arial" w:hAnsi="Arial" w:cs="Arial"/>
          <w:bCs/>
          <w:lang w:val="es-MX"/>
        </w:rPr>
        <w:t>de</w:t>
      </w:r>
      <w:r w:rsidR="00782B57">
        <w:rPr>
          <w:rFonts w:ascii="Arial" w:hAnsi="Arial" w:cs="Arial"/>
          <w:bCs/>
          <w:lang w:val="es-MX"/>
        </w:rPr>
        <w:t xml:space="preserve"> la</w:t>
      </w:r>
      <w:r w:rsidR="00AA2928">
        <w:rPr>
          <w:rFonts w:ascii="Arial" w:hAnsi="Arial" w:cs="Arial"/>
          <w:bCs/>
          <w:lang w:val="es-MX"/>
        </w:rPr>
        <w:t xml:space="preserve"> contratación de referencia,</w:t>
      </w:r>
      <w:r w:rsidR="00782B57">
        <w:rPr>
          <w:rFonts w:ascii="Arial" w:hAnsi="Arial" w:cs="Arial"/>
          <w:bCs/>
          <w:lang w:val="es-MX"/>
        </w:rPr>
        <w:t xml:space="preserve"> supera el límite de actuación de los Contadores Delegados (</w:t>
      </w:r>
      <w:r w:rsidR="0023593F">
        <w:rPr>
          <w:rFonts w:ascii="Arial" w:hAnsi="Arial" w:cs="Arial"/>
          <w:bCs/>
          <w:lang w:val="es-MX"/>
        </w:rPr>
        <w:t>a</w:t>
      </w:r>
      <w:r w:rsidR="00782B57">
        <w:rPr>
          <w:rFonts w:ascii="Arial" w:hAnsi="Arial" w:cs="Arial"/>
          <w:bCs/>
          <w:lang w:val="es-MX"/>
        </w:rPr>
        <w:t>rt. 16 Ordenanza 64), por lo que la imputación</w:t>
      </w:r>
      <w:r w:rsidR="00AA2928">
        <w:rPr>
          <w:rFonts w:ascii="Arial" w:hAnsi="Arial" w:cs="Arial"/>
          <w:bCs/>
          <w:lang w:val="es-MX"/>
        </w:rPr>
        <w:t xml:space="preserve"> correspondiente a</w:t>
      </w:r>
      <w:r w:rsidR="00782B57">
        <w:rPr>
          <w:rFonts w:ascii="Arial" w:hAnsi="Arial" w:cs="Arial"/>
          <w:bCs/>
          <w:lang w:val="es-MX"/>
        </w:rPr>
        <w:t xml:space="preserve"> 2017 por $ 3</w:t>
      </w:r>
      <w:r w:rsidR="00AF46FA">
        <w:rPr>
          <w:rFonts w:ascii="Arial" w:hAnsi="Arial" w:cs="Arial"/>
          <w:bCs/>
          <w:lang w:val="es-MX"/>
        </w:rPr>
        <w:t>.662.996 debió remitirse a este Tribunal para su intervención</w:t>
      </w:r>
      <w:r w:rsidR="0005516C">
        <w:rPr>
          <w:rFonts w:ascii="Arial" w:hAnsi="Arial" w:cs="Arial"/>
          <w:bCs/>
          <w:lang w:val="es-MX"/>
        </w:rPr>
        <w:t>;</w:t>
      </w:r>
      <w:r>
        <w:rPr>
          <w:rFonts w:ascii="Arial" w:hAnsi="Arial" w:cs="Arial"/>
          <w:bCs/>
          <w:lang w:val="es-MX"/>
        </w:rPr>
        <w:t xml:space="preserve"> </w:t>
      </w:r>
    </w:p>
    <w:p w:rsidR="007D0EC9" w:rsidRDefault="00874FE0" w:rsidP="00874FE0">
      <w:pPr>
        <w:tabs>
          <w:tab w:val="left" w:pos="1843"/>
        </w:tabs>
        <w:spacing w:line="360" w:lineRule="auto"/>
        <w:ind w:right="-1"/>
        <w:jc w:val="both"/>
        <w:rPr>
          <w:rFonts w:ascii="Arial" w:hAnsi="Arial" w:cs="Arial"/>
          <w:bCs/>
          <w:lang w:val="es-MX"/>
        </w:rPr>
      </w:pPr>
      <w:r>
        <w:rPr>
          <w:rFonts w:ascii="Arial" w:hAnsi="Arial" w:cs="Arial"/>
          <w:bCs/>
          <w:lang w:val="es-MX"/>
        </w:rPr>
        <w:t>b)</w:t>
      </w:r>
      <w:r w:rsidR="00AF46FA">
        <w:rPr>
          <w:rFonts w:ascii="Arial" w:hAnsi="Arial" w:cs="Arial"/>
          <w:bCs/>
          <w:lang w:val="es-MX"/>
        </w:rPr>
        <w:t xml:space="preserve"> la Resolución 4125/17</w:t>
      </w:r>
      <w:r w:rsidR="00AA2928">
        <w:rPr>
          <w:rFonts w:ascii="Arial" w:hAnsi="Arial" w:cs="Arial"/>
          <w:bCs/>
          <w:lang w:val="es-MX"/>
        </w:rPr>
        <w:t xml:space="preserve"> de reiteración</w:t>
      </w:r>
      <w:r w:rsidR="00AF46FA">
        <w:rPr>
          <w:rFonts w:ascii="Arial" w:hAnsi="Arial" w:cs="Arial"/>
          <w:bCs/>
          <w:lang w:val="es-MX"/>
        </w:rPr>
        <w:t xml:space="preserve"> dictada por el Ordenador </w:t>
      </w:r>
      <w:r w:rsidR="00AA2928">
        <w:rPr>
          <w:rFonts w:ascii="Arial" w:hAnsi="Arial" w:cs="Arial"/>
          <w:bCs/>
          <w:lang w:val="es-MX"/>
        </w:rPr>
        <w:t>refiere a</w:t>
      </w:r>
      <w:r w:rsidR="00AF46FA">
        <w:rPr>
          <w:rFonts w:ascii="Arial" w:hAnsi="Arial" w:cs="Arial"/>
          <w:bCs/>
          <w:lang w:val="es-MX"/>
        </w:rPr>
        <w:t xml:space="preserve"> un  gasto que aún no ha</w:t>
      </w:r>
      <w:r w:rsidR="00835D66">
        <w:rPr>
          <w:rFonts w:ascii="Arial" w:hAnsi="Arial" w:cs="Arial"/>
          <w:bCs/>
          <w:lang w:val="es-MX"/>
        </w:rPr>
        <w:t>bía</w:t>
      </w:r>
      <w:r w:rsidR="00AF46FA">
        <w:rPr>
          <w:rFonts w:ascii="Arial" w:hAnsi="Arial" w:cs="Arial"/>
          <w:bCs/>
          <w:lang w:val="es-MX"/>
        </w:rPr>
        <w:t xml:space="preserve"> sido observado</w:t>
      </w:r>
      <w:r w:rsidR="00835D66">
        <w:rPr>
          <w:rFonts w:ascii="Arial" w:hAnsi="Arial" w:cs="Arial"/>
          <w:bCs/>
          <w:lang w:val="es-MX"/>
        </w:rPr>
        <w:t xml:space="preserve"> en su totalidad</w:t>
      </w:r>
      <w:r w:rsidR="00AF46FA">
        <w:rPr>
          <w:rFonts w:ascii="Arial" w:hAnsi="Arial" w:cs="Arial"/>
          <w:bCs/>
          <w:lang w:val="es-MX"/>
        </w:rPr>
        <w:t>;</w:t>
      </w:r>
      <w:r w:rsidR="00D30611">
        <w:rPr>
          <w:rFonts w:ascii="Arial" w:hAnsi="Arial" w:cs="Arial"/>
          <w:bCs/>
          <w:lang w:val="es-MX"/>
        </w:rPr>
        <w:t xml:space="preserve"> </w:t>
      </w:r>
      <w:r w:rsidR="00AF46FA">
        <w:rPr>
          <w:rFonts w:ascii="Arial" w:hAnsi="Arial" w:cs="Arial"/>
          <w:bCs/>
          <w:lang w:val="es-MX"/>
        </w:rPr>
        <w:t xml:space="preserve">                              </w:t>
      </w:r>
      <w:r w:rsidR="007D0EC9">
        <w:rPr>
          <w:rFonts w:ascii="Arial" w:hAnsi="Arial" w:cs="Arial"/>
          <w:bCs/>
          <w:lang w:val="es-MX"/>
        </w:rPr>
        <w:t xml:space="preserve">                                  </w:t>
      </w:r>
    </w:p>
    <w:p w:rsidR="007D0EC9" w:rsidRDefault="00D30611" w:rsidP="00874FE0">
      <w:pPr>
        <w:tabs>
          <w:tab w:val="left" w:pos="1843"/>
        </w:tabs>
        <w:spacing w:line="360" w:lineRule="auto"/>
        <w:ind w:right="-1"/>
        <w:jc w:val="both"/>
        <w:rPr>
          <w:rFonts w:ascii="Arial" w:hAnsi="Arial" w:cs="Arial"/>
          <w:lang w:val="es-MX"/>
        </w:rPr>
      </w:pPr>
      <w:r>
        <w:rPr>
          <w:rFonts w:ascii="Arial" w:hAnsi="Arial" w:cs="Arial"/>
          <w:bCs/>
          <w:lang w:val="es-MX"/>
        </w:rPr>
        <w:t>c)</w:t>
      </w:r>
      <w:r w:rsidR="00C23851">
        <w:rPr>
          <w:rFonts w:ascii="Arial" w:hAnsi="Arial" w:cs="Arial"/>
          <w:lang w:val="es-MX"/>
        </w:rPr>
        <w:t xml:space="preserve"> se trata de un procedimiento especial no habilitado por el artículo 37 del T.O.C.A.F.</w:t>
      </w:r>
      <w:r w:rsidR="0005516C">
        <w:rPr>
          <w:rFonts w:ascii="Arial" w:hAnsi="Arial" w:cs="Arial"/>
          <w:lang w:val="es-MX"/>
        </w:rPr>
        <w:t>;</w:t>
      </w:r>
    </w:p>
    <w:p w:rsidR="0005516C" w:rsidRDefault="005526ED" w:rsidP="00874FE0">
      <w:pPr>
        <w:tabs>
          <w:tab w:val="left" w:pos="1843"/>
        </w:tabs>
        <w:spacing w:line="360" w:lineRule="auto"/>
        <w:ind w:right="-1"/>
        <w:jc w:val="both"/>
        <w:rPr>
          <w:rFonts w:ascii="Arial" w:hAnsi="Arial" w:cs="Arial"/>
        </w:rPr>
      </w:pPr>
      <w:r>
        <w:rPr>
          <w:rFonts w:ascii="Arial" w:hAnsi="Arial" w:cs="Arial"/>
          <w:lang w:val="es-MX"/>
        </w:rPr>
        <w:t>d)</w:t>
      </w:r>
      <w:r w:rsidR="00C23851">
        <w:rPr>
          <w:rFonts w:ascii="Arial" w:hAnsi="Arial" w:cs="Arial"/>
        </w:rPr>
        <w:t xml:space="preserve"> el texto del convenio desvirtúa el tipo contractual estipulado, en razón de que instrumenta una situación diferente a la prevista como tal por el Código Civil, lo que determina que la causa del contrato no sea efectuar una liberalidad, sino contratar servicios personales, revistiendo el mismo, las notas características del contrat</w:t>
      </w:r>
      <w:r w:rsidR="00D30611">
        <w:rPr>
          <w:rFonts w:ascii="Arial" w:hAnsi="Arial" w:cs="Arial"/>
        </w:rPr>
        <w:t>o de arrendamiento de servicios</w:t>
      </w:r>
      <w:r w:rsidR="0005516C">
        <w:rPr>
          <w:rFonts w:ascii="Arial" w:hAnsi="Arial" w:cs="Arial"/>
        </w:rPr>
        <w:t>;</w:t>
      </w:r>
      <w:r w:rsidR="00D30611">
        <w:rPr>
          <w:rFonts w:ascii="Arial" w:hAnsi="Arial" w:cs="Arial"/>
        </w:rPr>
        <w:t xml:space="preserve"> </w:t>
      </w:r>
    </w:p>
    <w:p w:rsidR="0005516C" w:rsidRDefault="00AD5228" w:rsidP="00874FE0">
      <w:pPr>
        <w:tabs>
          <w:tab w:val="left" w:pos="1843"/>
        </w:tabs>
        <w:spacing w:line="360" w:lineRule="auto"/>
        <w:ind w:right="-1"/>
        <w:jc w:val="both"/>
        <w:rPr>
          <w:rFonts w:ascii="Arial" w:hAnsi="Arial" w:cs="Arial"/>
          <w:lang w:val="es-MX"/>
        </w:rPr>
      </w:pPr>
      <w:r>
        <w:rPr>
          <w:rFonts w:ascii="Arial" w:hAnsi="Arial" w:cs="Arial"/>
        </w:rPr>
        <w:t>e</w:t>
      </w:r>
      <w:r w:rsidR="00D30611">
        <w:rPr>
          <w:rFonts w:ascii="Arial" w:hAnsi="Arial" w:cs="Arial"/>
        </w:rPr>
        <w:t>)</w:t>
      </w:r>
      <w:r w:rsidR="00F046D0">
        <w:rPr>
          <w:rFonts w:ascii="Arial" w:hAnsi="Arial" w:cs="Arial"/>
          <w:b/>
        </w:rPr>
        <w:t xml:space="preserve"> </w:t>
      </w:r>
      <w:r w:rsidR="009519E9">
        <w:rPr>
          <w:rFonts w:ascii="Arial" w:hAnsi="Arial" w:cs="Arial"/>
          <w:lang w:val="es-MX"/>
        </w:rPr>
        <w:t>que se contravino el artículo 50 del T.O.C.A.F. en cuanto no se publicitó la convocatoria al presente proceso competitivo en el Sitio Web de Com</w:t>
      </w:r>
      <w:r w:rsidR="00AF46FA">
        <w:rPr>
          <w:rFonts w:ascii="Arial" w:hAnsi="Arial" w:cs="Arial"/>
          <w:lang w:val="es-MX"/>
        </w:rPr>
        <w:t>pras y Contrataciones Estatales</w:t>
      </w:r>
      <w:r w:rsidR="0005516C">
        <w:rPr>
          <w:rFonts w:ascii="Arial" w:hAnsi="Arial" w:cs="Arial"/>
          <w:lang w:val="es-MX"/>
        </w:rPr>
        <w:t xml:space="preserve"> y</w:t>
      </w:r>
      <w:r w:rsidR="00987DEC">
        <w:rPr>
          <w:rFonts w:ascii="Arial" w:hAnsi="Arial" w:cs="Arial"/>
          <w:lang w:val="es-MX"/>
        </w:rPr>
        <w:t>;</w:t>
      </w:r>
    </w:p>
    <w:p w:rsidR="00AF46FA" w:rsidRDefault="00AD5228" w:rsidP="00874FE0">
      <w:pPr>
        <w:tabs>
          <w:tab w:val="left" w:pos="1843"/>
        </w:tabs>
        <w:spacing w:line="360" w:lineRule="auto"/>
        <w:ind w:right="-1"/>
        <w:jc w:val="both"/>
        <w:rPr>
          <w:rFonts w:ascii="Arial" w:hAnsi="Arial" w:cs="Arial"/>
          <w:b/>
          <w:lang w:val="es-MX"/>
        </w:rPr>
      </w:pPr>
      <w:r>
        <w:rPr>
          <w:rFonts w:ascii="Arial" w:hAnsi="Arial" w:cs="Arial"/>
          <w:lang w:val="es-MX"/>
        </w:rPr>
        <w:t>f</w:t>
      </w:r>
      <w:r w:rsidR="0005516C">
        <w:rPr>
          <w:rFonts w:ascii="Arial" w:hAnsi="Arial" w:cs="Arial"/>
          <w:lang w:val="es-MX"/>
        </w:rPr>
        <w:t xml:space="preserve">) </w:t>
      </w:r>
      <w:r w:rsidR="0076290E">
        <w:rPr>
          <w:rFonts w:ascii="Arial" w:hAnsi="Arial" w:cs="Arial"/>
          <w:b/>
          <w:lang w:val="es-MX"/>
        </w:rPr>
        <w:t xml:space="preserve"> </w:t>
      </w:r>
      <w:r w:rsidR="0076290E">
        <w:rPr>
          <w:rFonts w:ascii="Arial" w:hAnsi="Arial" w:cs="Arial"/>
          <w:lang w:val="es-MX"/>
        </w:rPr>
        <w:t>el contrato fue suscrito el 29/09/2017</w:t>
      </w:r>
      <w:r>
        <w:rPr>
          <w:rFonts w:ascii="Arial" w:hAnsi="Arial" w:cs="Arial"/>
          <w:lang w:val="es-MX"/>
        </w:rPr>
        <w:t>,</w:t>
      </w:r>
      <w:r w:rsidR="005526ED">
        <w:rPr>
          <w:rFonts w:ascii="Arial" w:hAnsi="Arial" w:cs="Arial"/>
          <w:lang w:val="es-MX"/>
        </w:rPr>
        <w:t xml:space="preserve"> por lo que</w:t>
      </w:r>
      <w:r w:rsidR="0076290E">
        <w:rPr>
          <w:rFonts w:ascii="Arial" w:hAnsi="Arial" w:cs="Arial"/>
          <w:lang w:val="es-MX"/>
        </w:rPr>
        <w:t xml:space="preserve"> las actuaciones cuentan con principio de ejecución</w:t>
      </w:r>
      <w:r>
        <w:rPr>
          <w:rFonts w:ascii="Arial" w:hAnsi="Arial" w:cs="Arial"/>
          <w:lang w:val="es-MX"/>
        </w:rPr>
        <w:t>,</w:t>
      </w:r>
      <w:r w:rsidR="0076290E">
        <w:rPr>
          <w:rFonts w:ascii="Arial" w:hAnsi="Arial" w:cs="Arial"/>
          <w:lang w:val="es-MX"/>
        </w:rPr>
        <w:t xml:space="preserve"> </w:t>
      </w:r>
      <w:r>
        <w:rPr>
          <w:rFonts w:ascii="Arial" w:hAnsi="Arial" w:cs="Arial"/>
          <w:lang w:val="es-MX"/>
        </w:rPr>
        <w:t>incumpliéndose</w:t>
      </w:r>
      <w:r w:rsidR="0076290E">
        <w:rPr>
          <w:rFonts w:ascii="Arial" w:hAnsi="Arial" w:cs="Arial"/>
          <w:lang w:val="es-MX"/>
        </w:rPr>
        <w:t xml:space="preserve"> la intervención preventiva que le compete a este Cuerpo;</w:t>
      </w:r>
      <w:r w:rsidR="00AF46FA">
        <w:rPr>
          <w:rFonts w:ascii="Arial" w:hAnsi="Arial" w:cs="Arial"/>
          <w:b/>
          <w:lang w:val="es-MX"/>
        </w:rPr>
        <w:t xml:space="preserve"> </w:t>
      </w:r>
    </w:p>
    <w:p w:rsidR="005526ED" w:rsidRDefault="005526ED" w:rsidP="005526ED">
      <w:pPr>
        <w:tabs>
          <w:tab w:val="left" w:pos="1843"/>
        </w:tabs>
        <w:spacing w:line="360" w:lineRule="auto"/>
        <w:ind w:right="-1" w:firstLine="2694"/>
        <w:jc w:val="both"/>
        <w:rPr>
          <w:rFonts w:ascii="Arial" w:hAnsi="Arial" w:cs="Arial"/>
          <w:lang w:val="es-MX"/>
        </w:rPr>
      </w:pPr>
      <w:r>
        <w:rPr>
          <w:rFonts w:ascii="Arial" w:hAnsi="Arial" w:cs="Arial"/>
          <w:b/>
          <w:lang w:val="es-MX"/>
        </w:rPr>
        <w:t xml:space="preserve"> </w:t>
      </w:r>
      <w:r w:rsidR="0023593F">
        <w:rPr>
          <w:rFonts w:ascii="Arial" w:hAnsi="Arial" w:cs="Arial"/>
          <w:b/>
          <w:lang w:val="es-MX"/>
        </w:rPr>
        <w:t>5</w:t>
      </w:r>
      <w:r w:rsidR="0005516C">
        <w:rPr>
          <w:rFonts w:ascii="Arial" w:hAnsi="Arial" w:cs="Arial"/>
          <w:b/>
          <w:lang w:val="es-MX"/>
        </w:rPr>
        <w:t xml:space="preserve">) </w:t>
      </w:r>
      <w:r w:rsidR="0005516C">
        <w:rPr>
          <w:rFonts w:ascii="Arial" w:hAnsi="Arial" w:cs="Arial"/>
          <w:lang w:val="es-MX"/>
        </w:rPr>
        <w:t>que el Intendente</w:t>
      </w:r>
      <w:r w:rsidR="00AD5228">
        <w:rPr>
          <w:rFonts w:ascii="Arial" w:hAnsi="Arial" w:cs="Arial"/>
          <w:lang w:val="es-MX"/>
        </w:rPr>
        <w:t>,</w:t>
      </w:r>
      <w:r w:rsidR="0005516C">
        <w:rPr>
          <w:rFonts w:ascii="Arial" w:hAnsi="Arial" w:cs="Arial"/>
          <w:lang w:val="es-MX"/>
        </w:rPr>
        <w:t xml:space="preserve"> por Resolución No. 1226/18 de fecha 12/3/2018</w:t>
      </w:r>
      <w:r w:rsidR="00F332A6">
        <w:rPr>
          <w:rFonts w:ascii="Arial" w:hAnsi="Arial" w:cs="Arial"/>
          <w:lang w:val="es-MX"/>
        </w:rPr>
        <w:t>,</w:t>
      </w:r>
      <w:r w:rsidR="0005516C">
        <w:rPr>
          <w:rFonts w:ascii="Arial" w:hAnsi="Arial" w:cs="Arial"/>
          <w:lang w:val="es-MX"/>
        </w:rPr>
        <w:t xml:space="preserve"> reiter</w:t>
      </w:r>
      <w:r w:rsidR="00987DEC">
        <w:rPr>
          <w:rFonts w:ascii="Arial" w:hAnsi="Arial" w:cs="Arial"/>
          <w:lang w:val="es-MX"/>
        </w:rPr>
        <w:t>ó</w:t>
      </w:r>
      <w:r w:rsidR="0005516C">
        <w:rPr>
          <w:rFonts w:ascii="Arial" w:hAnsi="Arial" w:cs="Arial"/>
          <w:lang w:val="es-MX"/>
        </w:rPr>
        <w:t xml:space="preserve"> la totalidad del gasto emergente de la Resolución </w:t>
      </w:r>
      <w:r>
        <w:rPr>
          <w:rFonts w:ascii="Arial" w:hAnsi="Arial" w:cs="Arial"/>
          <w:lang w:val="es-MX"/>
        </w:rPr>
        <w:t xml:space="preserve">       </w:t>
      </w:r>
      <w:r w:rsidR="0005516C">
        <w:rPr>
          <w:rFonts w:ascii="Arial" w:hAnsi="Arial" w:cs="Arial"/>
          <w:lang w:val="es-MX"/>
        </w:rPr>
        <w:t>No. 3808/1</w:t>
      </w:r>
      <w:r w:rsidR="00AD5228">
        <w:rPr>
          <w:rFonts w:ascii="Arial" w:hAnsi="Arial" w:cs="Arial"/>
          <w:lang w:val="es-MX"/>
        </w:rPr>
        <w:t>7 de fecha 28 de agosto de 2017,</w:t>
      </w:r>
      <w:r w:rsidR="0023593F">
        <w:rPr>
          <w:rFonts w:ascii="Arial" w:hAnsi="Arial" w:cs="Arial"/>
          <w:lang w:val="es-MX"/>
        </w:rPr>
        <w:t xml:space="preserve"> </w:t>
      </w:r>
      <w:r w:rsidR="00987DEC">
        <w:rPr>
          <w:rFonts w:ascii="Arial" w:hAnsi="Arial" w:cs="Arial"/>
          <w:lang w:val="es-MX"/>
        </w:rPr>
        <w:t>y este Tribunal</w:t>
      </w:r>
      <w:r w:rsidR="00AD5228">
        <w:rPr>
          <w:rFonts w:ascii="Arial" w:hAnsi="Arial" w:cs="Arial"/>
          <w:lang w:val="es-MX"/>
        </w:rPr>
        <w:t>,</w:t>
      </w:r>
      <w:r w:rsidR="00987DEC">
        <w:rPr>
          <w:rFonts w:ascii="Arial" w:hAnsi="Arial" w:cs="Arial"/>
          <w:lang w:val="es-MX"/>
        </w:rPr>
        <w:t xml:space="preserve"> en sesión </w:t>
      </w:r>
      <w:r w:rsidR="007E2690">
        <w:rPr>
          <w:rFonts w:ascii="Arial" w:hAnsi="Arial" w:cs="Arial"/>
          <w:lang w:val="es-MX"/>
        </w:rPr>
        <w:t>de fecha</w:t>
      </w:r>
      <w:r w:rsidR="00F52F6C">
        <w:rPr>
          <w:rFonts w:ascii="Arial" w:hAnsi="Arial" w:cs="Arial"/>
          <w:lang w:val="es-MX"/>
        </w:rPr>
        <w:t xml:space="preserve"> 26 de abril de 2018</w:t>
      </w:r>
      <w:r w:rsidR="0023593F">
        <w:rPr>
          <w:rFonts w:ascii="Arial" w:hAnsi="Arial" w:cs="Arial"/>
          <w:lang w:val="es-MX"/>
        </w:rPr>
        <w:t>,</w:t>
      </w:r>
      <w:r w:rsidR="007E2690">
        <w:rPr>
          <w:rFonts w:ascii="Arial" w:hAnsi="Arial" w:cs="Arial"/>
          <w:lang w:val="es-MX"/>
        </w:rPr>
        <w:t xml:space="preserve"> mantuvo la observación del mismo;</w:t>
      </w:r>
    </w:p>
    <w:p w:rsidR="00561984" w:rsidRDefault="005526ED" w:rsidP="00561984">
      <w:pPr>
        <w:tabs>
          <w:tab w:val="left" w:pos="1843"/>
        </w:tabs>
        <w:spacing w:line="360" w:lineRule="auto"/>
        <w:ind w:right="-1" w:firstLine="2694"/>
        <w:jc w:val="both"/>
        <w:rPr>
          <w:rFonts w:ascii="Arial" w:hAnsi="Arial" w:cs="Arial"/>
          <w:lang w:val="es-MX"/>
        </w:rPr>
      </w:pPr>
      <w:r>
        <w:rPr>
          <w:rFonts w:ascii="Arial" w:hAnsi="Arial" w:cs="Arial"/>
          <w:lang w:val="es-MX"/>
        </w:rPr>
        <w:t xml:space="preserve"> </w:t>
      </w:r>
      <w:r w:rsidR="0023593F" w:rsidRPr="005526ED">
        <w:rPr>
          <w:rFonts w:ascii="Arial" w:hAnsi="Arial" w:cs="Arial"/>
          <w:b/>
          <w:lang w:val="es-MX"/>
        </w:rPr>
        <w:t>6</w:t>
      </w:r>
      <w:r w:rsidR="007E2690">
        <w:rPr>
          <w:rFonts w:ascii="Arial" w:hAnsi="Arial" w:cs="Arial"/>
          <w:b/>
          <w:lang w:val="es-MX"/>
        </w:rPr>
        <w:t xml:space="preserve">) </w:t>
      </w:r>
      <w:r w:rsidR="00604BE7">
        <w:rPr>
          <w:rFonts w:ascii="Arial" w:hAnsi="Arial" w:cs="Arial"/>
          <w:lang w:val="es-MX"/>
        </w:rPr>
        <w:t>que por Resolución No. 2674/19 de fecha 3 de junio de 2019</w:t>
      </w:r>
      <w:r w:rsidR="0023593F">
        <w:rPr>
          <w:rFonts w:ascii="Arial" w:hAnsi="Arial" w:cs="Arial"/>
          <w:lang w:val="es-MX"/>
        </w:rPr>
        <w:t>,</w:t>
      </w:r>
      <w:r w:rsidR="00604BE7">
        <w:rPr>
          <w:rFonts w:ascii="Arial" w:hAnsi="Arial" w:cs="Arial"/>
          <w:lang w:val="es-MX"/>
        </w:rPr>
        <w:t xml:space="preserve"> el Intendente dispuso prorrogar el contrato de donación modal </w:t>
      </w:r>
      <w:r w:rsidR="00AD5228">
        <w:rPr>
          <w:rFonts w:ascii="Arial" w:hAnsi="Arial" w:cs="Arial"/>
          <w:lang w:val="es-MX"/>
        </w:rPr>
        <w:lastRenderedPageBreak/>
        <w:t xml:space="preserve">con </w:t>
      </w:r>
      <w:r w:rsidR="00604BE7">
        <w:rPr>
          <w:rFonts w:ascii="Arial" w:hAnsi="Arial" w:cs="Arial"/>
          <w:lang w:val="es-MX"/>
        </w:rPr>
        <w:t>la Asocia</w:t>
      </w:r>
      <w:r>
        <w:rPr>
          <w:rFonts w:ascii="Arial" w:hAnsi="Arial" w:cs="Arial"/>
          <w:lang w:val="es-MX"/>
        </w:rPr>
        <w:t xml:space="preserve">ción Civil “Acción Promocional </w:t>
      </w:r>
      <w:r w:rsidR="00604BE7">
        <w:rPr>
          <w:rFonts w:ascii="Arial" w:hAnsi="Arial" w:cs="Arial"/>
          <w:lang w:val="es-MX"/>
        </w:rPr>
        <w:t>18 de Julio”</w:t>
      </w:r>
      <w:r w:rsidR="00645FCB">
        <w:rPr>
          <w:rFonts w:ascii="Arial" w:hAnsi="Arial" w:cs="Arial"/>
          <w:lang w:val="es-MX"/>
        </w:rPr>
        <w:t>, aprobado por Resolución No. 3808/1</w:t>
      </w:r>
      <w:r>
        <w:rPr>
          <w:rFonts w:ascii="Arial" w:hAnsi="Arial" w:cs="Arial"/>
          <w:lang w:val="es-MX"/>
        </w:rPr>
        <w:t>7 de fecha 28 de agosto de 2017</w:t>
      </w:r>
      <w:r w:rsidR="00645FCB">
        <w:rPr>
          <w:rFonts w:ascii="Arial" w:hAnsi="Arial" w:cs="Arial"/>
          <w:lang w:val="es-MX"/>
        </w:rPr>
        <w:t xml:space="preserve">, a partir del 29 de setiembre de 2019 y hasta el </w:t>
      </w:r>
      <w:r w:rsidR="0023593F">
        <w:rPr>
          <w:rFonts w:ascii="Arial" w:hAnsi="Arial" w:cs="Arial"/>
          <w:lang w:val="es-MX"/>
        </w:rPr>
        <w:t>30 de junio del 2020;</w:t>
      </w:r>
    </w:p>
    <w:p w:rsidR="00C06CC1" w:rsidRPr="00C06CC1" w:rsidRDefault="00561984" w:rsidP="00561984">
      <w:pPr>
        <w:tabs>
          <w:tab w:val="left" w:pos="1843"/>
        </w:tabs>
        <w:spacing w:line="360" w:lineRule="auto"/>
        <w:ind w:right="-1" w:firstLine="2694"/>
        <w:jc w:val="both"/>
        <w:rPr>
          <w:rFonts w:ascii="Arial" w:hAnsi="Arial" w:cs="Arial"/>
          <w:lang w:val="es-MX"/>
        </w:rPr>
      </w:pPr>
      <w:r>
        <w:rPr>
          <w:rFonts w:ascii="Arial" w:hAnsi="Arial" w:cs="Arial"/>
          <w:lang w:val="es-MX"/>
        </w:rPr>
        <w:t xml:space="preserve"> </w:t>
      </w:r>
      <w:r w:rsidR="0023593F" w:rsidRPr="00561984">
        <w:rPr>
          <w:rFonts w:ascii="Arial" w:hAnsi="Arial" w:cs="Arial"/>
          <w:b/>
          <w:lang w:val="es-MX"/>
        </w:rPr>
        <w:t>7</w:t>
      </w:r>
      <w:r w:rsidR="00C06CC1">
        <w:rPr>
          <w:rFonts w:ascii="Arial" w:hAnsi="Arial" w:cs="Arial"/>
          <w:b/>
          <w:lang w:val="es-MX"/>
        </w:rPr>
        <w:t xml:space="preserve">) </w:t>
      </w:r>
      <w:r w:rsidR="00C06CC1">
        <w:rPr>
          <w:rFonts w:ascii="Arial" w:hAnsi="Arial" w:cs="Arial"/>
          <w:lang w:val="es-MX"/>
        </w:rPr>
        <w:t>que con fecha 24 de junio de 2019</w:t>
      </w:r>
      <w:r w:rsidR="00AD5228">
        <w:rPr>
          <w:rFonts w:ascii="Arial" w:hAnsi="Arial" w:cs="Arial"/>
          <w:lang w:val="es-MX"/>
        </w:rPr>
        <w:t xml:space="preserve">, </w:t>
      </w:r>
      <w:r w:rsidR="00C06CC1">
        <w:rPr>
          <w:rFonts w:ascii="Arial" w:hAnsi="Arial" w:cs="Arial"/>
          <w:lang w:val="es-MX"/>
        </w:rPr>
        <w:t xml:space="preserve">se efectuó imputación parcial del gasto por la suma de $ 3.086.279 con cargo a la </w:t>
      </w:r>
      <w:proofErr w:type="gramStart"/>
      <w:r w:rsidR="00C06CC1">
        <w:rPr>
          <w:rFonts w:ascii="Arial" w:hAnsi="Arial" w:cs="Arial"/>
          <w:lang w:val="es-MX"/>
        </w:rPr>
        <w:t>actividad</w:t>
      </w:r>
      <w:proofErr w:type="gramEnd"/>
      <w:r w:rsidR="00C06CC1">
        <w:rPr>
          <w:rFonts w:ascii="Arial" w:hAnsi="Arial" w:cs="Arial"/>
          <w:lang w:val="es-MX"/>
        </w:rPr>
        <w:t xml:space="preserve"> 308000501, derivado 552000, contando con disponibilidad; </w:t>
      </w:r>
    </w:p>
    <w:p w:rsidR="00AD5228" w:rsidRDefault="00664F22" w:rsidP="00561984">
      <w:pPr>
        <w:spacing w:line="360" w:lineRule="auto"/>
        <w:ind w:firstLine="851"/>
        <w:jc w:val="both"/>
        <w:rPr>
          <w:rFonts w:ascii="Arial" w:hAnsi="Arial" w:cs="Arial"/>
          <w:bCs/>
        </w:rPr>
      </w:pPr>
      <w:r w:rsidRPr="00664F22">
        <w:rPr>
          <w:rFonts w:ascii="Arial" w:hAnsi="Arial" w:cs="Arial"/>
          <w:b/>
          <w:lang w:val="es-UY"/>
        </w:rPr>
        <w:t>CONSIDERANDO:</w:t>
      </w:r>
      <w:r w:rsidRPr="00664F22">
        <w:rPr>
          <w:rFonts w:ascii="Arial" w:hAnsi="Arial" w:cs="Arial"/>
        </w:rPr>
        <w:t xml:space="preserve"> </w:t>
      </w:r>
      <w:r w:rsidRPr="00664F22">
        <w:rPr>
          <w:rFonts w:ascii="Arial" w:hAnsi="Arial"/>
          <w:bCs/>
          <w:lang w:val="es-MX"/>
        </w:rPr>
        <w:t xml:space="preserve">que </w:t>
      </w:r>
      <w:r w:rsidR="003F0549">
        <w:rPr>
          <w:rFonts w:ascii="Arial" w:hAnsi="Arial"/>
          <w:bCs/>
          <w:lang w:val="es-MX"/>
        </w:rPr>
        <w:t xml:space="preserve">la presente prórroga </w:t>
      </w:r>
      <w:r w:rsidR="00AD5228">
        <w:rPr>
          <w:rFonts w:ascii="Arial" w:hAnsi="Arial"/>
          <w:bCs/>
          <w:lang w:val="es-MX"/>
        </w:rPr>
        <w:t xml:space="preserve">queda afectada por la observación </w:t>
      </w:r>
      <w:r w:rsidR="00561984">
        <w:rPr>
          <w:rFonts w:ascii="Arial" w:hAnsi="Arial"/>
          <w:bCs/>
          <w:lang w:val="es-MX"/>
        </w:rPr>
        <w:t>que recayó en el gasto original</w:t>
      </w:r>
      <w:r w:rsidR="00F52F6C">
        <w:rPr>
          <w:rFonts w:ascii="Arial" w:hAnsi="Arial"/>
          <w:bCs/>
          <w:lang w:val="es-MX"/>
        </w:rPr>
        <w:t xml:space="preserve"> (Resultando 5)</w:t>
      </w:r>
      <w:r w:rsidR="003F0549">
        <w:rPr>
          <w:rFonts w:ascii="Arial" w:hAnsi="Arial"/>
          <w:bCs/>
          <w:lang w:val="es-MX"/>
        </w:rPr>
        <w:t>;</w:t>
      </w:r>
      <w:r w:rsidRPr="00664F22">
        <w:rPr>
          <w:rFonts w:ascii="Arial" w:hAnsi="Arial" w:cs="Arial"/>
          <w:bCs/>
        </w:rPr>
        <w:t xml:space="preserve">  </w:t>
      </w:r>
    </w:p>
    <w:p w:rsidR="00664F22" w:rsidRPr="00664F22" w:rsidRDefault="00F52F6C" w:rsidP="00561984">
      <w:pPr>
        <w:spacing w:line="360" w:lineRule="auto"/>
        <w:ind w:firstLine="851"/>
        <w:jc w:val="both"/>
        <w:rPr>
          <w:rFonts w:ascii="Arial" w:hAnsi="Arial" w:cs="Arial"/>
        </w:rPr>
      </w:pPr>
      <w:r>
        <w:rPr>
          <w:rFonts w:ascii="Arial" w:hAnsi="Arial" w:cs="Arial"/>
          <w:b/>
          <w:bCs/>
        </w:rPr>
        <w:t>AT</w:t>
      </w:r>
      <w:r w:rsidR="00664F22" w:rsidRPr="00664F22">
        <w:rPr>
          <w:rFonts w:ascii="Arial" w:hAnsi="Arial" w:cs="Arial"/>
          <w:b/>
        </w:rPr>
        <w:t>ENTO:</w:t>
      </w:r>
      <w:r w:rsidR="00664F22" w:rsidRPr="00664F22">
        <w:rPr>
          <w:rFonts w:ascii="Arial" w:hAnsi="Arial" w:cs="Arial"/>
          <w:bCs/>
        </w:rPr>
        <w:t xml:space="preserve"> a lo expuesto y a lo dispuesto por el art. 211 </w:t>
      </w:r>
      <w:proofErr w:type="spellStart"/>
      <w:r w:rsidR="00664F22" w:rsidRPr="00664F22">
        <w:rPr>
          <w:rFonts w:ascii="Arial" w:hAnsi="Arial" w:cs="Arial"/>
          <w:bCs/>
        </w:rPr>
        <w:t>lit.</w:t>
      </w:r>
      <w:proofErr w:type="spellEnd"/>
      <w:r w:rsidR="00664F22" w:rsidRPr="00664F22">
        <w:rPr>
          <w:rFonts w:ascii="Arial" w:hAnsi="Arial" w:cs="Arial"/>
          <w:bCs/>
        </w:rPr>
        <w:t xml:space="preserve"> B) de la Constitución de la República;</w:t>
      </w:r>
    </w:p>
    <w:p w:rsidR="00664F22" w:rsidRPr="00664F22" w:rsidRDefault="00664F22" w:rsidP="00874FE0">
      <w:pPr>
        <w:pStyle w:val="Ttulo1"/>
        <w:rPr>
          <w:rFonts w:eastAsia="Calibri"/>
        </w:rPr>
      </w:pPr>
      <w:r w:rsidRPr="00664F22">
        <w:rPr>
          <w:rFonts w:eastAsia="Calibri"/>
        </w:rPr>
        <w:t>EL TRIBUNAL ACUERDA</w:t>
      </w:r>
    </w:p>
    <w:p w:rsidR="003F0549" w:rsidRDefault="00664F22" w:rsidP="00874FE0">
      <w:pPr>
        <w:spacing w:line="360" w:lineRule="auto"/>
        <w:jc w:val="both"/>
        <w:rPr>
          <w:rFonts w:ascii="Arial" w:hAnsi="Arial" w:cs="Arial"/>
          <w:lang w:val="es-ES_tradnl"/>
        </w:rPr>
      </w:pPr>
      <w:r w:rsidRPr="00874FE0">
        <w:rPr>
          <w:rFonts w:ascii="Arial" w:hAnsi="Arial" w:cs="Arial"/>
          <w:b/>
          <w:lang w:val="es-ES_tradnl"/>
        </w:rPr>
        <w:t>1)</w:t>
      </w:r>
      <w:r w:rsidRPr="00664F22">
        <w:rPr>
          <w:rFonts w:ascii="Arial" w:hAnsi="Arial" w:cs="Arial"/>
          <w:lang w:val="es-ES_tradnl"/>
        </w:rPr>
        <w:t xml:space="preserve"> </w:t>
      </w:r>
      <w:r w:rsidR="003F0549">
        <w:rPr>
          <w:rFonts w:ascii="Arial" w:hAnsi="Arial" w:cs="Arial"/>
          <w:lang w:val="es-ES_tradnl"/>
        </w:rPr>
        <w:t>Observar el gasto;</w:t>
      </w:r>
    </w:p>
    <w:p w:rsidR="003F0549" w:rsidRDefault="003F0549" w:rsidP="00874FE0">
      <w:pPr>
        <w:spacing w:line="360" w:lineRule="auto"/>
        <w:jc w:val="both"/>
        <w:rPr>
          <w:rFonts w:ascii="Arial" w:hAnsi="Arial" w:cs="Arial"/>
          <w:lang w:val="es-MX"/>
        </w:rPr>
      </w:pPr>
      <w:r w:rsidRPr="00874FE0">
        <w:rPr>
          <w:rFonts w:ascii="Arial" w:hAnsi="Arial" w:cs="Arial"/>
          <w:b/>
          <w:lang w:val="es-ES_tradnl"/>
        </w:rPr>
        <w:t>2)</w:t>
      </w:r>
      <w:r>
        <w:rPr>
          <w:rFonts w:ascii="Arial" w:hAnsi="Arial" w:cs="Arial"/>
          <w:lang w:val="es-ES_tradnl"/>
        </w:rPr>
        <w:t xml:space="preserve"> Devolver las actuaciones</w:t>
      </w:r>
      <w:r w:rsidR="00874FE0">
        <w:rPr>
          <w:rFonts w:ascii="Arial" w:hAnsi="Arial" w:cs="Arial"/>
          <w:lang w:val="es-MX"/>
        </w:rPr>
        <w:t>.</w:t>
      </w:r>
    </w:p>
    <w:p w:rsidR="00561984" w:rsidRDefault="00561984" w:rsidP="00874FE0">
      <w:pPr>
        <w:spacing w:line="360" w:lineRule="auto"/>
        <w:jc w:val="both"/>
        <w:rPr>
          <w:rFonts w:ascii="Arial" w:hAnsi="Arial" w:cs="Arial"/>
          <w:lang w:val="es-MX"/>
        </w:rPr>
      </w:pPr>
    </w:p>
    <w:p w:rsidR="00561984" w:rsidRDefault="00561984" w:rsidP="00874FE0">
      <w:pPr>
        <w:spacing w:line="360" w:lineRule="auto"/>
        <w:jc w:val="both"/>
        <w:rPr>
          <w:rFonts w:ascii="Arial" w:hAnsi="Arial" w:cs="Arial"/>
          <w:lang w:val="es-MX"/>
        </w:rPr>
      </w:pPr>
    </w:p>
    <w:p w:rsidR="00561984" w:rsidRDefault="00561984" w:rsidP="00874FE0">
      <w:pPr>
        <w:spacing w:line="360" w:lineRule="auto"/>
        <w:jc w:val="both"/>
        <w:rPr>
          <w:rFonts w:ascii="Arial" w:hAnsi="Arial" w:cs="Arial"/>
          <w:lang w:val="es-MX"/>
        </w:rPr>
      </w:pPr>
    </w:p>
    <w:p w:rsidR="00561984" w:rsidRDefault="00561984" w:rsidP="00874FE0">
      <w:pPr>
        <w:spacing w:line="360" w:lineRule="auto"/>
        <w:jc w:val="both"/>
        <w:rPr>
          <w:rFonts w:ascii="Arial" w:hAnsi="Arial" w:cs="Arial"/>
          <w:lang w:val="es-MX"/>
        </w:rPr>
      </w:pPr>
    </w:p>
    <w:p w:rsidR="00561984" w:rsidRDefault="00561984" w:rsidP="00874FE0">
      <w:pPr>
        <w:spacing w:line="360" w:lineRule="auto"/>
        <w:jc w:val="both"/>
        <w:rPr>
          <w:rFonts w:ascii="Arial" w:hAnsi="Arial" w:cs="Arial"/>
          <w:lang w:val="es-MX"/>
        </w:rPr>
      </w:pPr>
    </w:p>
    <w:p w:rsidR="00561984" w:rsidRDefault="00561984" w:rsidP="00874FE0">
      <w:pPr>
        <w:spacing w:line="360" w:lineRule="auto"/>
        <w:jc w:val="both"/>
        <w:rPr>
          <w:rFonts w:ascii="Arial" w:hAnsi="Arial" w:cs="Arial"/>
          <w:lang w:val="es-MX"/>
        </w:rPr>
      </w:pPr>
    </w:p>
    <w:p w:rsidR="00561984" w:rsidRDefault="00561984" w:rsidP="00874FE0">
      <w:pPr>
        <w:spacing w:line="360" w:lineRule="auto"/>
        <w:jc w:val="both"/>
        <w:rPr>
          <w:rFonts w:ascii="Arial" w:hAnsi="Arial" w:cs="Arial"/>
          <w:lang w:val="es-MX"/>
        </w:rPr>
      </w:pPr>
    </w:p>
    <w:p w:rsidR="00561984" w:rsidRDefault="00561984" w:rsidP="00874FE0">
      <w:pPr>
        <w:spacing w:line="360" w:lineRule="auto"/>
        <w:jc w:val="both"/>
        <w:rPr>
          <w:rFonts w:ascii="Arial" w:hAnsi="Arial" w:cs="Arial"/>
          <w:lang w:val="es-MX"/>
        </w:rPr>
      </w:pPr>
    </w:p>
    <w:p w:rsidR="00561984" w:rsidRDefault="00561984" w:rsidP="00561984">
      <w:pPr>
        <w:pStyle w:val="Ttulo1"/>
        <w:tabs>
          <w:tab w:val="left" w:pos="8504"/>
        </w:tabs>
        <w:ind w:right="-1"/>
        <w:jc w:val="both"/>
        <w:rPr>
          <w:b w:val="0"/>
        </w:rPr>
      </w:pPr>
      <w:r w:rsidRPr="00561984">
        <w:t>CONSTANCIA DE FUNDAMENTO DE VOTO DISCORDE DEL MINISTRO               ING. MIGUEL AUMENTO: “</w:t>
      </w:r>
      <w:r w:rsidRPr="00561984">
        <w:rPr>
          <w:b w:val="0"/>
        </w:rPr>
        <w:t xml:space="preserve">He votado en forma discorde la Resolución recaída en este expediente, en tanto  mantengo la posición que he sustentado en </w:t>
      </w:r>
      <w:r w:rsidRPr="00561984">
        <w:rPr>
          <w:b w:val="0"/>
        </w:rPr>
        <w:t>Sesión del 31 de enero de 2018.”</w:t>
      </w:r>
    </w:p>
    <w:p w:rsidR="00561984" w:rsidRDefault="00561984" w:rsidP="00561984"/>
    <w:p w:rsidR="00561984" w:rsidRDefault="00561984" w:rsidP="00561984">
      <w:pPr>
        <w:spacing w:line="360" w:lineRule="auto"/>
        <w:jc w:val="both"/>
        <w:rPr>
          <w:rFonts w:ascii="Arial" w:hAnsi="Arial" w:cs="Arial"/>
        </w:rPr>
      </w:pPr>
      <w:r w:rsidRPr="00AB215E">
        <w:rPr>
          <w:rFonts w:ascii="Arial" w:hAnsi="Arial" w:cs="Arial"/>
          <w:b/>
        </w:rPr>
        <w:t>CONSTANCIA DE FUNDAMENTO DE VOTO DISCORDE DEL MINISTRO</w:t>
      </w:r>
      <w:r>
        <w:rPr>
          <w:rFonts w:ascii="Arial" w:hAnsi="Arial" w:cs="Arial"/>
          <w:b/>
        </w:rPr>
        <w:t xml:space="preserve"> CR. ENRIQUE CABRERA: </w:t>
      </w:r>
      <w:r w:rsidRPr="00F17E01">
        <w:rPr>
          <w:rFonts w:ascii="Arial" w:hAnsi="Arial" w:cs="Arial"/>
        </w:rPr>
        <w:t>“</w:t>
      </w:r>
      <w:r w:rsidRPr="005721AA">
        <w:rPr>
          <w:rFonts w:ascii="Arial" w:hAnsi="Arial" w:cs="Arial"/>
        </w:rPr>
        <w:t xml:space="preserve">He votado en forma discorde la Resolución </w:t>
      </w:r>
      <w:r w:rsidRPr="005721AA">
        <w:rPr>
          <w:rFonts w:ascii="Arial" w:hAnsi="Arial" w:cs="Arial"/>
        </w:rPr>
        <w:lastRenderedPageBreak/>
        <w:t xml:space="preserve">recaída en este expediente, en tanto </w:t>
      </w:r>
      <w:r>
        <w:rPr>
          <w:rFonts w:ascii="Arial" w:hAnsi="Arial" w:cs="Arial"/>
        </w:rPr>
        <w:t xml:space="preserve">comparto </w:t>
      </w:r>
      <w:r w:rsidRPr="005721AA">
        <w:rPr>
          <w:rFonts w:ascii="Arial" w:hAnsi="Arial" w:cs="Arial"/>
        </w:rPr>
        <w:t xml:space="preserve"> íntegramente </w:t>
      </w:r>
      <w:r>
        <w:rPr>
          <w:rFonts w:ascii="Arial" w:hAnsi="Arial" w:cs="Arial"/>
        </w:rPr>
        <w:t xml:space="preserve">la </w:t>
      </w:r>
      <w:r w:rsidRPr="005721AA">
        <w:rPr>
          <w:rFonts w:ascii="Arial" w:hAnsi="Arial" w:cs="Arial"/>
        </w:rPr>
        <w:t xml:space="preserve"> posición, sustentada </w:t>
      </w:r>
      <w:r>
        <w:rPr>
          <w:rFonts w:ascii="Arial" w:hAnsi="Arial" w:cs="Arial"/>
        </w:rPr>
        <w:t xml:space="preserve">por </w:t>
      </w:r>
      <w:bookmarkStart w:id="0" w:name="_GoBack"/>
      <w:bookmarkEnd w:id="0"/>
      <w:r>
        <w:rPr>
          <w:rFonts w:ascii="Arial" w:hAnsi="Arial" w:cs="Arial"/>
        </w:rPr>
        <w:t>el Ministro Miguel Aumento</w:t>
      </w:r>
      <w:r w:rsidRPr="005721AA">
        <w:rPr>
          <w:rFonts w:ascii="Arial" w:hAnsi="Arial" w:cs="Arial"/>
        </w:rPr>
        <w:t xml:space="preserve"> en Sesión del </w:t>
      </w:r>
      <w:r>
        <w:rPr>
          <w:rFonts w:ascii="Arial" w:hAnsi="Arial" w:cs="Arial"/>
        </w:rPr>
        <w:t>31</w:t>
      </w:r>
      <w:r w:rsidRPr="005721AA">
        <w:rPr>
          <w:rFonts w:ascii="Arial" w:hAnsi="Arial" w:cs="Arial"/>
        </w:rPr>
        <w:t xml:space="preserve"> de </w:t>
      </w:r>
      <w:r>
        <w:rPr>
          <w:rFonts w:ascii="Arial" w:hAnsi="Arial" w:cs="Arial"/>
        </w:rPr>
        <w:t>enero</w:t>
      </w:r>
      <w:r w:rsidRPr="005721AA">
        <w:rPr>
          <w:rFonts w:ascii="Arial" w:hAnsi="Arial" w:cs="Arial"/>
        </w:rPr>
        <w:t xml:space="preserve"> de 201</w:t>
      </w:r>
      <w:r>
        <w:rPr>
          <w:rFonts w:ascii="Arial" w:hAnsi="Arial" w:cs="Arial"/>
        </w:rPr>
        <w:t>8</w:t>
      </w:r>
      <w:r>
        <w:rPr>
          <w:rFonts w:ascii="Arial" w:hAnsi="Arial" w:cs="Arial"/>
        </w:rPr>
        <w:t>”</w:t>
      </w:r>
    </w:p>
    <w:p w:rsidR="00561984" w:rsidRDefault="00561984" w:rsidP="00561984">
      <w:pPr>
        <w:spacing w:line="360" w:lineRule="auto"/>
        <w:jc w:val="both"/>
        <w:rPr>
          <w:rFonts w:ascii="Arial" w:hAnsi="Arial" w:cs="Arial"/>
        </w:rPr>
      </w:pPr>
    </w:p>
    <w:p w:rsidR="00874FE0" w:rsidRPr="00874FE0" w:rsidRDefault="00874FE0" w:rsidP="00561984">
      <w:pPr>
        <w:spacing w:line="360" w:lineRule="auto"/>
        <w:jc w:val="both"/>
        <w:rPr>
          <w:rFonts w:ascii="Arial" w:hAnsi="Arial" w:cs="Arial"/>
          <w:lang w:val="es-MX"/>
        </w:rPr>
      </w:pPr>
      <w:proofErr w:type="gramStart"/>
      <w:r>
        <w:rPr>
          <w:rFonts w:ascii="Arial" w:hAnsi="Arial" w:cs="Arial"/>
          <w:lang w:val="es-MX"/>
        </w:rPr>
        <w:t>lm</w:t>
      </w:r>
      <w:proofErr w:type="gramEnd"/>
    </w:p>
    <w:sectPr w:rsidR="00874FE0" w:rsidRPr="00874FE0" w:rsidSect="00874FE0">
      <w:footerReference w:type="default" r:id="rId8"/>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BE7" w:rsidRDefault="00604BE7" w:rsidP="00BA3588">
      <w:r>
        <w:separator/>
      </w:r>
    </w:p>
  </w:endnote>
  <w:endnote w:type="continuationSeparator" w:id="0">
    <w:p w:rsidR="00604BE7" w:rsidRDefault="00604BE7" w:rsidP="00BA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984" w:rsidRDefault="00561984">
    <w:pPr>
      <w:pStyle w:val="Piedepgina"/>
      <w:jc w:val="center"/>
    </w:pPr>
  </w:p>
  <w:p w:rsidR="00604BE7" w:rsidRDefault="00604BE7">
    <w:pPr>
      <w:pStyle w:val="Piedepgina"/>
      <w:jc w:val="center"/>
    </w:pPr>
    <w:r>
      <w:fldChar w:fldCharType="begin"/>
    </w:r>
    <w:r>
      <w:instrText>PAGE   \* MERGEFORMAT</w:instrText>
    </w:r>
    <w:r>
      <w:fldChar w:fldCharType="separate"/>
    </w:r>
    <w:r w:rsidR="00616714">
      <w:rPr>
        <w:noProof/>
      </w:rPr>
      <w:t>4</w:t>
    </w:r>
    <w:r>
      <w:fldChar w:fldCharType="end"/>
    </w:r>
  </w:p>
  <w:p w:rsidR="00604BE7" w:rsidRDefault="00604BE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BE7" w:rsidRDefault="00604BE7" w:rsidP="00BA3588">
      <w:r>
        <w:separator/>
      </w:r>
    </w:p>
  </w:footnote>
  <w:footnote w:type="continuationSeparator" w:id="0">
    <w:p w:rsidR="00604BE7" w:rsidRDefault="00604BE7" w:rsidP="00BA35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5F4F"/>
    <w:multiLevelType w:val="hybridMultilevel"/>
    <w:tmpl w:val="34D068CE"/>
    <w:lvl w:ilvl="0" w:tplc="0C0A0011">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1B87338"/>
    <w:multiLevelType w:val="hybridMultilevel"/>
    <w:tmpl w:val="430A3A66"/>
    <w:lvl w:ilvl="0" w:tplc="67DCD17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33565DA"/>
    <w:multiLevelType w:val="hybridMultilevel"/>
    <w:tmpl w:val="F02C712A"/>
    <w:lvl w:ilvl="0" w:tplc="0534199C">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AA95F17"/>
    <w:multiLevelType w:val="hybridMultilevel"/>
    <w:tmpl w:val="64581E88"/>
    <w:lvl w:ilvl="0" w:tplc="3DE4AF44">
      <w:start w:val="1"/>
      <w:numFmt w:val="lowerLetter"/>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
    <w:nsid w:val="5C6C60B5"/>
    <w:multiLevelType w:val="hybridMultilevel"/>
    <w:tmpl w:val="A2DA0F64"/>
    <w:lvl w:ilvl="0" w:tplc="46743EAA">
      <w:start w:val="1"/>
      <w:numFmt w:val="decimal"/>
      <w:lvlText w:val="%1)"/>
      <w:lvlJc w:val="left"/>
      <w:pPr>
        <w:tabs>
          <w:tab w:val="num" w:pos="720"/>
        </w:tabs>
        <w:ind w:left="720" w:hanging="360"/>
      </w:pPr>
      <w:rPr>
        <w:b/>
        <w:i w:val="0"/>
        <w:sz w:val="24"/>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34D"/>
    <w:rsid w:val="000032FB"/>
    <w:rsid w:val="000117EA"/>
    <w:rsid w:val="0005516C"/>
    <w:rsid w:val="00153A00"/>
    <w:rsid w:val="00176253"/>
    <w:rsid w:val="0019742F"/>
    <w:rsid w:val="001A7314"/>
    <w:rsid w:val="00207E4E"/>
    <w:rsid w:val="0023593F"/>
    <w:rsid w:val="00261DA9"/>
    <w:rsid w:val="002A678D"/>
    <w:rsid w:val="002F46C1"/>
    <w:rsid w:val="00365E16"/>
    <w:rsid w:val="00376124"/>
    <w:rsid w:val="0039603F"/>
    <w:rsid w:val="003A7F7C"/>
    <w:rsid w:val="003F0549"/>
    <w:rsid w:val="003F46B4"/>
    <w:rsid w:val="00400AC7"/>
    <w:rsid w:val="0043410A"/>
    <w:rsid w:val="00434615"/>
    <w:rsid w:val="00446D2F"/>
    <w:rsid w:val="00482151"/>
    <w:rsid w:val="004E1809"/>
    <w:rsid w:val="00531298"/>
    <w:rsid w:val="005526ED"/>
    <w:rsid w:val="00561984"/>
    <w:rsid w:val="0058034D"/>
    <w:rsid w:val="00596D53"/>
    <w:rsid w:val="005C18D8"/>
    <w:rsid w:val="005C7204"/>
    <w:rsid w:val="005D0CE8"/>
    <w:rsid w:val="00604BE7"/>
    <w:rsid w:val="00616714"/>
    <w:rsid w:val="00634488"/>
    <w:rsid w:val="00645FCB"/>
    <w:rsid w:val="00661A13"/>
    <w:rsid w:val="00664F22"/>
    <w:rsid w:val="006654BE"/>
    <w:rsid w:val="00687BA3"/>
    <w:rsid w:val="00695833"/>
    <w:rsid w:val="006B796E"/>
    <w:rsid w:val="007429ED"/>
    <w:rsid w:val="0076290E"/>
    <w:rsid w:val="00773645"/>
    <w:rsid w:val="00782B57"/>
    <w:rsid w:val="00791124"/>
    <w:rsid w:val="007A54B4"/>
    <w:rsid w:val="007D0EC9"/>
    <w:rsid w:val="007D7397"/>
    <w:rsid w:val="007E2690"/>
    <w:rsid w:val="00835D66"/>
    <w:rsid w:val="008619F6"/>
    <w:rsid w:val="00874FE0"/>
    <w:rsid w:val="00887488"/>
    <w:rsid w:val="008C088A"/>
    <w:rsid w:val="008E0378"/>
    <w:rsid w:val="008E2460"/>
    <w:rsid w:val="008E47EB"/>
    <w:rsid w:val="00914D25"/>
    <w:rsid w:val="00924912"/>
    <w:rsid w:val="009519E9"/>
    <w:rsid w:val="00987DEC"/>
    <w:rsid w:val="009C0B05"/>
    <w:rsid w:val="00A1454E"/>
    <w:rsid w:val="00A71BD5"/>
    <w:rsid w:val="00AA2928"/>
    <w:rsid w:val="00AC1AF4"/>
    <w:rsid w:val="00AC59BA"/>
    <w:rsid w:val="00AD5228"/>
    <w:rsid w:val="00AF46FA"/>
    <w:rsid w:val="00B1213E"/>
    <w:rsid w:val="00B40026"/>
    <w:rsid w:val="00B635C4"/>
    <w:rsid w:val="00B71AE8"/>
    <w:rsid w:val="00BA3588"/>
    <w:rsid w:val="00BB285A"/>
    <w:rsid w:val="00C06CC1"/>
    <w:rsid w:val="00C10043"/>
    <w:rsid w:val="00C13312"/>
    <w:rsid w:val="00C23851"/>
    <w:rsid w:val="00CA258C"/>
    <w:rsid w:val="00CF3934"/>
    <w:rsid w:val="00D21C3C"/>
    <w:rsid w:val="00D30611"/>
    <w:rsid w:val="00D400F0"/>
    <w:rsid w:val="00D419CD"/>
    <w:rsid w:val="00D62733"/>
    <w:rsid w:val="00D669E7"/>
    <w:rsid w:val="00DA3C96"/>
    <w:rsid w:val="00DA7816"/>
    <w:rsid w:val="00ED6B51"/>
    <w:rsid w:val="00F02CB2"/>
    <w:rsid w:val="00F046D0"/>
    <w:rsid w:val="00F332A6"/>
    <w:rsid w:val="00F342EE"/>
    <w:rsid w:val="00F52F6C"/>
    <w:rsid w:val="00F94E3D"/>
    <w:rsid w:val="00F950D5"/>
    <w:rsid w:val="00F9720E"/>
    <w:rsid w:val="00FE3969"/>
    <w:rsid w:val="00FF4C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qFormat/>
    <w:pPr>
      <w:keepNext/>
      <w:spacing w:line="360" w:lineRule="auto"/>
      <w:jc w:val="center"/>
      <w:outlineLvl w:val="0"/>
    </w:pPr>
    <w:rPr>
      <w:rFonts w:ascii="Arial" w:hAnsi="Arial" w:cs="Arial"/>
      <w:b/>
      <w:bCs/>
    </w:rPr>
  </w:style>
  <w:style w:type="paragraph" w:styleId="Ttulo2">
    <w:name w:val="heading 2"/>
    <w:basedOn w:val="Normal"/>
    <w:next w:val="Normal"/>
    <w:qFormat/>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nhideWhenUsed/>
    <w:rPr>
      <w:color w:val="0000FF"/>
      <w:u w:val="single"/>
    </w:rPr>
  </w:style>
  <w:style w:type="character" w:customStyle="1" w:styleId="Ttulo2Car">
    <w:name w:val="Título 2 Car"/>
    <w:semiHidden/>
    <w:rPr>
      <w:rFonts w:ascii="Cambria" w:eastAsia="Times New Roman" w:hAnsi="Cambria" w:cs="Times New Roman"/>
      <w:b/>
      <w:bCs/>
      <w:i/>
      <w:iCs/>
      <w:sz w:val="28"/>
      <w:szCs w:val="28"/>
    </w:rPr>
  </w:style>
  <w:style w:type="paragraph" w:styleId="Encabezado">
    <w:name w:val="header"/>
    <w:basedOn w:val="Normal"/>
    <w:link w:val="EncabezadoCar"/>
    <w:uiPriority w:val="99"/>
    <w:unhideWhenUsed/>
    <w:rsid w:val="00BA3588"/>
    <w:pPr>
      <w:tabs>
        <w:tab w:val="center" w:pos="4252"/>
        <w:tab w:val="right" w:pos="8504"/>
      </w:tabs>
    </w:pPr>
  </w:style>
  <w:style w:type="character" w:customStyle="1" w:styleId="EncabezadoCar">
    <w:name w:val="Encabezado Car"/>
    <w:link w:val="Encabezado"/>
    <w:uiPriority w:val="99"/>
    <w:rsid w:val="00BA3588"/>
    <w:rPr>
      <w:sz w:val="24"/>
      <w:szCs w:val="24"/>
    </w:rPr>
  </w:style>
  <w:style w:type="paragraph" w:styleId="Piedepgina">
    <w:name w:val="footer"/>
    <w:basedOn w:val="Normal"/>
    <w:link w:val="PiedepginaCar"/>
    <w:uiPriority w:val="99"/>
    <w:unhideWhenUsed/>
    <w:rsid w:val="00BA3588"/>
    <w:pPr>
      <w:tabs>
        <w:tab w:val="center" w:pos="4252"/>
        <w:tab w:val="right" w:pos="8504"/>
      </w:tabs>
    </w:pPr>
  </w:style>
  <w:style w:type="character" w:customStyle="1" w:styleId="PiedepginaCar">
    <w:name w:val="Pie de página Car"/>
    <w:link w:val="Piedepgina"/>
    <w:uiPriority w:val="99"/>
    <w:rsid w:val="00BA3588"/>
    <w:rPr>
      <w:sz w:val="24"/>
      <w:szCs w:val="24"/>
    </w:rPr>
  </w:style>
  <w:style w:type="paragraph" w:styleId="Prrafodelista">
    <w:name w:val="List Paragraph"/>
    <w:basedOn w:val="Normal"/>
    <w:uiPriority w:val="34"/>
    <w:qFormat/>
    <w:rsid w:val="00F9720E"/>
    <w:pPr>
      <w:ind w:left="720"/>
      <w:contextualSpacing/>
    </w:pPr>
  </w:style>
  <w:style w:type="paragraph" w:styleId="Sangradetextonormal">
    <w:name w:val="Body Text Indent"/>
    <w:basedOn w:val="Normal"/>
    <w:link w:val="SangradetextonormalCar"/>
    <w:semiHidden/>
    <w:rsid w:val="00664F22"/>
    <w:pPr>
      <w:spacing w:line="360" w:lineRule="auto"/>
      <w:ind w:firstLine="708"/>
      <w:jc w:val="both"/>
    </w:pPr>
    <w:rPr>
      <w:rFonts w:ascii="Arial" w:hAnsi="Arial" w:cs="Arial"/>
      <w:bCs/>
      <w:color w:val="000000"/>
      <w:szCs w:val="20"/>
    </w:rPr>
  </w:style>
  <w:style w:type="character" w:customStyle="1" w:styleId="SangradetextonormalCar">
    <w:name w:val="Sangría de texto normal Car"/>
    <w:basedOn w:val="Fuentedeprrafopredeter"/>
    <w:link w:val="Sangradetextonormal"/>
    <w:semiHidden/>
    <w:rsid w:val="00664F22"/>
    <w:rPr>
      <w:rFonts w:ascii="Arial" w:hAnsi="Arial" w:cs="Arial"/>
      <w:bCs/>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qFormat/>
    <w:pPr>
      <w:keepNext/>
      <w:spacing w:line="360" w:lineRule="auto"/>
      <w:jc w:val="center"/>
      <w:outlineLvl w:val="0"/>
    </w:pPr>
    <w:rPr>
      <w:rFonts w:ascii="Arial" w:hAnsi="Arial" w:cs="Arial"/>
      <w:b/>
      <w:bCs/>
    </w:rPr>
  </w:style>
  <w:style w:type="paragraph" w:styleId="Ttulo2">
    <w:name w:val="heading 2"/>
    <w:basedOn w:val="Normal"/>
    <w:next w:val="Normal"/>
    <w:qFormat/>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nhideWhenUsed/>
    <w:rPr>
      <w:color w:val="0000FF"/>
      <w:u w:val="single"/>
    </w:rPr>
  </w:style>
  <w:style w:type="character" w:customStyle="1" w:styleId="Ttulo2Car">
    <w:name w:val="Título 2 Car"/>
    <w:semiHidden/>
    <w:rPr>
      <w:rFonts w:ascii="Cambria" w:eastAsia="Times New Roman" w:hAnsi="Cambria" w:cs="Times New Roman"/>
      <w:b/>
      <w:bCs/>
      <w:i/>
      <w:iCs/>
      <w:sz w:val="28"/>
      <w:szCs w:val="28"/>
    </w:rPr>
  </w:style>
  <w:style w:type="paragraph" w:styleId="Encabezado">
    <w:name w:val="header"/>
    <w:basedOn w:val="Normal"/>
    <w:link w:val="EncabezadoCar"/>
    <w:uiPriority w:val="99"/>
    <w:unhideWhenUsed/>
    <w:rsid w:val="00BA3588"/>
    <w:pPr>
      <w:tabs>
        <w:tab w:val="center" w:pos="4252"/>
        <w:tab w:val="right" w:pos="8504"/>
      </w:tabs>
    </w:pPr>
  </w:style>
  <w:style w:type="character" w:customStyle="1" w:styleId="EncabezadoCar">
    <w:name w:val="Encabezado Car"/>
    <w:link w:val="Encabezado"/>
    <w:uiPriority w:val="99"/>
    <w:rsid w:val="00BA3588"/>
    <w:rPr>
      <w:sz w:val="24"/>
      <w:szCs w:val="24"/>
    </w:rPr>
  </w:style>
  <w:style w:type="paragraph" w:styleId="Piedepgina">
    <w:name w:val="footer"/>
    <w:basedOn w:val="Normal"/>
    <w:link w:val="PiedepginaCar"/>
    <w:uiPriority w:val="99"/>
    <w:unhideWhenUsed/>
    <w:rsid w:val="00BA3588"/>
    <w:pPr>
      <w:tabs>
        <w:tab w:val="center" w:pos="4252"/>
        <w:tab w:val="right" w:pos="8504"/>
      </w:tabs>
    </w:pPr>
  </w:style>
  <w:style w:type="character" w:customStyle="1" w:styleId="PiedepginaCar">
    <w:name w:val="Pie de página Car"/>
    <w:link w:val="Piedepgina"/>
    <w:uiPriority w:val="99"/>
    <w:rsid w:val="00BA3588"/>
    <w:rPr>
      <w:sz w:val="24"/>
      <w:szCs w:val="24"/>
    </w:rPr>
  </w:style>
  <w:style w:type="paragraph" w:styleId="Prrafodelista">
    <w:name w:val="List Paragraph"/>
    <w:basedOn w:val="Normal"/>
    <w:uiPriority w:val="34"/>
    <w:qFormat/>
    <w:rsid w:val="00F9720E"/>
    <w:pPr>
      <w:ind w:left="720"/>
      <w:contextualSpacing/>
    </w:pPr>
  </w:style>
  <w:style w:type="paragraph" w:styleId="Sangradetextonormal">
    <w:name w:val="Body Text Indent"/>
    <w:basedOn w:val="Normal"/>
    <w:link w:val="SangradetextonormalCar"/>
    <w:semiHidden/>
    <w:rsid w:val="00664F22"/>
    <w:pPr>
      <w:spacing w:line="360" w:lineRule="auto"/>
      <w:ind w:firstLine="708"/>
      <w:jc w:val="both"/>
    </w:pPr>
    <w:rPr>
      <w:rFonts w:ascii="Arial" w:hAnsi="Arial" w:cs="Arial"/>
      <w:bCs/>
      <w:color w:val="000000"/>
      <w:szCs w:val="20"/>
    </w:rPr>
  </w:style>
  <w:style w:type="character" w:customStyle="1" w:styleId="SangradetextonormalCar">
    <w:name w:val="Sangría de texto normal Car"/>
    <w:basedOn w:val="Fuentedeprrafopredeter"/>
    <w:link w:val="Sangradetextonormal"/>
    <w:semiHidden/>
    <w:rsid w:val="00664F22"/>
    <w:rPr>
      <w:rFonts w:ascii="Arial" w:hAnsi="Arial" w:cs="Arial"/>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89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768</Words>
  <Characters>3952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CARPETA Nº 2012-17-1-0000510                  Montevideo, 6 de febrero de 2013</vt:lpstr>
    </vt:vector>
  </TitlesOfParts>
  <Company/>
  <LinksUpToDate>false</LinksUpToDate>
  <CharactersWithSpaces>4711</CharactersWithSpaces>
  <SharedDoc>false</SharedDoc>
  <HLinks>
    <vt:vector size="6" baseType="variant">
      <vt:variant>
        <vt:i4>1114197</vt:i4>
      </vt:variant>
      <vt:variant>
        <vt:i4>0</vt:i4>
      </vt:variant>
      <vt:variant>
        <vt:i4>0</vt:i4>
      </vt:variant>
      <vt:variant>
        <vt:i4>5</vt:i4>
      </vt:variant>
      <vt:variant>
        <vt:lpwstr>\\Tcrnw03\vol1\USUARIOS\JUR-GDEP\Mis documentos\Donaciones\2018-17-1-0000247 limpieza arroyos.doc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2012-17-1-0000510                  Montevideo, 6 de febrero de 2013</dc:title>
  <dc:creator>13541803</dc:creator>
  <cp:lastModifiedBy>Tribunal1</cp:lastModifiedBy>
  <cp:revision>4</cp:revision>
  <cp:lastPrinted>2019-07-22T18:51:00Z</cp:lastPrinted>
  <dcterms:created xsi:type="dcterms:W3CDTF">2019-07-22T18:25:00Z</dcterms:created>
  <dcterms:modified xsi:type="dcterms:W3CDTF">2019-07-22T18:52:00Z</dcterms:modified>
</cp:coreProperties>
</file>