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6E" w:rsidRPr="007A7443" w:rsidRDefault="00A8596E" w:rsidP="00A8596E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RES. 1601</w:t>
      </w:r>
      <w:r w:rsidRPr="007A7443"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A8596E" w:rsidRPr="000F48AC" w:rsidRDefault="00A8596E" w:rsidP="00A8596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8596E" w:rsidRPr="000F48AC" w:rsidRDefault="00A8596E" w:rsidP="00A8596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8596E" w:rsidRPr="000F48AC" w:rsidRDefault="00A8596E" w:rsidP="00A8596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3 DE JULIO DE 2019</w:t>
      </w:r>
    </w:p>
    <w:p w:rsidR="00A8596E" w:rsidRDefault="00A8596E" w:rsidP="00A8596E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2751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2172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A8596E" w:rsidRPr="00BB4DEC" w:rsidRDefault="00A8596E" w:rsidP="00A8596E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5A8E" w:rsidRDefault="00C76E9A" w:rsidP="00A859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VISTO:</w:t>
      </w:r>
      <w:r w:rsidR="00996855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as actuaciones remitidas por la Administración Nacional de Puertos </w:t>
      </w:r>
      <w:r w:rsidR="00E95A8E">
        <w:rPr>
          <w:rFonts w:ascii="Arial" w:hAnsi="Arial" w:cs="Arial"/>
          <w:sz w:val="24"/>
          <w:szCs w:val="24"/>
        </w:rPr>
        <w:t xml:space="preserve">relacionadas con la Licitación Publica N° 21827,  para el </w:t>
      </w:r>
      <w:r w:rsidR="008E2639">
        <w:rPr>
          <w:rFonts w:ascii="Arial" w:hAnsi="Arial" w:cs="Arial"/>
          <w:sz w:val="24"/>
          <w:szCs w:val="24"/>
        </w:rPr>
        <w:t>s</w:t>
      </w:r>
      <w:r w:rsidR="00E95A8E">
        <w:rPr>
          <w:rFonts w:ascii="Arial" w:hAnsi="Arial" w:cs="Arial"/>
          <w:sz w:val="24"/>
          <w:szCs w:val="24"/>
        </w:rPr>
        <w:t xml:space="preserve">ervicio de </w:t>
      </w:r>
      <w:r w:rsidR="008E2639">
        <w:rPr>
          <w:rFonts w:ascii="Arial" w:hAnsi="Arial" w:cs="Arial"/>
          <w:sz w:val="24"/>
          <w:szCs w:val="24"/>
        </w:rPr>
        <w:t>s</w:t>
      </w:r>
      <w:r w:rsidR="00E95A8E">
        <w:rPr>
          <w:rFonts w:ascii="Arial" w:hAnsi="Arial" w:cs="Arial"/>
          <w:sz w:val="24"/>
          <w:szCs w:val="24"/>
        </w:rPr>
        <w:t xml:space="preserve">eguridad y </w:t>
      </w:r>
      <w:r w:rsidR="008E2639">
        <w:rPr>
          <w:rFonts w:ascii="Arial" w:hAnsi="Arial" w:cs="Arial"/>
          <w:sz w:val="24"/>
          <w:szCs w:val="24"/>
        </w:rPr>
        <w:t>v</w:t>
      </w:r>
      <w:r w:rsidR="00E95A8E">
        <w:rPr>
          <w:rFonts w:ascii="Arial" w:hAnsi="Arial" w:cs="Arial"/>
          <w:sz w:val="24"/>
          <w:szCs w:val="24"/>
        </w:rPr>
        <w:t xml:space="preserve">igilancia </w:t>
      </w:r>
      <w:r w:rsidR="00996855">
        <w:rPr>
          <w:rFonts w:ascii="Arial" w:hAnsi="Arial" w:cs="Arial"/>
          <w:sz w:val="24"/>
          <w:szCs w:val="24"/>
        </w:rPr>
        <w:t xml:space="preserve">en </w:t>
      </w:r>
      <w:r w:rsidR="00E95A8E">
        <w:rPr>
          <w:rFonts w:ascii="Arial" w:hAnsi="Arial" w:cs="Arial"/>
          <w:sz w:val="24"/>
          <w:szCs w:val="24"/>
        </w:rPr>
        <w:t xml:space="preserve">el edificio sede </w:t>
      </w:r>
      <w:r w:rsidR="00996855">
        <w:rPr>
          <w:rFonts w:ascii="Arial" w:hAnsi="Arial" w:cs="Arial"/>
          <w:sz w:val="24"/>
          <w:szCs w:val="24"/>
        </w:rPr>
        <w:t>de</w:t>
      </w:r>
      <w:r w:rsidR="00E95A8E">
        <w:rPr>
          <w:rFonts w:ascii="Arial" w:hAnsi="Arial" w:cs="Arial"/>
          <w:sz w:val="24"/>
          <w:szCs w:val="24"/>
        </w:rPr>
        <w:t xml:space="preserve"> Rambla 25 de agosto 1825,</w:t>
      </w:r>
      <w:r w:rsidR="00996855">
        <w:rPr>
          <w:rFonts w:ascii="Arial" w:hAnsi="Arial" w:cs="Arial"/>
          <w:sz w:val="24"/>
          <w:szCs w:val="24"/>
        </w:rPr>
        <w:t xml:space="preserve"> edificio anexo y áreas conexas; </w:t>
      </w:r>
    </w:p>
    <w:p w:rsidR="00E95A8E" w:rsidRDefault="00E95A8E" w:rsidP="00A859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CF6B64">
        <w:rPr>
          <w:rFonts w:ascii="Arial" w:hAnsi="Arial" w:cs="Arial"/>
          <w:sz w:val="24"/>
          <w:szCs w:val="24"/>
        </w:rPr>
        <w:t>trámites</w:t>
      </w:r>
      <w:r w:rsidR="00996855">
        <w:rPr>
          <w:rFonts w:ascii="Arial" w:hAnsi="Arial" w:cs="Arial"/>
          <w:sz w:val="24"/>
          <w:szCs w:val="24"/>
        </w:rPr>
        <w:t xml:space="preserve"> legales, con fecha 5.9.18 al</w:t>
      </w:r>
      <w:r>
        <w:rPr>
          <w:rFonts w:ascii="Arial" w:hAnsi="Arial" w:cs="Arial"/>
          <w:sz w:val="24"/>
          <w:szCs w:val="24"/>
        </w:rPr>
        <w:t xml:space="preserve"> acto de </w:t>
      </w:r>
      <w:r w:rsidR="00996855">
        <w:rPr>
          <w:rFonts w:ascii="Arial" w:hAnsi="Arial" w:cs="Arial"/>
          <w:sz w:val="24"/>
          <w:szCs w:val="24"/>
        </w:rPr>
        <w:t>apertura se presentaron:</w:t>
      </w:r>
      <w:r w:rsidR="005A7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GRUPO GAMMA (</w:t>
      </w:r>
      <w:proofErr w:type="spellStart"/>
      <w:r>
        <w:rPr>
          <w:rFonts w:ascii="Arial" w:hAnsi="Arial" w:cs="Arial"/>
          <w:sz w:val="24"/>
          <w:szCs w:val="24"/>
        </w:rPr>
        <w:t>Convi</w:t>
      </w:r>
      <w:proofErr w:type="spellEnd"/>
      <w:r>
        <w:rPr>
          <w:rFonts w:ascii="Arial" w:hAnsi="Arial" w:cs="Arial"/>
          <w:sz w:val="24"/>
          <w:szCs w:val="24"/>
        </w:rPr>
        <w:t xml:space="preserve"> SA), VECTOR SEGURIDAD PRIVADA (Fabamor SA), G4S (G4S Secure Solutions Uruguay SA), ISS</w:t>
      </w:r>
      <w:r w:rsidR="00A8596E">
        <w:rPr>
          <w:rFonts w:ascii="Arial" w:hAnsi="Arial" w:cs="Arial"/>
          <w:sz w:val="24"/>
          <w:szCs w:val="24"/>
        </w:rPr>
        <w:t xml:space="preserve"> Seguridad Ltda. (ISS URUGUAY),</w:t>
      </w:r>
      <w:r>
        <w:rPr>
          <w:rFonts w:ascii="Arial" w:hAnsi="Arial" w:cs="Arial"/>
          <w:sz w:val="24"/>
          <w:szCs w:val="24"/>
        </w:rPr>
        <w:t xml:space="preserve"> Nueva Frontera SA (ALTA SEGURIDAD), Prosegur Uruguay Compañía de Seguridad SA (PROSEGUR), Securitas Uruguay SA (SECURITAS) y Segurpas SRL (SEGURPAS SRL);</w:t>
      </w:r>
    </w:p>
    <w:p w:rsidR="00996855" w:rsidRDefault="00E95A8E" w:rsidP="00A8596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8E2639">
        <w:rPr>
          <w:rFonts w:ascii="Arial" w:hAnsi="Arial" w:cs="Arial"/>
          <w:sz w:val="24"/>
          <w:szCs w:val="24"/>
        </w:rPr>
        <w:t xml:space="preserve">con </w:t>
      </w:r>
      <w:r w:rsidR="00956D3D">
        <w:rPr>
          <w:rFonts w:ascii="Arial" w:hAnsi="Arial" w:cs="Arial"/>
          <w:sz w:val="24"/>
          <w:szCs w:val="24"/>
        </w:rPr>
        <w:t xml:space="preserve">fecha 7.1.19 el Jefe de Unidad de </w:t>
      </w:r>
      <w:r w:rsidR="00996855">
        <w:rPr>
          <w:rFonts w:ascii="Arial" w:hAnsi="Arial" w:cs="Arial"/>
          <w:sz w:val="24"/>
          <w:szCs w:val="24"/>
        </w:rPr>
        <w:t xml:space="preserve">Servicios Edificio Sede, </w:t>
      </w:r>
      <w:r w:rsidR="008E2639">
        <w:rPr>
          <w:rFonts w:ascii="Arial" w:hAnsi="Arial" w:cs="Arial"/>
          <w:sz w:val="24"/>
          <w:szCs w:val="24"/>
        </w:rPr>
        <w:t xml:space="preserve">luego de </w:t>
      </w:r>
      <w:r w:rsidR="00996855">
        <w:rPr>
          <w:rFonts w:ascii="Arial" w:hAnsi="Arial" w:cs="Arial"/>
          <w:sz w:val="24"/>
          <w:szCs w:val="24"/>
        </w:rPr>
        <w:t>realiz</w:t>
      </w:r>
      <w:r w:rsidR="008E2639">
        <w:rPr>
          <w:rFonts w:ascii="Arial" w:hAnsi="Arial" w:cs="Arial"/>
          <w:sz w:val="24"/>
          <w:szCs w:val="24"/>
        </w:rPr>
        <w:t>ar</w:t>
      </w:r>
      <w:r w:rsidR="00996855">
        <w:rPr>
          <w:rFonts w:ascii="Arial" w:hAnsi="Arial" w:cs="Arial"/>
          <w:sz w:val="24"/>
          <w:szCs w:val="24"/>
        </w:rPr>
        <w:t xml:space="preserve"> el</w:t>
      </w:r>
      <w:r w:rsidR="00956D3D">
        <w:rPr>
          <w:rFonts w:ascii="Arial" w:hAnsi="Arial" w:cs="Arial"/>
          <w:sz w:val="24"/>
          <w:szCs w:val="24"/>
        </w:rPr>
        <w:t xml:space="preserve"> estudio de las propuestas  </w:t>
      </w:r>
      <w:r w:rsidR="00CF6B64">
        <w:rPr>
          <w:rFonts w:ascii="Arial" w:hAnsi="Arial" w:cs="Arial"/>
          <w:sz w:val="24"/>
          <w:szCs w:val="24"/>
        </w:rPr>
        <w:t>evaluándose</w:t>
      </w:r>
      <w:r w:rsidR="00956D3D">
        <w:rPr>
          <w:rFonts w:ascii="Arial" w:hAnsi="Arial" w:cs="Arial"/>
          <w:sz w:val="24"/>
          <w:szCs w:val="24"/>
        </w:rPr>
        <w:t xml:space="preserve"> los antecedentes, </w:t>
      </w:r>
      <w:r w:rsidR="00996855">
        <w:rPr>
          <w:rFonts w:ascii="Arial" w:hAnsi="Arial" w:cs="Arial"/>
          <w:sz w:val="24"/>
          <w:szCs w:val="24"/>
        </w:rPr>
        <w:t>precio y contenido de la oferta</w:t>
      </w:r>
      <w:r w:rsidR="00250C4C">
        <w:rPr>
          <w:rFonts w:ascii="Arial" w:hAnsi="Arial" w:cs="Arial"/>
          <w:sz w:val="24"/>
          <w:szCs w:val="24"/>
        </w:rPr>
        <w:t>, informó</w:t>
      </w:r>
      <w:r w:rsidR="008E2639">
        <w:rPr>
          <w:rFonts w:ascii="Arial" w:hAnsi="Arial" w:cs="Arial"/>
          <w:sz w:val="24"/>
          <w:szCs w:val="24"/>
        </w:rPr>
        <w:t xml:space="preserve"> que:</w:t>
      </w:r>
      <w:r w:rsidR="00996855">
        <w:rPr>
          <w:rFonts w:ascii="Arial" w:hAnsi="Arial" w:cs="Arial"/>
          <w:sz w:val="24"/>
          <w:szCs w:val="24"/>
        </w:rPr>
        <w:t xml:space="preserve"> </w:t>
      </w:r>
    </w:p>
    <w:p w:rsidR="00996855" w:rsidRDefault="00956D3D" w:rsidP="00A859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2.1</w:t>
      </w:r>
      <w:r w:rsidR="00A8596E">
        <w:rPr>
          <w:rFonts w:ascii="Arial" w:hAnsi="Arial" w:cs="Arial"/>
          <w:b/>
          <w:sz w:val="24"/>
          <w:szCs w:val="24"/>
        </w:rPr>
        <w:t>)</w:t>
      </w:r>
      <w:r w:rsidR="0099685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on relación a los antecedentes, todas las empresas cuentan con antecedentes en servicios </w:t>
      </w:r>
      <w:r w:rsidR="00250C4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similares características al esta</w:t>
      </w:r>
      <w:r w:rsidR="00996855">
        <w:rPr>
          <w:rFonts w:ascii="Arial" w:hAnsi="Arial" w:cs="Arial"/>
          <w:sz w:val="24"/>
          <w:szCs w:val="24"/>
        </w:rPr>
        <w:t>b</w:t>
      </w:r>
      <w:r w:rsidR="005A762B">
        <w:rPr>
          <w:rFonts w:ascii="Arial" w:hAnsi="Arial" w:cs="Arial"/>
          <w:sz w:val="24"/>
          <w:szCs w:val="24"/>
        </w:rPr>
        <w:t>lecido en las bases de llamado;</w:t>
      </w:r>
    </w:p>
    <w:p w:rsidR="00996855" w:rsidRDefault="00956D3D" w:rsidP="00A859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2.2</w:t>
      </w:r>
      <w:r w:rsidR="00A8596E">
        <w:rPr>
          <w:rFonts w:ascii="Arial" w:hAnsi="Arial" w:cs="Arial"/>
          <w:b/>
          <w:sz w:val="24"/>
          <w:szCs w:val="24"/>
        </w:rPr>
        <w:t>)</w:t>
      </w:r>
      <w:r w:rsidR="00996855">
        <w:rPr>
          <w:rFonts w:ascii="Arial" w:hAnsi="Arial" w:cs="Arial"/>
          <w:sz w:val="24"/>
          <w:szCs w:val="24"/>
        </w:rPr>
        <w:t xml:space="preserve"> e</w:t>
      </w:r>
      <w:r w:rsidR="00250C4C">
        <w:rPr>
          <w:rFonts w:ascii="Arial" w:hAnsi="Arial" w:cs="Arial"/>
          <w:sz w:val="24"/>
          <w:szCs w:val="24"/>
        </w:rPr>
        <w:t>n cuanto al precio</w:t>
      </w:r>
      <w:r w:rsidR="008E2639">
        <w:rPr>
          <w:rFonts w:ascii="Arial" w:hAnsi="Arial" w:cs="Arial"/>
          <w:sz w:val="24"/>
          <w:szCs w:val="24"/>
        </w:rPr>
        <w:t>,</w:t>
      </w:r>
      <w:r w:rsidR="00250C4C">
        <w:rPr>
          <w:rFonts w:ascii="Arial" w:hAnsi="Arial" w:cs="Arial"/>
          <w:sz w:val="24"/>
          <w:szCs w:val="24"/>
        </w:rPr>
        <w:t xml:space="preserve"> </w:t>
      </w:r>
      <w:r w:rsidR="008E2639">
        <w:rPr>
          <w:rFonts w:ascii="Arial" w:hAnsi="Arial" w:cs="Arial"/>
          <w:sz w:val="24"/>
          <w:szCs w:val="24"/>
        </w:rPr>
        <w:t xml:space="preserve">del </w:t>
      </w:r>
      <w:r w:rsidR="00996855">
        <w:rPr>
          <w:rFonts w:ascii="Arial" w:hAnsi="Arial" w:cs="Arial"/>
          <w:sz w:val="24"/>
          <w:szCs w:val="24"/>
        </w:rPr>
        <w:t>cuadro comparativo de precios y d</w:t>
      </w:r>
      <w:r w:rsidRPr="00D6251A">
        <w:rPr>
          <w:rFonts w:ascii="Arial" w:hAnsi="Arial" w:cs="Arial"/>
          <w:sz w:val="24"/>
          <w:szCs w:val="24"/>
        </w:rPr>
        <w:t xml:space="preserve">el estudio del mismo, </w:t>
      </w:r>
      <w:r>
        <w:rPr>
          <w:rFonts w:ascii="Arial" w:hAnsi="Arial" w:cs="Arial"/>
          <w:sz w:val="24"/>
          <w:szCs w:val="24"/>
        </w:rPr>
        <w:t>la</w:t>
      </w:r>
      <w:r w:rsidR="008E2639">
        <w:rPr>
          <w:rFonts w:ascii="Arial" w:hAnsi="Arial" w:cs="Arial"/>
          <w:sz w:val="24"/>
          <w:szCs w:val="24"/>
        </w:rPr>
        <w:t xml:space="preserve"> oferta de </w:t>
      </w:r>
      <w:r>
        <w:rPr>
          <w:rFonts w:ascii="Arial" w:hAnsi="Arial" w:cs="Arial"/>
          <w:sz w:val="24"/>
          <w:szCs w:val="24"/>
        </w:rPr>
        <w:t>Nueva Frontera SA no será tenida en cuenta</w:t>
      </w:r>
      <w:r w:rsidR="008E26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no cumple con </w:t>
      </w:r>
      <w:r w:rsidR="00996855">
        <w:rPr>
          <w:rFonts w:ascii="Arial" w:hAnsi="Arial" w:cs="Arial"/>
          <w:sz w:val="24"/>
          <w:szCs w:val="24"/>
        </w:rPr>
        <w:t>el art. 5 del Pliego</w:t>
      </w:r>
      <w:r w:rsidR="00F65772">
        <w:rPr>
          <w:rFonts w:ascii="Arial" w:hAnsi="Arial" w:cs="Arial"/>
          <w:sz w:val="24"/>
          <w:szCs w:val="24"/>
        </w:rPr>
        <w:t>, que establece</w:t>
      </w:r>
      <w:r>
        <w:rPr>
          <w:rFonts w:ascii="Arial" w:hAnsi="Arial" w:cs="Arial"/>
          <w:sz w:val="24"/>
          <w:szCs w:val="24"/>
        </w:rPr>
        <w:t xml:space="preserve"> que el </w:t>
      </w:r>
      <w:r w:rsidR="00F65772">
        <w:rPr>
          <w:rFonts w:ascii="Arial" w:hAnsi="Arial" w:cs="Arial"/>
          <w:sz w:val="24"/>
          <w:szCs w:val="24"/>
        </w:rPr>
        <w:t xml:space="preserve">precio de la oferta  comprende </w:t>
      </w:r>
      <w:r>
        <w:rPr>
          <w:rFonts w:ascii="Arial" w:hAnsi="Arial" w:cs="Arial"/>
          <w:sz w:val="24"/>
          <w:szCs w:val="24"/>
        </w:rPr>
        <w:t xml:space="preserve">el importe de todos los costos de los trabajos, suministro, </w:t>
      </w:r>
      <w:r w:rsidR="00CF6B64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 xml:space="preserve"> requeridos para los servicios licitados y dicha firma realiza 2 cotizaciones una </w:t>
      </w:r>
      <w:r>
        <w:rPr>
          <w:rFonts w:ascii="Arial" w:hAnsi="Arial" w:cs="Arial"/>
          <w:sz w:val="24"/>
          <w:szCs w:val="24"/>
        </w:rPr>
        <w:lastRenderedPageBreak/>
        <w:t>para el servicio nocturno y otr</w:t>
      </w:r>
      <w:r w:rsidR="00996855">
        <w:rPr>
          <w:rFonts w:ascii="Arial" w:hAnsi="Arial" w:cs="Arial"/>
          <w:sz w:val="24"/>
          <w:szCs w:val="24"/>
        </w:rPr>
        <w:t>a para el diurno</w:t>
      </w:r>
      <w:r w:rsidR="008E2639">
        <w:rPr>
          <w:rFonts w:ascii="Arial" w:hAnsi="Arial" w:cs="Arial"/>
          <w:sz w:val="24"/>
          <w:szCs w:val="24"/>
        </w:rPr>
        <w:t xml:space="preserve"> y en las cotizaciones de </w:t>
      </w:r>
      <w:r w:rsidR="005A76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62B">
        <w:rPr>
          <w:rFonts w:ascii="Arial" w:hAnsi="Arial" w:cs="Arial"/>
          <w:sz w:val="24"/>
          <w:szCs w:val="24"/>
        </w:rPr>
        <w:t>Segurp</w:t>
      </w:r>
      <w:r w:rsidR="00F65772">
        <w:rPr>
          <w:rFonts w:ascii="Arial" w:hAnsi="Arial" w:cs="Arial"/>
          <w:sz w:val="24"/>
          <w:szCs w:val="24"/>
        </w:rPr>
        <w:t>as</w:t>
      </w:r>
      <w:proofErr w:type="spellEnd"/>
      <w:r w:rsidR="00F65772">
        <w:rPr>
          <w:rFonts w:ascii="Arial" w:hAnsi="Arial" w:cs="Arial"/>
          <w:sz w:val="24"/>
          <w:szCs w:val="24"/>
        </w:rPr>
        <w:t xml:space="preserve"> SRL y </w:t>
      </w:r>
      <w:proofErr w:type="spellStart"/>
      <w:r w:rsidR="00F65772">
        <w:rPr>
          <w:rFonts w:ascii="Arial" w:hAnsi="Arial" w:cs="Arial"/>
          <w:sz w:val="24"/>
          <w:szCs w:val="24"/>
        </w:rPr>
        <w:t>Fabamor</w:t>
      </w:r>
      <w:proofErr w:type="spellEnd"/>
      <w:r w:rsidR="00F65772">
        <w:rPr>
          <w:rFonts w:ascii="Arial" w:hAnsi="Arial" w:cs="Arial"/>
          <w:sz w:val="24"/>
          <w:szCs w:val="24"/>
        </w:rPr>
        <w:t xml:space="preserve"> SA</w:t>
      </w:r>
      <w:r w:rsidR="008E2639">
        <w:rPr>
          <w:rFonts w:ascii="Arial" w:hAnsi="Arial" w:cs="Arial"/>
          <w:sz w:val="24"/>
          <w:szCs w:val="24"/>
        </w:rPr>
        <w:t xml:space="preserve"> existe </w:t>
      </w:r>
      <w:r w:rsidR="00996855">
        <w:rPr>
          <w:rFonts w:ascii="Arial" w:hAnsi="Arial" w:cs="Arial"/>
          <w:sz w:val="24"/>
          <w:szCs w:val="24"/>
        </w:rPr>
        <w:t>una diferencia menor del 5% en sus precios</w:t>
      </w:r>
      <w:r w:rsidR="00F65772">
        <w:rPr>
          <w:rFonts w:ascii="Arial" w:hAnsi="Arial" w:cs="Arial"/>
          <w:sz w:val="24"/>
          <w:szCs w:val="24"/>
        </w:rPr>
        <w:t xml:space="preserve"> por lo que sugirió solicitarles una </w:t>
      </w:r>
      <w:r w:rsidR="008E2639">
        <w:rPr>
          <w:rFonts w:ascii="Arial" w:hAnsi="Arial" w:cs="Arial"/>
          <w:sz w:val="24"/>
          <w:szCs w:val="24"/>
        </w:rPr>
        <w:t>mejora, de acuerdo a lo establecido en el artículo  66 del TOCAF</w:t>
      </w:r>
      <w:r w:rsidR="00996855">
        <w:rPr>
          <w:rFonts w:ascii="Arial" w:hAnsi="Arial" w:cs="Arial"/>
          <w:sz w:val="24"/>
          <w:szCs w:val="24"/>
        </w:rPr>
        <w:t>;</w:t>
      </w:r>
    </w:p>
    <w:p w:rsidR="005A762B" w:rsidRDefault="005E3AFF" w:rsidP="00A859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2.3</w:t>
      </w:r>
      <w:r w:rsidR="00F6577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96855">
        <w:rPr>
          <w:rFonts w:ascii="Arial" w:hAnsi="Arial" w:cs="Arial"/>
          <w:sz w:val="24"/>
          <w:szCs w:val="24"/>
        </w:rPr>
        <w:t>en lo referente al c</w:t>
      </w:r>
      <w:r w:rsidR="00F65772">
        <w:rPr>
          <w:rFonts w:ascii="Arial" w:hAnsi="Arial" w:cs="Arial"/>
          <w:sz w:val="24"/>
          <w:szCs w:val="24"/>
        </w:rPr>
        <w:t xml:space="preserve">ontenido de la oferta, </w:t>
      </w:r>
      <w:r w:rsidR="00956D3D">
        <w:rPr>
          <w:rFonts w:ascii="Arial" w:hAnsi="Arial" w:cs="Arial"/>
          <w:sz w:val="24"/>
          <w:szCs w:val="24"/>
        </w:rPr>
        <w:t xml:space="preserve">se </w:t>
      </w:r>
      <w:r w:rsidR="008E2639">
        <w:rPr>
          <w:rFonts w:ascii="Arial" w:hAnsi="Arial" w:cs="Arial"/>
          <w:sz w:val="24"/>
          <w:szCs w:val="24"/>
        </w:rPr>
        <w:t>consider</w:t>
      </w:r>
      <w:r w:rsidR="00CF6B64">
        <w:rPr>
          <w:rFonts w:ascii="Arial" w:hAnsi="Arial" w:cs="Arial"/>
          <w:sz w:val="24"/>
          <w:szCs w:val="24"/>
        </w:rPr>
        <w:t>ó</w:t>
      </w:r>
      <w:r w:rsidR="008E2639">
        <w:rPr>
          <w:rFonts w:ascii="Arial" w:hAnsi="Arial" w:cs="Arial"/>
          <w:sz w:val="24"/>
          <w:szCs w:val="24"/>
        </w:rPr>
        <w:t xml:space="preserve"> inadmisible la presentada por </w:t>
      </w:r>
      <w:r w:rsidR="00956D3D" w:rsidRPr="00D824B0">
        <w:rPr>
          <w:rFonts w:ascii="Arial" w:hAnsi="Arial" w:cs="Arial"/>
          <w:sz w:val="24"/>
          <w:szCs w:val="24"/>
        </w:rPr>
        <w:t xml:space="preserve">ISS Seguridad </w:t>
      </w:r>
      <w:r w:rsidR="00CF6B64" w:rsidRPr="00D824B0">
        <w:rPr>
          <w:rFonts w:ascii="Arial" w:hAnsi="Arial" w:cs="Arial"/>
          <w:sz w:val="24"/>
          <w:szCs w:val="24"/>
        </w:rPr>
        <w:t>Ltda.</w:t>
      </w:r>
      <w:r w:rsidR="00956D3D">
        <w:rPr>
          <w:rFonts w:ascii="Arial" w:hAnsi="Arial" w:cs="Arial"/>
          <w:sz w:val="24"/>
          <w:szCs w:val="24"/>
        </w:rPr>
        <w:t>,</w:t>
      </w:r>
      <w:r w:rsidR="008E2639">
        <w:rPr>
          <w:rFonts w:ascii="Arial" w:hAnsi="Arial" w:cs="Arial"/>
          <w:sz w:val="24"/>
          <w:szCs w:val="24"/>
        </w:rPr>
        <w:t xml:space="preserve"> porque</w:t>
      </w:r>
      <w:r w:rsidR="00956D3D">
        <w:rPr>
          <w:rFonts w:ascii="Arial" w:hAnsi="Arial" w:cs="Arial"/>
          <w:sz w:val="24"/>
          <w:szCs w:val="24"/>
        </w:rPr>
        <w:t xml:space="preserve">: a) el plazo de mantenimiento de </w:t>
      </w:r>
      <w:r w:rsidR="00F65772">
        <w:rPr>
          <w:rFonts w:ascii="Arial" w:hAnsi="Arial" w:cs="Arial"/>
          <w:sz w:val="24"/>
          <w:szCs w:val="24"/>
        </w:rPr>
        <w:t>su</w:t>
      </w:r>
      <w:r w:rsidR="00996855">
        <w:rPr>
          <w:rFonts w:ascii="Arial" w:hAnsi="Arial" w:cs="Arial"/>
          <w:sz w:val="24"/>
          <w:szCs w:val="24"/>
        </w:rPr>
        <w:t xml:space="preserve"> </w:t>
      </w:r>
      <w:r w:rsidR="008E2639">
        <w:rPr>
          <w:rFonts w:ascii="Arial" w:hAnsi="Arial" w:cs="Arial"/>
          <w:sz w:val="24"/>
          <w:szCs w:val="24"/>
        </w:rPr>
        <w:t xml:space="preserve">oferta es de </w:t>
      </w:r>
      <w:r w:rsidR="00956D3D">
        <w:rPr>
          <w:rFonts w:ascii="Arial" w:hAnsi="Arial" w:cs="Arial"/>
          <w:sz w:val="24"/>
          <w:szCs w:val="24"/>
        </w:rPr>
        <w:t xml:space="preserve">60 días y no </w:t>
      </w:r>
      <w:r w:rsidR="008E2639">
        <w:rPr>
          <w:rFonts w:ascii="Arial" w:hAnsi="Arial" w:cs="Arial"/>
          <w:sz w:val="24"/>
          <w:szCs w:val="24"/>
        </w:rPr>
        <w:t xml:space="preserve">de </w:t>
      </w:r>
      <w:r w:rsidR="00956D3D">
        <w:rPr>
          <w:rFonts w:ascii="Arial" w:hAnsi="Arial" w:cs="Arial"/>
          <w:sz w:val="24"/>
          <w:szCs w:val="24"/>
        </w:rPr>
        <w:t>120 días calendarios</w:t>
      </w:r>
      <w:r w:rsidR="00F65772">
        <w:rPr>
          <w:rFonts w:ascii="Arial" w:hAnsi="Arial" w:cs="Arial"/>
          <w:sz w:val="24"/>
          <w:szCs w:val="24"/>
        </w:rPr>
        <w:t>, como lo establece el artículo</w:t>
      </w:r>
      <w:r w:rsidR="008E2639">
        <w:rPr>
          <w:rFonts w:ascii="Arial" w:hAnsi="Arial" w:cs="Arial"/>
          <w:sz w:val="24"/>
          <w:szCs w:val="24"/>
        </w:rPr>
        <w:t xml:space="preserve"> 14 del PCP</w:t>
      </w:r>
      <w:r w:rsidR="00956D3D">
        <w:rPr>
          <w:rFonts w:ascii="Arial" w:hAnsi="Arial" w:cs="Arial"/>
          <w:sz w:val="24"/>
          <w:szCs w:val="24"/>
        </w:rPr>
        <w:t>; b) no present</w:t>
      </w:r>
      <w:r w:rsidR="00250C4C">
        <w:rPr>
          <w:rFonts w:ascii="Arial" w:hAnsi="Arial" w:cs="Arial"/>
          <w:sz w:val="24"/>
          <w:szCs w:val="24"/>
        </w:rPr>
        <w:t>ó</w:t>
      </w:r>
      <w:r w:rsidR="00956D3D">
        <w:rPr>
          <w:rFonts w:ascii="Arial" w:hAnsi="Arial" w:cs="Arial"/>
          <w:sz w:val="24"/>
          <w:szCs w:val="24"/>
        </w:rPr>
        <w:t xml:space="preserve"> refe</w:t>
      </w:r>
      <w:r w:rsidR="00996855">
        <w:rPr>
          <w:rFonts w:ascii="Arial" w:hAnsi="Arial" w:cs="Arial"/>
          <w:sz w:val="24"/>
          <w:szCs w:val="24"/>
        </w:rPr>
        <w:t xml:space="preserve">rencias comerciales y bancarias, </w:t>
      </w:r>
      <w:r w:rsidR="00CF6B64">
        <w:rPr>
          <w:rFonts w:ascii="Arial" w:hAnsi="Arial" w:cs="Arial"/>
          <w:sz w:val="24"/>
          <w:szCs w:val="24"/>
        </w:rPr>
        <w:t xml:space="preserve"> </w:t>
      </w:r>
      <w:r w:rsidR="00956D3D">
        <w:rPr>
          <w:rFonts w:ascii="Arial" w:hAnsi="Arial" w:cs="Arial"/>
          <w:sz w:val="24"/>
          <w:szCs w:val="24"/>
        </w:rPr>
        <w:t>declaración jurada concerniente a concord</w:t>
      </w:r>
      <w:r w:rsidR="00996855">
        <w:rPr>
          <w:rFonts w:ascii="Arial" w:hAnsi="Arial" w:cs="Arial"/>
          <w:sz w:val="24"/>
          <w:szCs w:val="24"/>
        </w:rPr>
        <w:t>atos y/o litigios en curso</w:t>
      </w:r>
      <w:r w:rsidR="005A762B">
        <w:rPr>
          <w:rFonts w:ascii="Arial" w:hAnsi="Arial" w:cs="Arial"/>
          <w:sz w:val="24"/>
          <w:szCs w:val="24"/>
        </w:rPr>
        <w:t>, que puedan afectar la capacidad financiera de la empresa</w:t>
      </w:r>
      <w:r w:rsidR="00996855">
        <w:rPr>
          <w:rFonts w:ascii="Arial" w:hAnsi="Arial" w:cs="Arial"/>
          <w:sz w:val="24"/>
          <w:szCs w:val="24"/>
        </w:rPr>
        <w:t xml:space="preserve"> (artículo 19.2) y c) n</w:t>
      </w:r>
      <w:r w:rsidR="005A762B">
        <w:rPr>
          <w:rFonts w:ascii="Arial" w:hAnsi="Arial" w:cs="Arial"/>
          <w:sz w:val="24"/>
          <w:szCs w:val="24"/>
        </w:rPr>
        <w:t xml:space="preserve">o </w:t>
      </w:r>
      <w:r w:rsidR="00250C4C">
        <w:rPr>
          <w:rFonts w:ascii="Arial" w:hAnsi="Arial" w:cs="Arial"/>
          <w:sz w:val="24"/>
          <w:szCs w:val="24"/>
        </w:rPr>
        <w:t>cumplió</w:t>
      </w:r>
      <w:r w:rsidR="005A762B">
        <w:rPr>
          <w:rFonts w:ascii="Arial" w:hAnsi="Arial" w:cs="Arial"/>
          <w:sz w:val="24"/>
          <w:szCs w:val="24"/>
        </w:rPr>
        <w:t xml:space="preserve"> con el artículo</w:t>
      </w:r>
      <w:r w:rsidR="00956D3D">
        <w:rPr>
          <w:rFonts w:ascii="Arial" w:hAnsi="Arial" w:cs="Arial"/>
          <w:sz w:val="24"/>
          <w:szCs w:val="24"/>
        </w:rPr>
        <w:t xml:space="preserve"> 19.3 que </w:t>
      </w:r>
      <w:r w:rsidR="00CF6B64">
        <w:rPr>
          <w:rFonts w:ascii="Arial" w:hAnsi="Arial" w:cs="Arial"/>
          <w:sz w:val="24"/>
          <w:szCs w:val="24"/>
        </w:rPr>
        <w:t>establec</w:t>
      </w:r>
      <w:r w:rsidR="00DB46E3">
        <w:rPr>
          <w:rFonts w:ascii="Arial" w:hAnsi="Arial" w:cs="Arial"/>
          <w:sz w:val="24"/>
          <w:szCs w:val="24"/>
        </w:rPr>
        <w:t>e</w:t>
      </w:r>
      <w:r w:rsidR="00956D3D">
        <w:rPr>
          <w:rFonts w:ascii="Arial" w:hAnsi="Arial" w:cs="Arial"/>
          <w:sz w:val="24"/>
          <w:szCs w:val="24"/>
        </w:rPr>
        <w:t xml:space="preserve"> que se tomarían en cuenta las propuestas de aquellas empresas cuya cantidad de personal dependiente haya sido al menos de 200 personas promedio mensual </w:t>
      </w:r>
      <w:r w:rsidR="00CF6B64">
        <w:rPr>
          <w:rFonts w:ascii="Arial" w:hAnsi="Arial" w:cs="Arial"/>
          <w:sz w:val="24"/>
          <w:szCs w:val="24"/>
        </w:rPr>
        <w:t>mínimo</w:t>
      </w:r>
      <w:r w:rsidR="00956D3D">
        <w:rPr>
          <w:rFonts w:ascii="Arial" w:hAnsi="Arial" w:cs="Arial"/>
          <w:sz w:val="24"/>
          <w:szCs w:val="24"/>
        </w:rPr>
        <w:t xml:space="preserve">, en los 2 </w:t>
      </w:r>
      <w:r w:rsidR="00CF6B64">
        <w:rPr>
          <w:rFonts w:ascii="Arial" w:hAnsi="Arial" w:cs="Arial"/>
          <w:sz w:val="24"/>
          <w:szCs w:val="24"/>
        </w:rPr>
        <w:t>últimos</w:t>
      </w:r>
      <w:r w:rsidR="00956D3D">
        <w:rPr>
          <w:rFonts w:ascii="Arial" w:hAnsi="Arial" w:cs="Arial"/>
          <w:sz w:val="24"/>
          <w:szCs w:val="24"/>
        </w:rPr>
        <w:t xml:space="preserve"> años, debiendo presentar  los boletos de pago</w:t>
      </w:r>
      <w:r w:rsidR="005A762B">
        <w:rPr>
          <w:rFonts w:ascii="Arial" w:hAnsi="Arial" w:cs="Arial"/>
          <w:sz w:val="24"/>
          <w:szCs w:val="24"/>
        </w:rPr>
        <w:t xml:space="preserve"> al BPS en los últimos dos años; e</w:t>
      </w:r>
      <w:r w:rsidR="00956D3D">
        <w:rPr>
          <w:rFonts w:ascii="Arial" w:hAnsi="Arial" w:cs="Arial"/>
          <w:sz w:val="24"/>
          <w:szCs w:val="24"/>
        </w:rPr>
        <w:t xml:space="preserve">n virtud </w:t>
      </w:r>
      <w:r w:rsidR="00AE0D91">
        <w:rPr>
          <w:rFonts w:ascii="Arial" w:hAnsi="Arial" w:cs="Arial"/>
          <w:sz w:val="24"/>
          <w:szCs w:val="24"/>
        </w:rPr>
        <w:t>de</w:t>
      </w:r>
      <w:r w:rsidR="00F65772">
        <w:rPr>
          <w:rFonts w:ascii="Arial" w:hAnsi="Arial" w:cs="Arial"/>
          <w:sz w:val="24"/>
          <w:szCs w:val="24"/>
        </w:rPr>
        <w:t xml:space="preserve"> los incumplimientos señalados,</w:t>
      </w:r>
      <w:r w:rsidR="00AE0D91">
        <w:rPr>
          <w:rFonts w:ascii="Arial" w:hAnsi="Arial" w:cs="Arial"/>
          <w:sz w:val="24"/>
          <w:szCs w:val="24"/>
        </w:rPr>
        <w:t xml:space="preserve"> la  oferta no es admisible;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3</w:t>
      </w:r>
      <w:r w:rsidR="005E3AFF" w:rsidRPr="00CF6B64">
        <w:rPr>
          <w:rFonts w:ascii="Arial" w:hAnsi="Arial" w:cs="Arial"/>
          <w:b/>
          <w:sz w:val="24"/>
          <w:szCs w:val="24"/>
        </w:rPr>
        <w:t>)</w:t>
      </w:r>
      <w:r w:rsidR="005E3AFF">
        <w:rPr>
          <w:rFonts w:ascii="Arial" w:hAnsi="Arial" w:cs="Arial"/>
          <w:sz w:val="24"/>
          <w:szCs w:val="24"/>
        </w:rPr>
        <w:t xml:space="preserve"> </w:t>
      </w:r>
      <w:r w:rsidR="00112231">
        <w:rPr>
          <w:rFonts w:ascii="Arial" w:hAnsi="Arial" w:cs="Arial"/>
          <w:sz w:val="24"/>
          <w:szCs w:val="24"/>
        </w:rPr>
        <w:t xml:space="preserve">que </w:t>
      </w:r>
      <w:r w:rsidR="003A3469">
        <w:rPr>
          <w:rFonts w:ascii="Arial" w:hAnsi="Arial" w:cs="Arial"/>
          <w:sz w:val="24"/>
          <w:szCs w:val="24"/>
        </w:rPr>
        <w:t>con fecha 8.01.2019</w:t>
      </w:r>
      <w:r w:rsidR="00956D3D">
        <w:rPr>
          <w:rFonts w:ascii="Arial" w:hAnsi="Arial" w:cs="Arial"/>
          <w:sz w:val="24"/>
          <w:szCs w:val="24"/>
        </w:rPr>
        <w:t xml:space="preserve">, la </w:t>
      </w:r>
      <w:r w:rsidR="00DB46E3">
        <w:rPr>
          <w:rFonts w:ascii="Arial" w:hAnsi="Arial" w:cs="Arial"/>
          <w:sz w:val="24"/>
          <w:szCs w:val="24"/>
        </w:rPr>
        <w:t>Comisión</w:t>
      </w:r>
      <w:r w:rsidR="00956D3D">
        <w:rPr>
          <w:rFonts w:ascii="Arial" w:hAnsi="Arial" w:cs="Arial"/>
          <w:sz w:val="24"/>
          <w:szCs w:val="24"/>
        </w:rPr>
        <w:t xml:space="preserve"> Asesora, </w:t>
      </w:r>
      <w:r w:rsidR="00DB46E3">
        <w:rPr>
          <w:rFonts w:ascii="Arial" w:hAnsi="Arial" w:cs="Arial"/>
          <w:sz w:val="24"/>
          <w:szCs w:val="24"/>
        </w:rPr>
        <w:t xml:space="preserve">teniendo en cuenta </w:t>
      </w:r>
      <w:r w:rsidR="00956D3D">
        <w:rPr>
          <w:rFonts w:ascii="Arial" w:hAnsi="Arial" w:cs="Arial"/>
          <w:sz w:val="24"/>
          <w:szCs w:val="24"/>
        </w:rPr>
        <w:t>el informe técnico precedente y verificando todos los aspectos de documentación formal requerida, d</w:t>
      </w:r>
      <w:r w:rsidR="00DB46E3">
        <w:rPr>
          <w:rFonts w:ascii="Arial" w:hAnsi="Arial" w:cs="Arial"/>
          <w:sz w:val="24"/>
          <w:szCs w:val="24"/>
        </w:rPr>
        <w:t xml:space="preserve">io </w:t>
      </w:r>
      <w:r w:rsidR="00956D3D">
        <w:rPr>
          <w:rFonts w:ascii="Arial" w:hAnsi="Arial" w:cs="Arial"/>
          <w:sz w:val="24"/>
          <w:szCs w:val="24"/>
        </w:rPr>
        <w:t>vista a l</w:t>
      </w:r>
      <w:r w:rsidR="005E3AFF">
        <w:rPr>
          <w:rFonts w:ascii="Arial" w:hAnsi="Arial" w:cs="Arial"/>
          <w:sz w:val="24"/>
          <w:szCs w:val="24"/>
        </w:rPr>
        <w:t>os oferentes de las actuaciones;</w:t>
      </w:r>
      <w:r w:rsidR="00956D3D">
        <w:rPr>
          <w:rFonts w:ascii="Arial" w:hAnsi="Arial" w:cs="Arial"/>
          <w:sz w:val="24"/>
          <w:szCs w:val="24"/>
        </w:rPr>
        <w:t xml:space="preserve"> 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4</w:t>
      </w:r>
      <w:r w:rsidR="005E3AFF" w:rsidRPr="00CF6B64">
        <w:rPr>
          <w:rFonts w:ascii="Arial" w:hAnsi="Arial" w:cs="Arial"/>
          <w:b/>
          <w:sz w:val="24"/>
          <w:szCs w:val="24"/>
        </w:rPr>
        <w:t>)</w:t>
      </w:r>
      <w:r w:rsidR="005E3AFF">
        <w:rPr>
          <w:rFonts w:ascii="Arial" w:hAnsi="Arial" w:cs="Arial"/>
          <w:sz w:val="24"/>
          <w:szCs w:val="24"/>
        </w:rPr>
        <w:t xml:space="preserve"> que c</w:t>
      </w:r>
      <w:r w:rsidR="00250C4C">
        <w:rPr>
          <w:rFonts w:ascii="Arial" w:hAnsi="Arial" w:cs="Arial"/>
          <w:sz w:val="24"/>
          <w:szCs w:val="24"/>
        </w:rPr>
        <w:t>on fecha 21.1.19</w:t>
      </w:r>
      <w:r w:rsidR="00DB46E3">
        <w:rPr>
          <w:rFonts w:ascii="Arial" w:hAnsi="Arial" w:cs="Arial"/>
          <w:sz w:val="24"/>
          <w:szCs w:val="24"/>
        </w:rPr>
        <w:t>,</w:t>
      </w:r>
      <w:r w:rsidR="00250C4C">
        <w:rPr>
          <w:rFonts w:ascii="Arial" w:hAnsi="Arial" w:cs="Arial"/>
          <w:sz w:val="24"/>
          <w:szCs w:val="24"/>
        </w:rPr>
        <w:t xml:space="preserve"> </w:t>
      </w:r>
      <w:r w:rsidR="00956D3D">
        <w:rPr>
          <w:rFonts w:ascii="Arial" w:hAnsi="Arial" w:cs="Arial"/>
          <w:sz w:val="24"/>
          <w:szCs w:val="24"/>
        </w:rPr>
        <w:t xml:space="preserve">se </w:t>
      </w:r>
      <w:r w:rsidR="00DB46E3">
        <w:rPr>
          <w:rFonts w:ascii="Arial" w:hAnsi="Arial" w:cs="Arial"/>
          <w:sz w:val="24"/>
          <w:szCs w:val="24"/>
        </w:rPr>
        <w:t>presentó</w:t>
      </w:r>
      <w:r w:rsidR="00956D3D">
        <w:rPr>
          <w:rFonts w:ascii="Arial" w:hAnsi="Arial" w:cs="Arial"/>
          <w:sz w:val="24"/>
          <w:szCs w:val="24"/>
        </w:rPr>
        <w:t xml:space="preserve"> a evacuar la vista la firma FABAMOR SA, solicitando que se desestim</w:t>
      </w:r>
      <w:r w:rsidR="00DB46E3">
        <w:rPr>
          <w:rFonts w:ascii="Arial" w:hAnsi="Arial" w:cs="Arial"/>
          <w:sz w:val="24"/>
          <w:szCs w:val="24"/>
        </w:rPr>
        <w:t xml:space="preserve">ara </w:t>
      </w:r>
      <w:r w:rsidR="00956D3D">
        <w:rPr>
          <w:rFonts w:ascii="Arial" w:hAnsi="Arial" w:cs="Arial"/>
          <w:sz w:val="24"/>
          <w:szCs w:val="24"/>
        </w:rPr>
        <w:t xml:space="preserve">la oferta de </w:t>
      </w:r>
      <w:proofErr w:type="spellStart"/>
      <w:r w:rsidR="00956D3D">
        <w:rPr>
          <w:rFonts w:ascii="Arial" w:hAnsi="Arial" w:cs="Arial"/>
          <w:sz w:val="24"/>
          <w:szCs w:val="24"/>
        </w:rPr>
        <w:t>Segurpas</w:t>
      </w:r>
      <w:proofErr w:type="spellEnd"/>
      <w:r w:rsidR="00956D3D">
        <w:rPr>
          <w:rFonts w:ascii="Arial" w:hAnsi="Arial" w:cs="Arial"/>
          <w:sz w:val="24"/>
          <w:szCs w:val="24"/>
        </w:rPr>
        <w:t xml:space="preserve"> </w:t>
      </w:r>
      <w:r w:rsidR="003A3469">
        <w:rPr>
          <w:rFonts w:ascii="Arial" w:hAnsi="Arial" w:cs="Arial"/>
          <w:sz w:val="24"/>
          <w:szCs w:val="24"/>
        </w:rPr>
        <w:t xml:space="preserve">SRL </w:t>
      </w:r>
      <w:r w:rsidR="00956D3D">
        <w:rPr>
          <w:rFonts w:ascii="Arial" w:hAnsi="Arial" w:cs="Arial"/>
          <w:sz w:val="24"/>
          <w:szCs w:val="24"/>
        </w:rPr>
        <w:t>y se le adjudi</w:t>
      </w:r>
      <w:r w:rsidR="00DB46E3">
        <w:rPr>
          <w:rFonts w:ascii="Arial" w:hAnsi="Arial" w:cs="Arial"/>
          <w:sz w:val="24"/>
          <w:szCs w:val="24"/>
        </w:rPr>
        <w:t xml:space="preserve">cara </w:t>
      </w:r>
      <w:r w:rsidR="00956D3D">
        <w:rPr>
          <w:rFonts w:ascii="Arial" w:hAnsi="Arial" w:cs="Arial"/>
          <w:sz w:val="24"/>
          <w:szCs w:val="24"/>
        </w:rPr>
        <w:t>la licitación</w:t>
      </w:r>
      <w:r w:rsidR="00DB46E3">
        <w:rPr>
          <w:rFonts w:ascii="Arial" w:hAnsi="Arial" w:cs="Arial"/>
          <w:sz w:val="24"/>
          <w:szCs w:val="24"/>
        </w:rPr>
        <w:t>,</w:t>
      </w:r>
      <w:r w:rsidR="00956D3D">
        <w:rPr>
          <w:rFonts w:ascii="Arial" w:hAnsi="Arial" w:cs="Arial"/>
          <w:sz w:val="24"/>
          <w:szCs w:val="24"/>
        </w:rPr>
        <w:t xml:space="preserve"> sin n</w:t>
      </w:r>
      <w:r w:rsidR="00CF6B64">
        <w:rPr>
          <w:rFonts w:ascii="Arial" w:hAnsi="Arial" w:cs="Arial"/>
          <w:sz w:val="24"/>
          <w:szCs w:val="24"/>
        </w:rPr>
        <w:t>ecesidad de mejoramiento</w:t>
      </w:r>
      <w:r w:rsidR="00F65772">
        <w:rPr>
          <w:rFonts w:ascii="Arial" w:hAnsi="Arial" w:cs="Arial"/>
          <w:sz w:val="24"/>
          <w:szCs w:val="24"/>
        </w:rPr>
        <w:t xml:space="preserve"> de oferta</w:t>
      </w:r>
      <w:r w:rsidR="007C1A9E">
        <w:rPr>
          <w:rFonts w:ascii="Arial" w:hAnsi="Arial" w:cs="Arial"/>
          <w:sz w:val="24"/>
          <w:szCs w:val="24"/>
        </w:rPr>
        <w:t xml:space="preserve"> </w:t>
      </w:r>
      <w:r w:rsidR="00DB46E3">
        <w:rPr>
          <w:rFonts w:ascii="Arial" w:hAnsi="Arial" w:cs="Arial"/>
          <w:sz w:val="24"/>
          <w:szCs w:val="24"/>
        </w:rPr>
        <w:t xml:space="preserve">fundamentándolo en </w:t>
      </w:r>
      <w:r w:rsidR="007C1A9E">
        <w:rPr>
          <w:rFonts w:ascii="Arial" w:hAnsi="Arial" w:cs="Arial"/>
          <w:sz w:val="24"/>
          <w:szCs w:val="24"/>
        </w:rPr>
        <w:t>que</w:t>
      </w:r>
      <w:r w:rsidR="00DB46E3">
        <w:rPr>
          <w:rFonts w:ascii="Arial" w:hAnsi="Arial" w:cs="Arial"/>
          <w:sz w:val="24"/>
          <w:szCs w:val="24"/>
        </w:rPr>
        <w:t xml:space="preserve"> no es cierto que </w:t>
      </w:r>
      <w:proofErr w:type="spellStart"/>
      <w:r w:rsidR="00DB46E3">
        <w:rPr>
          <w:rFonts w:ascii="Arial" w:hAnsi="Arial" w:cs="Arial"/>
          <w:sz w:val="24"/>
          <w:szCs w:val="24"/>
        </w:rPr>
        <w:t>Segurpas</w:t>
      </w:r>
      <w:proofErr w:type="spellEnd"/>
      <w:r w:rsidR="00DB46E3">
        <w:rPr>
          <w:rFonts w:ascii="Arial" w:hAnsi="Arial" w:cs="Arial"/>
          <w:sz w:val="24"/>
          <w:szCs w:val="24"/>
        </w:rPr>
        <w:t xml:space="preserve"> SRL prestara en el LATU servicio de seguridad y vigilancia por 1200 horas mensuales y los antecedentes presentados vinculados al MEC y ASSE no son similares porque la prestación de servicios de vigilancia se presta en varios establecimientos, no en una misma planta física y los antecedentes de horas trabajadas para otros clientes no se respalda con los recibos de aportes del BPS</w:t>
      </w:r>
      <w:r w:rsidR="00CF6B64">
        <w:rPr>
          <w:rFonts w:ascii="Arial" w:hAnsi="Arial" w:cs="Arial"/>
          <w:sz w:val="24"/>
          <w:szCs w:val="24"/>
        </w:rPr>
        <w:t>;</w:t>
      </w:r>
      <w:r w:rsidR="00515433">
        <w:rPr>
          <w:rFonts w:ascii="Arial" w:hAnsi="Arial" w:cs="Arial"/>
          <w:sz w:val="24"/>
          <w:szCs w:val="24"/>
        </w:rPr>
        <w:t xml:space="preserve"> 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lastRenderedPageBreak/>
        <w:t>5</w:t>
      </w:r>
      <w:r w:rsidR="00946D7C" w:rsidRPr="00CF6B64">
        <w:rPr>
          <w:rFonts w:ascii="Arial" w:hAnsi="Arial" w:cs="Arial"/>
          <w:b/>
          <w:sz w:val="24"/>
          <w:szCs w:val="24"/>
        </w:rPr>
        <w:t>)</w:t>
      </w:r>
      <w:r w:rsidR="00946D7C">
        <w:rPr>
          <w:rFonts w:ascii="Arial" w:hAnsi="Arial" w:cs="Arial"/>
          <w:sz w:val="24"/>
          <w:szCs w:val="24"/>
        </w:rPr>
        <w:t xml:space="preserve"> que al respecto,</w:t>
      </w:r>
      <w:r w:rsidR="002243BD">
        <w:rPr>
          <w:rFonts w:ascii="Arial" w:hAnsi="Arial" w:cs="Arial"/>
          <w:sz w:val="24"/>
          <w:szCs w:val="24"/>
        </w:rPr>
        <w:t xml:space="preserve"> la Administración</w:t>
      </w:r>
      <w:r w:rsidR="00946D7C">
        <w:rPr>
          <w:rFonts w:ascii="Arial" w:hAnsi="Arial" w:cs="Arial"/>
          <w:sz w:val="24"/>
          <w:szCs w:val="24"/>
        </w:rPr>
        <w:t xml:space="preserve"> </w:t>
      </w:r>
      <w:r w:rsidR="00DB46E3">
        <w:rPr>
          <w:rFonts w:ascii="Arial" w:hAnsi="Arial" w:cs="Arial"/>
          <w:sz w:val="24"/>
          <w:szCs w:val="24"/>
        </w:rPr>
        <w:t>inform</w:t>
      </w:r>
      <w:r w:rsidR="00250C4C">
        <w:rPr>
          <w:rFonts w:ascii="Arial" w:hAnsi="Arial" w:cs="Arial"/>
          <w:sz w:val="24"/>
          <w:szCs w:val="24"/>
        </w:rPr>
        <w:t>ó</w:t>
      </w:r>
      <w:r w:rsidR="00DB46E3">
        <w:rPr>
          <w:rFonts w:ascii="Arial" w:hAnsi="Arial" w:cs="Arial"/>
          <w:sz w:val="24"/>
          <w:szCs w:val="24"/>
        </w:rPr>
        <w:t xml:space="preserve"> q</w:t>
      </w:r>
      <w:r w:rsidR="00946D7C">
        <w:rPr>
          <w:rFonts w:ascii="Arial" w:hAnsi="Arial" w:cs="Arial"/>
          <w:sz w:val="24"/>
          <w:szCs w:val="24"/>
        </w:rPr>
        <w:t>ue</w:t>
      </w:r>
      <w:r w:rsidR="00956D3D">
        <w:rPr>
          <w:rFonts w:ascii="Arial" w:hAnsi="Arial" w:cs="Arial"/>
          <w:sz w:val="24"/>
          <w:szCs w:val="24"/>
        </w:rPr>
        <w:t xml:space="preserve"> las ofertas</w:t>
      </w:r>
      <w:r w:rsidR="00946D7C">
        <w:rPr>
          <w:rFonts w:ascii="Arial" w:hAnsi="Arial" w:cs="Arial"/>
          <w:sz w:val="24"/>
          <w:szCs w:val="24"/>
        </w:rPr>
        <w:t xml:space="preserve"> se analizaron</w:t>
      </w:r>
      <w:r w:rsidR="00956D3D">
        <w:rPr>
          <w:rFonts w:ascii="Arial" w:hAnsi="Arial" w:cs="Arial"/>
          <w:sz w:val="24"/>
          <w:szCs w:val="24"/>
        </w:rPr>
        <w:t xml:space="preserve"> de acuerdo a la normativa establecida en </w:t>
      </w:r>
      <w:r w:rsidR="003A3469">
        <w:rPr>
          <w:rFonts w:ascii="Arial" w:hAnsi="Arial" w:cs="Arial"/>
          <w:sz w:val="24"/>
          <w:szCs w:val="24"/>
        </w:rPr>
        <w:t>el Pliego y que  a</w:t>
      </w:r>
      <w:r w:rsidR="002243BD">
        <w:rPr>
          <w:rFonts w:ascii="Arial" w:hAnsi="Arial" w:cs="Arial"/>
          <w:sz w:val="24"/>
          <w:szCs w:val="24"/>
        </w:rPr>
        <w:t>simismo, se confirmó</w:t>
      </w:r>
      <w:r w:rsidR="003A3469">
        <w:rPr>
          <w:rFonts w:ascii="Arial" w:hAnsi="Arial" w:cs="Arial"/>
          <w:sz w:val="24"/>
          <w:szCs w:val="24"/>
        </w:rPr>
        <w:t xml:space="preserve"> que la empresa </w:t>
      </w:r>
      <w:proofErr w:type="spellStart"/>
      <w:r w:rsidR="003A3469">
        <w:rPr>
          <w:rFonts w:ascii="Arial" w:hAnsi="Arial" w:cs="Arial"/>
          <w:sz w:val="24"/>
          <w:szCs w:val="24"/>
        </w:rPr>
        <w:t>Segurpas</w:t>
      </w:r>
      <w:proofErr w:type="spellEnd"/>
      <w:r w:rsidR="003A3469">
        <w:rPr>
          <w:rFonts w:ascii="Arial" w:hAnsi="Arial" w:cs="Arial"/>
          <w:sz w:val="24"/>
          <w:szCs w:val="24"/>
        </w:rPr>
        <w:t xml:space="preserve"> SRL  brindó</w:t>
      </w:r>
      <w:r w:rsidR="00956D3D">
        <w:rPr>
          <w:rFonts w:ascii="Arial" w:hAnsi="Arial" w:cs="Arial"/>
          <w:sz w:val="24"/>
          <w:szCs w:val="24"/>
        </w:rPr>
        <w:t xml:space="preserve"> el servicio en el LATU y además cuenta con antecedentes </w:t>
      </w:r>
      <w:r w:rsidR="002243BD">
        <w:rPr>
          <w:rFonts w:ascii="Arial" w:hAnsi="Arial" w:cs="Arial"/>
          <w:sz w:val="24"/>
          <w:szCs w:val="24"/>
        </w:rPr>
        <w:t>similares por lo que se entendió</w:t>
      </w:r>
      <w:r w:rsidR="00956D3D">
        <w:rPr>
          <w:rFonts w:ascii="Arial" w:hAnsi="Arial" w:cs="Arial"/>
          <w:sz w:val="24"/>
          <w:szCs w:val="24"/>
        </w:rPr>
        <w:t xml:space="preserve"> que cumple con el </w:t>
      </w:r>
      <w:r w:rsidR="00F65772">
        <w:rPr>
          <w:rFonts w:ascii="Arial" w:hAnsi="Arial" w:cs="Arial"/>
          <w:sz w:val="24"/>
          <w:szCs w:val="24"/>
        </w:rPr>
        <w:t>artículo</w:t>
      </w:r>
      <w:r w:rsidR="00956D3D">
        <w:rPr>
          <w:rFonts w:ascii="Arial" w:hAnsi="Arial" w:cs="Arial"/>
          <w:sz w:val="24"/>
          <w:szCs w:val="24"/>
        </w:rPr>
        <w:t xml:space="preserve"> 19.1 y</w:t>
      </w:r>
      <w:r w:rsidR="003A3469">
        <w:rPr>
          <w:rFonts w:ascii="Arial" w:hAnsi="Arial" w:cs="Arial"/>
          <w:sz w:val="24"/>
          <w:szCs w:val="24"/>
        </w:rPr>
        <w:t xml:space="preserve"> asimismo </w:t>
      </w:r>
      <w:r w:rsidR="00956D3D">
        <w:rPr>
          <w:rFonts w:ascii="Arial" w:hAnsi="Arial" w:cs="Arial"/>
          <w:sz w:val="24"/>
          <w:szCs w:val="24"/>
        </w:rPr>
        <w:t>se encuentran agregadas a la oferta los boletos de pago al BPS</w:t>
      </w:r>
      <w:r w:rsidR="003A3469">
        <w:rPr>
          <w:rFonts w:ascii="Arial" w:hAnsi="Arial" w:cs="Arial"/>
          <w:sz w:val="24"/>
          <w:szCs w:val="24"/>
        </w:rPr>
        <w:t xml:space="preserve">, de los cuales </w:t>
      </w:r>
      <w:r w:rsidR="00956D3D">
        <w:rPr>
          <w:rFonts w:ascii="Arial" w:hAnsi="Arial" w:cs="Arial"/>
          <w:sz w:val="24"/>
          <w:szCs w:val="24"/>
        </w:rPr>
        <w:t>surge que la cantidad de personal dependiente ha sido al menos de 200 personas promedio mensu</w:t>
      </w:r>
      <w:r w:rsidR="00250C4C">
        <w:rPr>
          <w:rFonts w:ascii="Arial" w:hAnsi="Arial" w:cs="Arial"/>
          <w:sz w:val="24"/>
          <w:szCs w:val="24"/>
        </w:rPr>
        <w:t>al mín</w:t>
      </w:r>
      <w:r w:rsidR="003A3469">
        <w:rPr>
          <w:rFonts w:ascii="Arial" w:hAnsi="Arial" w:cs="Arial"/>
          <w:sz w:val="24"/>
          <w:szCs w:val="24"/>
        </w:rPr>
        <w:t xml:space="preserve">imo en los últimos 2 años, por lo que concluyó se debe proceder con </w:t>
      </w:r>
      <w:r w:rsidR="00956D3D">
        <w:rPr>
          <w:rFonts w:ascii="Arial" w:hAnsi="Arial" w:cs="Arial"/>
          <w:sz w:val="24"/>
          <w:szCs w:val="24"/>
        </w:rPr>
        <w:t xml:space="preserve"> la </w:t>
      </w:r>
      <w:r w:rsidR="002243BD">
        <w:rPr>
          <w:rFonts w:ascii="Arial" w:hAnsi="Arial" w:cs="Arial"/>
          <w:sz w:val="24"/>
          <w:szCs w:val="24"/>
        </w:rPr>
        <w:t>sugerencia de mejora de ofertas;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6</w:t>
      </w:r>
      <w:r w:rsidR="00946D7C" w:rsidRPr="00CF6B64">
        <w:rPr>
          <w:rFonts w:ascii="Arial" w:hAnsi="Arial" w:cs="Arial"/>
          <w:b/>
          <w:sz w:val="24"/>
          <w:szCs w:val="24"/>
        </w:rPr>
        <w:t>)</w:t>
      </w:r>
      <w:r w:rsidR="00946D7C">
        <w:rPr>
          <w:rFonts w:ascii="Arial" w:hAnsi="Arial" w:cs="Arial"/>
          <w:sz w:val="24"/>
          <w:szCs w:val="24"/>
        </w:rPr>
        <w:t xml:space="preserve"> que</w:t>
      </w:r>
      <w:r w:rsidR="00DB46E3">
        <w:rPr>
          <w:rFonts w:ascii="Arial" w:hAnsi="Arial" w:cs="Arial"/>
          <w:sz w:val="24"/>
          <w:szCs w:val="24"/>
        </w:rPr>
        <w:t>,</w:t>
      </w:r>
      <w:r w:rsidR="00946D7C">
        <w:rPr>
          <w:rFonts w:ascii="Arial" w:hAnsi="Arial" w:cs="Arial"/>
          <w:sz w:val="24"/>
          <w:szCs w:val="24"/>
        </w:rPr>
        <w:t xml:space="preserve"> p</w:t>
      </w:r>
      <w:r w:rsidR="00956D3D">
        <w:rPr>
          <w:rFonts w:ascii="Arial" w:hAnsi="Arial" w:cs="Arial"/>
          <w:sz w:val="24"/>
          <w:szCs w:val="24"/>
        </w:rPr>
        <w:t>or Resolución del Directorio N° 2</w:t>
      </w:r>
      <w:r w:rsidR="00250C4C">
        <w:rPr>
          <w:rFonts w:ascii="Arial" w:hAnsi="Arial" w:cs="Arial"/>
          <w:sz w:val="24"/>
          <w:szCs w:val="24"/>
        </w:rPr>
        <w:t xml:space="preserve">08/3977 de fecha 10.4.19, </w:t>
      </w:r>
      <w:r w:rsidR="00956D3D">
        <w:rPr>
          <w:rFonts w:ascii="Arial" w:hAnsi="Arial" w:cs="Arial"/>
          <w:sz w:val="24"/>
          <w:szCs w:val="24"/>
        </w:rPr>
        <w:t>se dispuso aprobar lo actuado por la Comisión Asesora y convocar a mejora de ofertas a las firmas Segurpas SRL y Fabamor SA</w:t>
      </w:r>
      <w:r w:rsidR="00946D7C">
        <w:rPr>
          <w:rFonts w:ascii="Arial" w:hAnsi="Arial" w:cs="Arial"/>
          <w:sz w:val="24"/>
          <w:szCs w:val="24"/>
        </w:rPr>
        <w:t>, fijándose para el día 26.4.19;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e</w:t>
      </w:r>
      <w:r w:rsidR="00956D3D">
        <w:rPr>
          <w:rFonts w:ascii="Arial" w:hAnsi="Arial" w:cs="Arial"/>
          <w:sz w:val="24"/>
          <w:szCs w:val="24"/>
        </w:rPr>
        <w:t>n acta de fecha 26.4.19</w:t>
      </w:r>
      <w:r w:rsidR="00DB46E3">
        <w:rPr>
          <w:rFonts w:ascii="Arial" w:hAnsi="Arial" w:cs="Arial"/>
          <w:sz w:val="24"/>
          <w:szCs w:val="24"/>
        </w:rPr>
        <w:t>,</w:t>
      </w:r>
      <w:r w:rsidR="00956D3D">
        <w:rPr>
          <w:rFonts w:ascii="Arial" w:hAnsi="Arial" w:cs="Arial"/>
          <w:sz w:val="24"/>
          <w:szCs w:val="24"/>
        </w:rPr>
        <w:t xml:space="preserve"> se </w:t>
      </w:r>
      <w:r w:rsidR="00DB46E3">
        <w:rPr>
          <w:rFonts w:ascii="Arial" w:hAnsi="Arial" w:cs="Arial"/>
          <w:sz w:val="24"/>
          <w:szCs w:val="24"/>
        </w:rPr>
        <w:t>dejó</w:t>
      </w:r>
      <w:r w:rsidR="00956D3D">
        <w:rPr>
          <w:rFonts w:ascii="Arial" w:hAnsi="Arial" w:cs="Arial"/>
          <w:sz w:val="24"/>
          <w:szCs w:val="24"/>
        </w:rPr>
        <w:t xml:space="preserve"> constancia </w:t>
      </w:r>
      <w:r w:rsidR="00F65772">
        <w:rPr>
          <w:rFonts w:ascii="Arial" w:hAnsi="Arial" w:cs="Arial"/>
          <w:sz w:val="24"/>
          <w:szCs w:val="24"/>
        </w:rPr>
        <w:t>que</w:t>
      </w:r>
      <w:r w:rsidR="0095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D3D">
        <w:rPr>
          <w:rFonts w:ascii="Arial" w:hAnsi="Arial" w:cs="Arial"/>
          <w:sz w:val="24"/>
          <w:szCs w:val="24"/>
        </w:rPr>
        <w:t>Segurpas</w:t>
      </w:r>
      <w:proofErr w:type="spellEnd"/>
      <w:r w:rsidR="00956D3D">
        <w:rPr>
          <w:rFonts w:ascii="Arial" w:hAnsi="Arial" w:cs="Arial"/>
          <w:sz w:val="24"/>
          <w:szCs w:val="24"/>
        </w:rPr>
        <w:t xml:space="preserve"> SRL </w:t>
      </w:r>
      <w:r w:rsidR="00DB46E3">
        <w:rPr>
          <w:rFonts w:ascii="Arial" w:hAnsi="Arial" w:cs="Arial"/>
          <w:sz w:val="24"/>
          <w:szCs w:val="24"/>
        </w:rPr>
        <w:t>ofreció</w:t>
      </w:r>
      <w:r w:rsidR="00956D3D">
        <w:rPr>
          <w:rFonts w:ascii="Arial" w:hAnsi="Arial" w:cs="Arial"/>
          <w:sz w:val="24"/>
          <w:szCs w:val="24"/>
        </w:rPr>
        <w:t xml:space="preserve"> una mejora del 1,7% del precio inicial, resultando un precio </w:t>
      </w:r>
      <w:r w:rsidR="00250C4C">
        <w:rPr>
          <w:rFonts w:ascii="Arial" w:hAnsi="Arial" w:cs="Arial"/>
          <w:sz w:val="24"/>
          <w:szCs w:val="24"/>
        </w:rPr>
        <w:t xml:space="preserve">hora hombre </w:t>
      </w:r>
      <w:r w:rsidR="00956D3D">
        <w:rPr>
          <w:rFonts w:ascii="Arial" w:hAnsi="Arial" w:cs="Arial"/>
          <w:sz w:val="24"/>
          <w:szCs w:val="24"/>
        </w:rPr>
        <w:t xml:space="preserve">de $ 202,50 </w:t>
      </w:r>
      <w:r w:rsidR="00CF6B64">
        <w:rPr>
          <w:rFonts w:ascii="Arial" w:hAnsi="Arial" w:cs="Arial"/>
          <w:sz w:val="24"/>
          <w:szCs w:val="24"/>
        </w:rPr>
        <w:t>más</w:t>
      </w:r>
      <w:r w:rsidR="00F65772">
        <w:rPr>
          <w:rFonts w:ascii="Arial" w:hAnsi="Arial" w:cs="Arial"/>
          <w:sz w:val="24"/>
          <w:szCs w:val="24"/>
        </w:rPr>
        <w:t xml:space="preserve"> IVA y</w:t>
      </w:r>
      <w:r w:rsidR="0095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D3D">
        <w:rPr>
          <w:rFonts w:ascii="Arial" w:hAnsi="Arial" w:cs="Arial"/>
          <w:sz w:val="24"/>
          <w:szCs w:val="24"/>
        </w:rPr>
        <w:t>Fabamor</w:t>
      </w:r>
      <w:proofErr w:type="spellEnd"/>
      <w:r w:rsidR="00956D3D">
        <w:rPr>
          <w:rFonts w:ascii="Arial" w:hAnsi="Arial" w:cs="Arial"/>
          <w:sz w:val="24"/>
          <w:szCs w:val="24"/>
        </w:rPr>
        <w:t xml:space="preserve"> SA </w:t>
      </w:r>
      <w:r w:rsidR="00DB46E3">
        <w:rPr>
          <w:rFonts w:ascii="Arial" w:hAnsi="Arial" w:cs="Arial"/>
          <w:sz w:val="24"/>
          <w:szCs w:val="24"/>
        </w:rPr>
        <w:t>cotiz</w:t>
      </w:r>
      <w:r w:rsidR="00250C4C">
        <w:rPr>
          <w:rFonts w:ascii="Arial" w:hAnsi="Arial" w:cs="Arial"/>
          <w:sz w:val="24"/>
          <w:szCs w:val="24"/>
        </w:rPr>
        <w:t>ó</w:t>
      </w:r>
      <w:r w:rsidR="00DB46E3">
        <w:rPr>
          <w:rFonts w:ascii="Arial" w:hAnsi="Arial" w:cs="Arial"/>
          <w:sz w:val="24"/>
          <w:szCs w:val="24"/>
        </w:rPr>
        <w:t xml:space="preserve"> </w:t>
      </w:r>
      <w:r w:rsidR="00956D3D">
        <w:rPr>
          <w:rFonts w:ascii="Arial" w:hAnsi="Arial" w:cs="Arial"/>
          <w:sz w:val="24"/>
          <w:szCs w:val="24"/>
        </w:rPr>
        <w:t xml:space="preserve">un precio de h/h de $ 201,90 </w:t>
      </w:r>
      <w:r w:rsidR="00CF6B64">
        <w:rPr>
          <w:rFonts w:ascii="Arial" w:hAnsi="Arial" w:cs="Arial"/>
          <w:sz w:val="24"/>
          <w:szCs w:val="24"/>
        </w:rPr>
        <w:t>más IVA;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p</w:t>
      </w:r>
      <w:r w:rsidR="00956D3D">
        <w:rPr>
          <w:rFonts w:ascii="Arial" w:hAnsi="Arial" w:cs="Arial"/>
          <w:sz w:val="24"/>
          <w:szCs w:val="24"/>
        </w:rPr>
        <w:t xml:space="preserve">osteriormente, con fecha 15.5.19 la Comisión Asesora </w:t>
      </w:r>
      <w:r w:rsidR="00DB46E3">
        <w:rPr>
          <w:rFonts w:ascii="Arial" w:hAnsi="Arial" w:cs="Arial"/>
          <w:sz w:val="24"/>
          <w:szCs w:val="24"/>
        </w:rPr>
        <w:t>emitió</w:t>
      </w:r>
      <w:r w:rsidR="00956D3D">
        <w:rPr>
          <w:rFonts w:ascii="Arial" w:hAnsi="Arial" w:cs="Arial"/>
          <w:sz w:val="24"/>
          <w:szCs w:val="24"/>
        </w:rPr>
        <w:t xml:space="preserve"> un nuevo infor</w:t>
      </w:r>
      <w:r w:rsidR="00F65772">
        <w:rPr>
          <w:rFonts w:ascii="Arial" w:hAnsi="Arial" w:cs="Arial"/>
          <w:sz w:val="24"/>
          <w:szCs w:val="24"/>
        </w:rPr>
        <w:t xml:space="preserve">me, sugiriendo la adjudicación </w:t>
      </w:r>
      <w:r w:rsidR="00DB46E3">
        <w:rPr>
          <w:rFonts w:ascii="Arial" w:hAnsi="Arial" w:cs="Arial"/>
          <w:sz w:val="24"/>
          <w:szCs w:val="24"/>
        </w:rPr>
        <w:t xml:space="preserve">por </w:t>
      </w:r>
      <w:r w:rsidR="00956D3D">
        <w:rPr>
          <w:rFonts w:ascii="Arial" w:hAnsi="Arial" w:cs="Arial"/>
          <w:sz w:val="24"/>
          <w:szCs w:val="24"/>
        </w:rPr>
        <w:t xml:space="preserve">menor precio </w:t>
      </w:r>
      <w:r w:rsidR="00DB46E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50C4C">
        <w:rPr>
          <w:rFonts w:ascii="Arial" w:hAnsi="Arial" w:cs="Arial"/>
          <w:sz w:val="24"/>
          <w:szCs w:val="24"/>
        </w:rPr>
        <w:t>Fabamor</w:t>
      </w:r>
      <w:proofErr w:type="spellEnd"/>
      <w:r w:rsidR="00250C4C">
        <w:rPr>
          <w:rFonts w:ascii="Arial" w:hAnsi="Arial" w:cs="Arial"/>
          <w:sz w:val="24"/>
          <w:szCs w:val="24"/>
        </w:rPr>
        <w:t xml:space="preserve"> SA</w:t>
      </w:r>
      <w:r w:rsidR="00DB46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$ 201,90 </w:t>
      </w:r>
      <w:r w:rsidR="00CF6B64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IVA</w:t>
      </w:r>
      <w:r w:rsidR="00DB46E3">
        <w:rPr>
          <w:rFonts w:ascii="Arial" w:hAnsi="Arial" w:cs="Arial"/>
          <w:sz w:val="24"/>
          <w:szCs w:val="24"/>
        </w:rPr>
        <w:t>, por h/h</w:t>
      </w:r>
      <w:r>
        <w:rPr>
          <w:rFonts w:ascii="Arial" w:hAnsi="Arial" w:cs="Arial"/>
          <w:sz w:val="24"/>
          <w:szCs w:val="24"/>
        </w:rPr>
        <w:t>;</w:t>
      </w:r>
    </w:p>
    <w:p w:rsidR="00F65772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por Resolución N° 339/3.983 de fecha 29.5.19</w:t>
      </w:r>
      <w:r w:rsidR="00250C4C">
        <w:rPr>
          <w:rFonts w:ascii="Arial" w:hAnsi="Arial" w:cs="Arial"/>
          <w:sz w:val="24"/>
          <w:szCs w:val="24"/>
        </w:rPr>
        <w:t>, el Directorio</w:t>
      </w:r>
      <w:r>
        <w:rPr>
          <w:rFonts w:ascii="Arial" w:hAnsi="Arial" w:cs="Arial"/>
          <w:sz w:val="24"/>
          <w:szCs w:val="24"/>
        </w:rPr>
        <w:t xml:space="preserve"> </w:t>
      </w:r>
      <w:r w:rsidR="00DB46E3">
        <w:rPr>
          <w:rFonts w:ascii="Arial" w:hAnsi="Arial" w:cs="Arial"/>
          <w:sz w:val="24"/>
          <w:szCs w:val="24"/>
        </w:rPr>
        <w:t xml:space="preserve">dispuso </w:t>
      </w:r>
      <w:r>
        <w:rPr>
          <w:rFonts w:ascii="Arial" w:hAnsi="Arial" w:cs="Arial"/>
          <w:sz w:val="24"/>
          <w:szCs w:val="24"/>
        </w:rPr>
        <w:t>adjudicar de acuerdo a lo sugerido por la Comisión Asesora;</w:t>
      </w:r>
    </w:p>
    <w:p w:rsidR="003B0B9B" w:rsidRDefault="003B0B9B" w:rsidP="00F6577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se </w:t>
      </w:r>
      <w:r w:rsidR="00CF6B64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reserva presupuestal, </w:t>
      </w:r>
      <w:r w:rsidR="00CF6B64">
        <w:rPr>
          <w:rFonts w:ascii="Arial" w:hAnsi="Arial" w:cs="Arial"/>
          <w:sz w:val="24"/>
          <w:szCs w:val="24"/>
        </w:rPr>
        <w:t>imputándose</w:t>
      </w:r>
      <w:r>
        <w:rPr>
          <w:rFonts w:ascii="Arial" w:hAnsi="Arial" w:cs="Arial"/>
          <w:sz w:val="24"/>
          <w:szCs w:val="24"/>
        </w:rPr>
        <w:t xml:space="preserve"> al Programa 01-Puerto de Montevideo, objeto 291 “Servicios de vigilan</w:t>
      </w:r>
      <w:r w:rsidR="00F65772">
        <w:rPr>
          <w:rFonts w:ascii="Arial" w:hAnsi="Arial" w:cs="Arial"/>
          <w:sz w:val="24"/>
          <w:szCs w:val="24"/>
        </w:rPr>
        <w:t xml:space="preserve">cia y custodia”, perteneciente </w:t>
      </w:r>
      <w:r>
        <w:rPr>
          <w:rFonts w:ascii="Arial" w:hAnsi="Arial" w:cs="Arial"/>
          <w:sz w:val="24"/>
          <w:szCs w:val="24"/>
        </w:rPr>
        <w:t>al Grupo 2 “Servicios no Personales” por un importe de $ 13.000.333 que representa un 27,084% del gasto total para el presente ejercicio, el que cuenta con disponibilidad suficiente;</w:t>
      </w:r>
    </w:p>
    <w:p w:rsidR="00D52349" w:rsidRDefault="003B0B9B" w:rsidP="00F657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A64FCB">
        <w:rPr>
          <w:rFonts w:ascii="Arial" w:hAnsi="Arial" w:cs="Arial"/>
          <w:b/>
          <w:sz w:val="24"/>
          <w:szCs w:val="24"/>
        </w:rPr>
        <w:t xml:space="preserve"> </w:t>
      </w:r>
      <w:r w:rsidR="00D52349">
        <w:rPr>
          <w:rFonts w:ascii="Arial" w:hAnsi="Arial" w:cs="Arial"/>
          <w:b/>
          <w:sz w:val="24"/>
          <w:szCs w:val="24"/>
        </w:rPr>
        <w:t xml:space="preserve">1) </w:t>
      </w:r>
      <w:r w:rsidR="00D52349">
        <w:rPr>
          <w:rFonts w:ascii="Arial" w:hAnsi="Arial" w:cs="Arial"/>
          <w:sz w:val="24"/>
          <w:szCs w:val="24"/>
        </w:rPr>
        <w:t>que el procedimiento se ajustó a lo dispuesto por el art. 33 y siguientes del TOCAF;</w:t>
      </w:r>
    </w:p>
    <w:p w:rsidR="003B0B9B" w:rsidRPr="00CF6B64" w:rsidRDefault="00D52349" w:rsidP="00F65772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DB46E3" w:rsidRPr="00A64FCB">
        <w:rPr>
          <w:rFonts w:ascii="Arial" w:hAnsi="Arial" w:cs="Arial"/>
          <w:sz w:val="24"/>
          <w:szCs w:val="24"/>
        </w:rPr>
        <w:t xml:space="preserve">que respecto a lo planteado por la firma </w:t>
      </w:r>
      <w:proofErr w:type="spellStart"/>
      <w:r w:rsidR="00DB46E3" w:rsidRPr="00A64FCB">
        <w:rPr>
          <w:rFonts w:ascii="Arial" w:hAnsi="Arial" w:cs="Arial"/>
          <w:sz w:val="24"/>
          <w:szCs w:val="24"/>
        </w:rPr>
        <w:t>Fabamor</w:t>
      </w:r>
      <w:proofErr w:type="spellEnd"/>
      <w:r w:rsidR="00DB46E3" w:rsidRPr="00A64FCB">
        <w:rPr>
          <w:rFonts w:ascii="Arial" w:hAnsi="Arial" w:cs="Arial"/>
          <w:sz w:val="24"/>
          <w:szCs w:val="24"/>
        </w:rPr>
        <w:t xml:space="preserve"> SA en su impugnación,</w:t>
      </w:r>
      <w:r>
        <w:rPr>
          <w:rFonts w:ascii="Arial" w:hAnsi="Arial" w:cs="Arial"/>
          <w:sz w:val="24"/>
          <w:szCs w:val="24"/>
        </w:rPr>
        <w:t xml:space="preserve"> al evacuar la vista (Resultando 4), la Administración se expidió </w:t>
      </w:r>
      <w:r w:rsidR="00A64FCB" w:rsidRPr="00A64FCB">
        <w:rPr>
          <w:rFonts w:ascii="Arial" w:hAnsi="Arial" w:cs="Arial"/>
          <w:sz w:val="24"/>
          <w:szCs w:val="24"/>
        </w:rPr>
        <w:t xml:space="preserve">confirmado </w:t>
      </w:r>
      <w:r>
        <w:rPr>
          <w:rFonts w:ascii="Arial" w:hAnsi="Arial" w:cs="Arial"/>
          <w:sz w:val="24"/>
          <w:szCs w:val="24"/>
        </w:rPr>
        <w:t xml:space="preserve">el cumplimiento de los </w:t>
      </w:r>
      <w:r w:rsidR="00A64FCB" w:rsidRPr="00A64FCB">
        <w:rPr>
          <w:rFonts w:ascii="Arial" w:hAnsi="Arial" w:cs="Arial"/>
          <w:sz w:val="24"/>
          <w:szCs w:val="24"/>
        </w:rPr>
        <w:t>requ</w:t>
      </w:r>
      <w:r>
        <w:rPr>
          <w:rFonts w:ascii="Arial" w:hAnsi="Arial" w:cs="Arial"/>
          <w:sz w:val="24"/>
          <w:szCs w:val="24"/>
        </w:rPr>
        <w:t xml:space="preserve">erimientos establecidos en </w:t>
      </w:r>
      <w:r w:rsidR="00A64FCB" w:rsidRPr="00A64FCB">
        <w:rPr>
          <w:rFonts w:ascii="Arial" w:hAnsi="Arial" w:cs="Arial"/>
          <w:sz w:val="24"/>
          <w:szCs w:val="24"/>
        </w:rPr>
        <w:t xml:space="preserve"> las bases del llamado</w:t>
      </w:r>
      <w:r>
        <w:rPr>
          <w:rFonts w:ascii="Arial" w:hAnsi="Arial" w:cs="Arial"/>
          <w:sz w:val="24"/>
          <w:szCs w:val="24"/>
        </w:rPr>
        <w:t xml:space="preserve"> (Resultando 5)</w:t>
      </w:r>
      <w:r w:rsidR="003B0B9B" w:rsidRPr="00A64FCB">
        <w:rPr>
          <w:rFonts w:ascii="Arial" w:hAnsi="Arial" w:cs="Arial"/>
          <w:sz w:val="24"/>
          <w:szCs w:val="24"/>
        </w:rPr>
        <w:t>;</w:t>
      </w:r>
      <w:r w:rsidR="003B0B9B" w:rsidRPr="00CF6B64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3B0B9B" w:rsidRDefault="003B0B9B" w:rsidP="00F657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F6B6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art. 211 lit. B) de la Constitución.</w:t>
      </w:r>
    </w:p>
    <w:p w:rsidR="00CF6B64" w:rsidRDefault="003B0B9B" w:rsidP="00A8596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6B64">
        <w:rPr>
          <w:rFonts w:ascii="Arial" w:hAnsi="Arial" w:cs="Arial"/>
          <w:b/>
          <w:sz w:val="24"/>
          <w:szCs w:val="24"/>
        </w:rPr>
        <w:t>EL TRIBUNAL ACUERDA</w:t>
      </w:r>
    </w:p>
    <w:p w:rsidR="003B0B9B" w:rsidRDefault="00F65772" w:rsidP="00F65772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850CA4">
        <w:rPr>
          <w:rFonts w:ascii="Arial" w:hAnsi="Arial" w:cs="Arial"/>
          <w:sz w:val="24"/>
          <w:szCs w:val="24"/>
        </w:rPr>
        <w:t xml:space="preserve">Cometer </w:t>
      </w:r>
      <w:r w:rsidR="003B0B9B">
        <w:rPr>
          <w:rFonts w:ascii="Arial" w:hAnsi="Arial" w:cs="Arial"/>
          <w:sz w:val="24"/>
          <w:szCs w:val="24"/>
        </w:rPr>
        <w:t xml:space="preserve"> al Contador Delegado la intervención del gasto previo control de la imputación </w:t>
      </w:r>
      <w:r w:rsidR="001B2D8D">
        <w:rPr>
          <w:rFonts w:ascii="Arial" w:hAnsi="Arial" w:cs="Arial"/>
          <w:sz w:val="24"/>
          <w:szCs w:val="24"/>
        </w:rPr>
        <w:t xml:space="preserve">del mismo </w:t>
      </w:r>
      <w:r w:rsidR="003B0B9B">
        <w:rPr>
          <w:rFonts w:ascii="Arial" w:hAnsi="Arial" w:cs="Arial"/>
          <w:sz w:val="24"/>
          <w:szCs w:val="24"/>
        </w:rPr>
        <w:t>en el grupo adecuad</w:t>
      </w:r>
      <w:r w:rsidR="00850CA4">
        <w:rPr>
          <w:rFonts w:ascii="Arial" w:hAnsi="Arial" w:cs="Arial"/>
          <w:sz w:val="24"/>
          <w:szCs w:val="24"/>
        </w:rPr>
        <w:t xml:space="preserve">o con disponibilidad suficiente; </w:t>
      </w:r>
    </w:p>
    <w:p w:rsidR="00850CA4" w:rsidRDefault="00937160" w:rsidP="0093716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850CA4">
        <w:rPr>
          <w:rFonts w:ascii="Arial" w:hAnsi="Arial" w:cs="Arial"/>
          <w:sz w:val="24"/>
          <w:szCs w:val="24"/>
        </w:rPr>
        <w:t xml:space="preserve">Comunicar al Contador delegado; y </w:t>
      </w:r>
    </w:p>
    <w:p w:rsidR="003B0B9B" w:rsidRDefault="00937160" w:rsidP="0093716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CF6B64">
        <w:rPr>
          <w:rFonts w:ascii="Arial" w:hAnsi="Arial" w:cs="Arial"/>
          <w:sz w:val="24"/>
          <w:szCs w:val="24"/>
        </w:rPr>
        <w:t>Devolver las actuaciones.</w:t>
      </w:r>
    </w:p>
    <w:p w:rsidR="00C96D5A" w:rsidRDefault="00C96D5A" w:rsidP="00A8596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21F79" w:rsidRPr="00D6251A" w:rsidRDefault="00C96D5A" w:rsidP="00A8596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221F79" w:rsidRPr="00D6251A" w:rsidSect="001F4618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72" w:rsidRDefault="00F65772" w:rsidP="00F65772">
      <w:pPr>
        <w:spacing w:after="0" w:line="240" w:lineRule="auto"/>
      </w:pPr>
      <w:r>
        <w:separator/>
      </w:r>
    </w:p>
  </w:endnote>
  <w:endnote w:type="continuationSeparator" w:id="0">
    <w:p w:rsidR="00F65772" w:rsidRDefault="00F65772" w:rsidP="00F6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88366"/>
      <w:docPartObj>
        <w:docPartGallery w:val="Page Numbers (Bottom of Page)"/>
        <w:docPartUnique/>
      </w:docPartObj>
    </w:sdtPr>
    <w:sdtContent>
      <w:p w:rsidR="00F65772" w:rsidRDefault="00F65772">
        <w:pPr>
          <w:pStyle w:val="Piedepgina"/>
          <w:jc w:val="center"/>
        </w:pPr>
      </w:p>
      <w:p w:rsidR="00F65772" w:rsidRDefault="00F657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60" w:rsidRPr="00937160">
          <w:rPr>
            <w:noProof/>
            <w:lang w:val="es-ES"/>
          </w:rPr>
          <w:t>4</w:t>
        </w:r>
        <w:r>
          <w:fldChar w:fldCharType="end"/>
        </w:r>
      </w:p>
    </w:sdtContent>
  </w:sdt>
  <w:p w:rsidR="00F65772" w:rsidRDefault="00F657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72" w:rsidRDefault="00F65772" w:rsidP="00F65772">
      <w:pPr>
        <w:spacing w:after="0" w:line="240" w:lineRule="auto"/>
      </w:pPr>
      <w:r>
        <w:separator/>
      </w:r>
    </w:p>
  </w:footnote>
  <w:footnote w:type="continuationSeparator" w:id="0">
    <w:p w:rsidR="00F65772" w:rsidRDefault="00F65772" w:rsidP="00F65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231"/>
    <w:multiLevelType w:val="hybridMultilevel"/>
    <w:tmpl w:val="BA28183A"/>
    <w:lvl w:ilvl="0" w:tplc="D6446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E0"/>
    <w:rsid w:val="000524CA"/>
    <w:rsid w:val="000A6349"/>
    <w:rsid w:val="00112231"/>
    <w:rsid w:val="00131CA8"/>
    <w:rsid w:val="001B2D8D"/>
    <w:rsid w:val="001B7EB7"/>
    <w:rsid w:val="001F4618"/>
    <w:rsid w:val="00221F79"/>
    <w:rsid w:val="002243BD"/>
    <w:rsid w:val="00250C4C"/>
    <w:rsid w:val="002A3677"/>
    <w:rsid w:val="003A3469"/>
    <w:rsid w:val="003B0B9B"/>
    <w:rsid w:val="004B60C0"/>
    <w:rsid w:val="00515433"/>
    <w:rsid w:val="005A762B"/>
    <w:rsid w:val="005E3AFF"/>
    <w:rsid w:val="005F7708"/>
    <w:rsid w:val="006759AA"/>
    <w:rsid w:val="00723191"/>
    <w:rsid w:val="00751BDB"/>
    <w:rsid w:val="007C1A9E"/>
    <w:rsid w:val="00850CA4"/>
    <w:rsid w:val="008E2639"/>
    <w:rsid w:val="009249B8"/>
    <w:rsid w:val="00937160"/>
    <w:rsid w:val="00946D7C"/>
    <w:rsid w:val="00956D3D"/>
    <w:rsid w:val="00996855"/>
    <w:rsid w:val="009A74AA"/>
    <w:rsid w:val="00A64FCB"/>
    <w:rsid w:val="00A8596E"/>
    <w:rsid w:val="00AE0D91"/>
    <w:rsid w:val="00C76E9A"/>
    <w:rsid w:val="00C96D5A"/>
    <w:rsid w:val="00CD141D"/>
    <w:rsid w:val="00CD2BA7"/>
    <w:rsid w:val="00CF6B64"/>
    <w:rsid w:val="00D41E7D"/>
    <w:rsid w:val="00D52349"/>
    <w:rsid w:val="00D6251A"/>
    <w:rsid w:val="00D824B0"/>
    <w:rsid w:val="00DB46E3"/>
    <w:rsid w:val="00E95A8E"/>
    <w:rsid w:val="00EC03E0"/>
    <w:rsid w:val="00F15291"/>
    <w:rsid w:val="00F65772"/>
    <w:rsid w:val="00F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0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72"/>
  </w:style>
  <w:style w:type="paragraph" w:styleId="Piedepgina">
    <w:name w:val="footer"/>
    <w:basedOn w:val="Normal"/>
    <w:link w:val="PiedepginaCar"/>
    <w:uiPriority w:val="99"/>
    <w:unhideWhenUsed/>
    <w:rsid w:val="00F6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0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72"/>
  </w:style>
  <w:style w:type="paragraph" w:styleId="Piedepgina">
    <w:name w:val="footer"/>
    <w:basedOn w:val="Normal"/>
    <w:link w:val="PiedepginaCar"/>
    <w:uiPriority w:val="99"/>
    <w:unhideWhenUsed/>
    <w:rsid w:val="00F65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59E0-9198-414B-ADBE-AA78EA6A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2019-07-04T15:00:00Z</cp:lastPrinted>
  <dcterms:created xsi:type="dcterms:W3CDTF">2019-07-08T17:49:00Z</dcterms:created>
  <dcterms:modified xsi:type="dcterms:W3CDTF">2019-07-08T18:16:00Z</dcterms:modified>
</cp:coreProperties>
</file>