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9B" w:rsidRPr="00786EEB" w:rsidRDefault="00E6729B"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1526/19</w:t>
      </w:r>
    </w:p>
    <w:p w:rsidR="00E6729B" w:rsidRDefault="00E6729B" w:rsidP="00786EEB">
      <w:pPr>
        <w:tabs>
          <w:tab w:val="center" w:pos="4253"/>
        </w:tabs>
        <w:suppressAutoHyphens/>
        <w:jc w:val="right"/>
        <w:rPr>
          <w:rFonts w:ascii="Arial" w:hAnsi="Arial" w:cs="Arial"/>
          <w:b/>
          <w:lang w:val="es-ES_tradnl"/>
        </w:rPr>
      </w:pPr>
    </w:p>
    <w:p w:rsidR="00E6729B" w:rsidRPr="00E6729B" w:rsidRDefault="00E6729B" w:rsidP="00E6729B">
      <w:pPr>
        <w:tabs>
          <w:tab w:val="center" w:pos="4253"/>
        </w:tabs>
        <w:suppressAutoHyphens/>
        <w:spacing w:after="0" w:line="240" w:lineRule="auto"/>
        <w:jc w:val="center"/>
        <w:rPr>
          <w:rFonts w:ascii="Arial" w:hAnsi="Arial" w:cs="Arial"/>
          <w:b/>
          <w:sz w:val="24"/>
          <w:szCs w:val="24"/>
          <w:lang w:val="es-ES_tradnl"/>
        </w:rPr>
      </w:pPr>
      <w:r w:rsidRPr="00E6729B">
        <w:rPr>
          <w:rFonts w:ascii="Arial" w:hAnsi="Arial" w:cs="Arial"/>
          <w:b/>
          <w:sz w:val="24"/>
          <w:szCs w:val="24"/>
          <w:lang w:val="es-ES_tradnl"/>
        </w:rPr>
        <w:t>RESOLUCION ADOPTADA POR EL</w:t>
      </w:r>
    </w:p>
    <w:p w:rsidR="00E6729B" w:rsidRPr="00E6729B" w:rsidRDefault="00E6729B" w:rsidP="00E6729B">
      <w:pPr>
        <w:tabs>
          <w:tab w:val="left" w:pos="-720"/>
        </w:tabs>
        <w:suppressAutoHyphens/>
        <w:spacing w:after="0" w:line="240" w:lineRule="auto"/>
        <w:jc w:val="center"/>
        <w:rPr>
          <w:rFonts w:ascii="Arial" w:hAnsi="Arial" w:cs="Arial"/>
          <w:b/>
          <w:sz w:val="24"/>
          <w:szCs w:val="24"/>
          <w:lang w:val="es-ES_tradnl"/>
        </w:rPr>
      </w:pPr>
    </w:p>
    <w:p w:rsidR="00E6729B" w:rsidRPr="00E6729B" w:rsidRDefault="00E6729B" w:rsidP="00E6729B">
      <w:pPr>
        <w:tabs>
          <w:tab w:val="center" w:pos="4253"/>
        </w:tabs>
        <w:suppressAutoHyphens/>
        <w:spacing w:after="0" w:line="240" w:lineRule="auto"/>
        <w:jc w:val="center"/>
        <w:rPr>
          <w:rFonts w:ascii="Arial" w:hAnsi="Arial" w:cs="Arial"/>
          <w:b/>
          <w:sz w:val="24"/>
          <w:szCs w:val="24"/>
          <w:lang w:val="es-ES_tradnl"/>
        </w:rPr>
      </w:pPr>
      <w:r w:rsidRPr="00E6729B">
        <w:rPr>
          <w:rFonts w:ascii="Arial" w:hAnsi="Arial" w:cs="Arial"/>
          <w:b/>
          <w:sz w:val="24"/>
          <w:szCs w:val="24"/>
          <w:lang w:val="es-ES_tradnl"/>
        </w:rPr>
        <w:t>TRIBUNAL DE CUENTAS</w:t>
      </w:r>
    </w:p>
    <w:p w:rsidR="00E6729B" w:rsidRPr="00E6729B" w:rsidRDefault="00E6729B" w:rsidP="00E6729B">
      <w:pPr>
        <w:tabs>
          <w:tab w:val="left" w:pos="-720"/>
        </w:tabs>
        <w:suppressAutoHyphens/>
        <w:spacing w:after="0" w:line="240" w:lineRule="auto"/>
        <w:jc w:val="center"/>
        <w:rPr>
          <w:rFonts w:ascii="Arial" w:hAnsi="Arial" w:cs="Arial"/>
          <w:b/>
          <w:sz w:val="24"/>
          <w:szCs w:val="24"/>
          <w:lang w:val="es-ES_tradnl"/>
        </w:rPr>
      </w:pPr>
    </w:p>
    <w:p w:rsidR="00E6729B" w:rsidRPr="00E6729B" w:rsidRDefault="00E6729B" w:rsidP="00E6729B">
      <w:pPr>
        <w:tabs>
          <w:tab w:val="center" w:pos="4253"/>
        </w:tabs>
        <w:suppressAutoHyphens/>
        <w:spacing w:after="0" w:line="240" w:lineRule="auto"/>
        <w:jc w:val="center"/>
        <w:rPr>
          <w:rFonts w:ascii="Arial" w:hAnsi="Arial" w:cs="Arial"/>
          <w:b/>
          <w:sz w:val="24"/>
          <w:szCs w:val="24"/>
          <w:lang w:val="es-ES_tradnl"/>
        </w:rPr>
      </w:pPr>
      <w:r w:rsidRPr="00E6729B">
        <w:rPr>
          <w:rFonts w:ascii="Arial" w:hAnsi="Arial" w:cs="Arial"/>
          <w:b/>
          <w:sz w:val="24"/>
          <w:szCs w:val="24"/>
          <w:lang w:val="es-ES_tradnl"/>
        </w:rPr>
        <w:t xml:space="preserve">EN SESION DE FECHA 26 DE JUNIO </w:t>
      </w:r>
      <w:r w:rsidRPr="00E6729B">
        <w:rPr>
          <w:rFonts w:ascii="Helvetica" w:hAnsi="Helvetica"/>
          <w:b/>
          <w:sz w:val="24"/>
          <w:szCs w:val="24"/>
          <w:lang w:val="es-ES_tradnl"/>
        </w:rPr>
        <w:t>DE 2019</w:t>
      </w:r>
    </w:p>
    <w:p w:rsidR="00E6729B" w:rsidRPr="00E6729B" w:rsidRDefault="00E6729B" w:rsidP="00E6729B">
      <w:pPr>
        <w:tabs>
          <w:tab w:val="center" w:pos="4253"/>
        </w:tabs>
        <w:suppressAutoHyphens/>
        <w:spacing w:after="0" w:line="240" w:lineRule="auto"/>
        <w:jc w:val="center"/>
        <w:rPr>
          <w:rFonts w:ascii="Arial" w:hAnsi="Arial" w:cs="Arial"/>
          <w:b/>
          <w:sz w:val="24"/>
          <w:szCs w:val="24"/>
          <w:lang w:val="es-ES_tradnl"/>
        </w:rPr>
      </w:pPr>
    </w:p>
    <w:p w:rsidR="00E6729B" w:rsidRPr="00E6729B" w:rsidRDefault="00E6729B" w:rsidP="00E6729B">
      <w:pPr>
        <w:tabs>
          <w:tab w:val="center" w:pos="4253"/>
        </w:tabs>
        <w:suppressAutoHyphens/>
        <w:spacing w:after="0" w:line="240" w:lineRule="auto"/>
        <w:jc w:val="center"/>
        <w:rPr>
          <w:rFonts w:ascii="Arial" w:hAnsi="Arial" w:cs="Arial"/>
          <w:b/>
          <w:sz w:val="24"/>
          <w:szCs w:val="24"/>
          <w:lang w:val="en-US"/>
        </w:rPr>
      </w:pPr>
      <w:r w:rsidRPr="00E6729B">
        <w:rPr>
          <w:rFonts w:ascii="Arial" w:hAnsi="Arial" w:cs="Arial"/>
          <w:b/>
          <w:sz w:val="24"/>
          <w:szCs w:val="24"/>
          <w:lang w:val="en-US"/>
        </w:rPr>
        <w:t xml:space="preserve">(E. E. Nº </w:t>
      </w:r>
      <w:r>
        <w:rPr>
          <w:rFonts w:ascii="Arial" w:hAnsi="Arial" w:cs="Arial"/>
          <w:b/>
          <w:sz w:val="24"/>
          <w:szCs w:val="24"/>
          <w:lang w:val="en-US"/>
        </w:rPr>
        <w:t>2018-17-1-0006296</w:t>
      </w:r>
      <w:r w:rsidRPr="00E6729B">
        <w:rPr>
          <w:rFonts w:ascii="Arial" w:hAnsi="Arial" w:cs="Arial"/>
          <w:b/>
          <w:sz w:val="24"/>
          <w:szCs w:val="24"/>
          <w:lang w:val="en-US"/>
        </w:rPr>
        <w:t xml:space="preserve">, </w:t>
      </w:r>
      <w:proofErr w:type="gramStart"/>
      <w:r w:rsidRPr="00E6729B">
        <w:rPr>
          <w:rFonts w:ascii="Arial" w:hAnsi="Arial" w:cs="Arial"/>
          <w:b/>
          <w:sz w:val="24"/>
          <w:szCs w:val="24"/>
          <w:lang w:val="en-US"/>
        </w:rPr>
        <w:t>Ent</w:t>
      </w:r>
      <w:proofErr w:type="gramEnd"/>
      <w:r w:rsidRPr="00E6729B">
        <w:rPr>
          <w:rFonts w:ascii="Arial" w:hAnsi="Arial" w:cs="Arial"/>
          <w:b/>
          <w:sz w:val="24"/>
          <w:szCs w:val="24"/>
          <w:lang w:val="en-US"/>
        </w:rPr>
        <w:t xml:space="preserve">. N° </w:t>
      </w:r>
      <w:r>
        <w:rPr>
          <w:rFonts w:ascii="Arial" w:hAnsi="Arial" w:cs="Arial"/>
          <w:b/>
          <w:sz w:val="24"/>
          <w:szCs w:val="24"/>
          <w:lang w:val="en-US"/>
        </w:rPr>
        <w:t>1890/19</w:t>
      </w:r>
      <w:r w:rsidRPr="00E6729B">
        <w:rPr>
          <w:rFonts w:ascii="Arial" w:hAnsi="Arial" w:cs="Arial"/>
          <w:b/>
          <w:sz w:val="24"/>
          <w:szCs w:val="24"/>
          <w:lang w:val="en-US"/>
        </w:rPr>
        <w:t>)</w:t>
      </w:r>
    </w:p>
    <w:p w:rsidR="00E6729B" w:rsidRDefault="00E6729B">
      <w:pPr>
        <w:tabs>
          <w:tab w:val="center" w:pos="4253"/>
        </w:tabs>
        <w:suppressAutoHyphens/>
        <w:jc w:val="center"/>
        <w:rPr>
          <w:rFonts w:ascii="Helvetica" w:hAnsi="Helvetica"/>
          <w:b/>
          <w:lang w:val="en-US"/>
        </w:rPr>
      </w:pPr>
    </w:p>
    <w:p w:rsidR="00E6729B" w:rsidRDefault="0005771F" w:rsidP="00E6729B">
      <w:pPr>
        <w:spacing w:after="0" w:line="360" w:lineRule="auto"/>
        <w:ind w:firstLine="851"/>
        <w:jc w:val="both"/>
        <w:rPr>
          <w:rFonts w:ascii="Arial" w:eastAsia="Times New Roman" w:hAnsi="Arial" w:cs="Times New Roman"/>
          <w:bCs/>
          <w:sz w:val="24"/>
          <w:szCs w:val="24"/>
          <w:lang w:val="es-ES_tradnl" w:eastAsia="es-ES"/>
        </w:rPr>
      </w:pPr>
      <w:r w:rsidRPr="0005771F">
        <w:rPr>
          <w:rFonts w:ascii="Arial" w:eastAsia="Times New Roman" w:hAnsi="Arial" w:cs="Times New Roman"/>
          <w:b/>
          <w:sz w:val="24"/>
          <w:szCs w:val="24"/>
          <w:lang w:val="es-UY" w:eastAsia="es-ES"/>
        </w:rPr>
        <w:t>VISTO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las</w:t>
      </w:r>
      <w:r w:rsidR="00C61E1E">
        <w:rPr>
          <w:rFonts w:ascii="Arial" w:eastAsia="Times New Roman" w:hAnsi="Arial" w:cs="Times New Roman"/>
          <w:sz w:val="24"/>
          <w:szCs w:val="24"/>
          <w:lang w:val="es-UY" w:eastAsia="es-ES"/>
        </w:rPr>
        <w:t xml:space="preserve"> nuevas</w:t>
      </w:r>
      <w:r w:rsidRPr="0005771F">
        <w:rPr>
          <w:rFonts w:ascii="Arial" w:eastAsia="Times New Roman" w:hAnsi="Arial" w:cs="Times New Roman"/>
          <w:sz w:val="24"/>
          <w:szCs w:val="24"/>
          <w:lang w:val="es-UY" w:eastAsia="es-ES"/>
        </w:rPr>
        <w:t xml:space="preserve"> actuaciones remitidas</w:t>
      </w:r>
      <w:r w:rsidR="00E6729B">
        <w:rPr>
          <w:rFonts w:ascii="Arial" w:eastAsia="Times New Roman" w:hAnsi="Arial" w:cs="Times New Roman"/>
          <w:sz w:val="24"/>
          <w:szCs w:val="24"/>
          <w:lang w:val="es-UY" w:eastAsia="es-ES"/>
        </w:rPr>
        <w:t xml:space="preserve"> por</w:t>
      </w:r>
      <w:r w:rsidRPr="0005771F">
        <w:rPr>
          <w:rFonts w:ascii="Arial" w:eastAsia="Times New Roman" w:hAnsi="Arial" w:cs="Times New Roman"/>
          <w:sz w:val="24"/>
          <w:szCs w:val="24"/>
          <w:lang w:val="es-UY" w:eastAsia="es-ES"/>
        </w:rPr>
        <w:t xml:space="preserve"> </w:t>
      </w:r>
      <w:r w:rsidR="00383A83">
        <w:rPr>
          <w:rFonts w:ascii="Arial" w:eastAsia="Times New Roman" w:hAnsi="Arial" w:cs="Times New Roman"/>
          <w:sz w:val="24"/>
          <w:szCs w:val="24"/>
          <w:lang w:val="es-UY" w:eastAsia="es-ES"/>
        </w:rPr>
        <w:t xml:space="preserve">la </w:t>
      </w:r>
      <w:r w:rsidR="00383A83" w:rsidRPr="00383A83">
        <w:rPr>
          <w:rFonts w:ascii="Arial" w:eastAsia="Times New Roman" w:hAnsi="Arial" w:cs="Times New Roman"/>
          <w:sz w:val="24"/>
          <w:szCs w:val="24"/>
          <w:lang w:val="es-UY" w:eastAsia="es-ES"/>
        </w:rPr>
        <w:t>Dirección Nacional de Aduanas (DNA)</w:t>
      </w:r>
      <w:r w:rsidR="00383A83">
        <w:rPr>
          <w:rFonts w:ascii="Arial" w:eastAsia="Times New Roman" w:hAnsi="Arial" w:cs="Times New Roman"/>
          <w:sz w:val="24"/>
          <w:szCs w:val="24"/>
          <w:lang w:val="es-UY" w:eastAsia="es-ES"/>
        </w:rPr>
        <w:t xml:space="preserve"> d</w:t>
      </w:r>
      <w:r w:rsidRPr="0005771F">
        <w:rPr>
          <w:rFonts w:ascii="Arial" w:eastAsia="Times New Roman" w:hAnsi="Arial" w:cs="Times New Roman"/>
          <w:sz w:val="24"/>
          <w:szCs w:val="24"/>
          <w:lang w:val="es-UY" w:eastAsia="es-ES"/>
        </w:rPr>
        <w:t xml:space="preserve">el </w:t>
      </w:r>
      <w:r w:rsidR="00D17B7B" w:rsidRPr="00D17B7B">
        <w:rPr>
          <w:rFonts w:ascii="Arial" w:eastAsia="Times New Roman" w:hAnsi="Arial" w:cs="Times New Roman"/>
          <w:sz w:val="24"/>
          <w:szCs w:val="24"/>
          <w:lang w:val="es-UY" w:eastAsia="es-ES"/>
        </w:rPr>
        <w:t>Ministerio de Economía y Finanzas (MEF)</w:t>
      </w:r>
      <w:r w:rsidR="00383A83">
        <w:rPr>
          <w:rFonts w:ascii="Arial" w:eastAsia="Times New Roman" w:hAnsi="Arial" w:cs="Times New Roman"/>
          <w:sz w:val="24"/>
          <w:szCs w:val="24"/>
          <w:lang w:val="es-UY" w:eastAsia="es-ES"/>
        </w:rPr>
        <w:t xml:space="preserve"> </w:t>
      </w:r>
      <w:r w:rsidR="00D17B7B" w:rsidRPr="00D17B7B">
        <w:rPr>
          <w:rFonts w:ascii="Arial" w:eastAsia="Times New Roman" w:hAnsi="Arial" w:cs="Times New Roman"/>
          <w:sz w:val="24"/>
          <w:szCs w:val="24"/>
          <w:lang w:val="es-UY" w:eastAsia="es-ES"/>
        </w:rPr>
        <w:t>referentes con la Compra Directa por Excepción N° 16/2017</w:t>
      </w:r>
      <w:r w:rsidR="00383A83">
        <w:rPr>
          <w:rFonts w:ascii="Arial" w:eastAsia="Times New Roman" w:hAnsi="Arial" w:cs="Times New Roman"/>
          <w:sz w:val="24"/>
          <w:szCs w:val="24"/>
          <w:lang w:val="es-UY" w:eastAsia="es-ES"/>
        </w:rPr>
        <w:t>,</w:t>
      </w:r>
      <w:r w:rsidR="00D17B7B" w:rsidRPr="00D17B7B">
        <w:rPr>
          <w:rFonts w:ascii="Arial" w:eastAsia="Times New Roman" w:hAnsi="Arial" w:cs="Times New Roman"/>
          <w:sz w:val="24"/>
          <w:szCs w:val="24"/>
          <w:lang w:val="es-UY" w:eastAsia="es-ES"/>
        </w:rPr>
        <w:t xml:space="preserve"> cuyo objeto es la “Contratación de servicios de recaudación mediante medios electrónicos de pago por tarjeta de crédito/débito para operaciones de menor cuantía”, al amparo del </w:t>
      </w:r>
      <w:r w:rsidR="00E6729B">
        <w:rPr>
          <w:rFonts w:ascii="Arial" w:eastAsia="Times New Roman" w:hAnsi="Arial" w:cs="Times New Roman"/>
          <w:sz w:val="24"/>
          <w:szCs w:val="24"/>
          <w:lang w:val="es-UY" w:eastAsia="es-ES"/>
        </w:rPr>
        <w:t>A</w:t>
      </w:r>
      <w:r w:rsidR="00D17B7B" w:rsidRPr="00D17B7B">
        <w:rPr>
          <w:rFonts w:ascii="Arial" w:eastAsia="Times New Roman" w:hAnsi="Arial" w:cs="Times New Roman"/>
          <w:sz w:val="24"/>
          <w:szCs w:val="24"/>
          <w:lang w:val="es-UY" w:eastAsia="es-ES"/>
        </w:rPr>
        <w:t xml:space="preserve">rtículo 33, </w:t>
      </w:r>
      <w:r w:rsidR="00E6729B">
        <w:rPr>
          <w:rFonts w:ascii="Arial" w:eastAsia="Times New Roman" w:hAnsi="Arial" w:cs="Times New Roman"/>
          <w:sz w:val="24"/>
          <w:szCs w:val="24"/>
          <w:lang w:val="es-UY" w:eastAsia="es-ES"/>
        </w:rPr>
        <w:t>L</w:t>
      </w:r>
      <w:r w:rsidR="00D17B7B" w:rsidRPr="00D17B7B">
        <w:rPr>
          <w:rFonts w:ascii="Arial" w:eastAsia="Times New Roman" w:hAnsi="Arial" w:cs="Times New Roman"/>
          <w:sz w:val="24"/>
          <w:szCs w:val="24"/>
          <w:lang w:val="es-UY" w:eastAsia="es-ES"/>
        </w:rPr>
        <w:t xml:space="preserve">iteral C), </w:t>
      </w:r>
      <w:r w:rsidR="00E6729B">
        <w:rPr>
          <w:rFonts w:ascii="Arial" w:eastAsia="Times New Roman" w:hAnsi="Arial" w:cs="Times New Roman"/>
          <w:sz w:val="24"/>
          <w:szCs w:val="24"/>
          <w:lang w:val="es-UY" w:eastAsia="es-ES"/>
        </w:rPr>
        <w:t>I</w:t>
      </w:r>
      <w:r w:rsidR="00D17B7B" w:rsidRPr="00D17B7B">
        <w:rPr>
          <w:rFonts w:ascii="Arial" w:eastAsia="Times New Roman" w:hAnsi="Arial" w:cs="Times New Roman"/>
          <w:sz w:val="24"/>
          <w:szCs w:val="24"/>
          <w:lang w:val="es-UY" w:eastAsia="es-ES"/>
        </w:rPr>
        <w:t>nciso 2)</w:t>
      </w:r>
      <w:r w:rsidR="00383A83" w:rsidRPr="00383A83">
        <w:t xml:space="preserve"> </w:t>
      </w:r>
      <w:r w:rsidR="00383A83" w:rsidRPr="00383A83">
        <w:rPr>
          <w:rFonts w:ascii="Arial" w:eastAsia="Times New Roman" w:hAnsi="Arial" w:cs="Times New Roman"/>
          <w:sz w:val="24"/>
          <w:szCs w:val="24"/>
          <w:lang w:val="es-UY" w:eastAsia="es-ES"/>
        </w:rPr>
        <w:t>del TOCAF</w:t>
      </w:r>
      <w:r w:rsidRPr="0005771F">
        <w:rPr>
          <w:rFonts w:ascii="Arial" w:eastAsia="Times New Roman" w:hAnsi="Arial" w:cs="Times New Roman"/>
          <w:bCs/>
          <w:sz w:val="24"/>
          <w:szCs w:val="24"/>
          <w:lang w:val="es-ES_tradnl" w:eastAsia="es-ES"/>
        </w:rPr>
        <w:t>;</w:t>
      </w:r>
    </w:p>
    <w:p w:rsidR="00E6729B" w:rsidRDefault="0005771F" w:rsidP="00E6729B">
      <w:pPr>
        <w:spacing w:after="0" w:line="360" w:lineRule="auto"/>
        <w:ind w:firstLine="851"/>
        <w:jc w:val="both"/>
        <w:rPr>
          <w:rFonts w:ascii="Arial" w:eastAsia="Times New Roman" w:hAnsi="Arial" w:cs="Times New Roman"/>
          <w:sz w:val="24"/>
          <w:szCs w:val="24"/>
          <w:lang w:eastAsia="es-ES"/>
        </w:rPr>
      </w:pPr>
      <w:r w:rsidRPr="0005771F">
        <w:rPr>
          <w:rFonts w:ascii="Arial" w:eastAsia="Times New Roman" w:hAnsi="Arial" w:cs="Times New Roman"/>
          <w:b/>
          <w:sz w:val="24"/>
          <w:szCs w:val="24"/>
          <w:lang w:val="es-UY" w:eastAsia="es-ES"/>
        </w:rPr>
        <w:t>RESULTANDO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w:t>
      </w:r>
      <w:r w:rsidRPr="0005771F">
        <w:rPr>
          <w:rFonts w:ascii="Arial" w:eastAsia="Times New Roman" w:hAnsi="Arial" w:cs="Times New Roman"/>
          <w:b/>
          <w:bCs/>
          <w:sz w:val="24"/>
          <w:szCs w:val="24"/>
          <w:lang w:val="es-UY" w:eastAsia="es-ES"/>
        </w:rPr>
        <w:t>1)</w:t>
      </w:r>
      <w:r w:rsidRPr="0005771F">
        <w:rPr>
          <w:rFonts w:ascii="Arial" w:eastAsia="Times New Roman" w:hAnsi="Arial" w:cs="Times New Roman"/>
          <w:sz w:val="24"/>
          <w:szCs w:val="24"/>
          <w:lang w:val="es-ES_tradnl" w:eastAsia="es-ES"/>
        </w:rPr>
        <w:t xml:space="preserve"> </w:t>
      </w:r>
      <w:r w:rsidR="006B4BA7">
        <w:rPr>
          <w:rFonts w:ascii="Arial" w:eastAsia="Times New Roman" w:hAnsi="Arial" w:cs="Times New Roman"/>
          <w:sz w:val="24"/>
          <w:szCs w:val="24"/>
          <w:lang w:val="es-ES_tradnl" w:eastAsia="es-ES"/>
        </w:rPr>
        <w:t>que e</w:t>
      </w:r>
      <w:r w:rsidR="006B4BA7">
        <w:rPr>
          <w:rFonts w:ascii="Arial" w:eastAsia="Times New Roman" w:hAnsi="Arial" w:cs="Times New Roman"/>
          <w:sz w:val="24"/>
          <w:szCs w:val="24"/>
          <w:lang w:eastAsia="es-ES"/>
        </w:rPr>
        <w:t xml:space="preserve">n Sesión de fecha 7.11.2018 este Tribunal </w:t>
      </w:r>
      <w:r w:rsidR="007E5689">
        <w:rPr>
          <w:rFonts w:ascii="Arial" w:eastAsia="Times New Roman" w:hAnsi="Arial" w:cs="Times New Roman"/>
          <w:sz w:val="24"/>
          <w:szCs w:val="24"/>
          <w:lang w:eastAsia="es-ES"/>
        </w:rPr>
        <w:t>acordó</w:t>
      </w:r>
      <w:r w:rsidR="006B4BA7">
        <w:rPr>
          <w:rFonts w:ascii="Arial" w:eastAsia="Times New Roman" w:hAnsi="Arial" w:cs="Times New Roman"/>
          <w:sz w:val="24"/>
          <w:szCs w:val="24"/>
          <w:lang w:eastAsia="es-ES"/>
        </w:rPr>
        <w:t xml:space="preserve"> observar el gasto, en virtud de que:</w:t>
      </w:r>
    </w:p>
    <w:p w:rsidR="00E6729B" w:rsidRDefault="006B4BA7" w:rsidP="00E6729B">
      <w:pPr>
        <w:spacing w:after="0" w:line="360" w:lineRule="auto"/>
        <w:ind w:firstLine="2694"/>
        <w:jc w:val="both"/>
        <w:rPr>
          <w:rFonts w:ascii="Arial" w:eastAsia="Times New Roman" w:hAnsi="Arial" w:cs="Times New Roman"/>
          <w:sz w:val="24"/>
          <w:szCs w:val="24"/>
          <w:lang w:eastAsia="es-ES"/>
        </w:rPr>
      </w:pPr>
      <w:r w:rsidRPr="006B4BA7">
        <w:rPr>
          <w:rFonts w:ascii="Arial" w:eastAsia="Times New Roman" w:hAnsi="Arial" w:cs="Times New Roman"/>
          <w:b/>
          <w:sz w:val="24"/>
          <w:szCs w:val="24"/>
          <w:lang w:val="es-ES_tradnl" w:eastAsia="es-ES"/>
        </w:rPr>
        <w:t>1.</w:t>
      </w:r>
      <w:r w:rsidRPr="006B4BA7">
        <w:rPr>
          <w:rFonts w:ascii="Arial" w:eastAsia="Times New Roman" w:hAnsi="Arial" w:cs="Times New Roman"/>
          <w:b/>
          <w:sz w:val="24"/>
          <w:szCs w:val="24"/>
          <w:lang w:eastAsia="es-ES"/>
        </w:rPr>
        <w:t>1)</w:t>
      </w:r>
      <w:r w:rsidRPr="004621BF">
        <w:rPr>
          <w:rFonts w:ascii="Arial" w:eastAsia="Times New Roman" w:hAnsi="Arial" w:cs="Times New Roman"/>
          <w:sz w:val="24"/>
          <w:szCs w:val="24"/>
          <w:lang w:eastAsia="es-ES"/>
        </w:rPr>
        <w:t xml:space="preserve"> </w:t>
      </w:r>
      <w:r>
        <w:rPr>
          <w:rFonts w:ascii="Arial" w:eastAsia="Times New Roman" w:hAnsi="Arial" w:cs="Times New Roman"/>
          <w:sz w:val="24"/>
          <w:szCs w:val="24"/>
          <w:lang w:eastAsia="es-ES"/>
        </w:rPr>
        <w:t>e</w:t>
      </w:r>
      <w:r w:rsidRPr="004621BF">
        <w:rPr>
          <w:rFonts w:ascii="Arial" w:eastAsia="Times New Roman" w:hAnsi="Arial" w:cs="Times New Roman"/>
          <w:sz w:val="24"/>
          <w:szCs w:val="24"/>
          <w:lang w:eastAsia="es-ES"/>
        </w:rPr>
        <w:t>l Pliego de Condiciones Particulares establece en el numeral 10, “Evaluación de las ofertas” 10.1 “Evaluación Técnica” que</w:t>
      </w:r>
      <w:r w:rsidR="007E5689">
        <w:rPr>
          <w:rFonts w:ascii="Arial" w:eastAsia="Times New Roman" w:hAnsi="Arial" w:cs="Times New Roman"/>
          <w:sz w:val="24"/>
          <w:szCs w:val="24"/>
          <w:lang w:eastAsia="es-ES"/>
        </w:rPr>
        <w:t>,</w:t>
      </w:r>
      <w:r w:rsidRPr="004621BF">
        <w:rPr>
          <w:rFonts w:ascii="Arial" w:eastAsia="Times New Roman" w:hAnsi="Arial" w:cs="Times New Roman"/>
          <w:sz w:val="24"/>
          <w:szCs w:val="24"/>
          <w:lang w:eastAsia="es-ES"/>
        </w:rPr>
        <w:t xml:space="preserve"> “Para la evaluación de las propuestas se tendrán en consideración los antecedentes y experiencia de la firma, considerando especialmente los siguientes atributos: Capacidad, solvencia y responsabilidad del proponente en base a la información requerida, a juicio de la DNA.- Descripción detallada de la modalidad de operación propuesta por el oferente, incluidos los aspectos que refieren a la tecnología y la seguridad aplicada. Cantidad de Agentes Recaudadores incluidos en el servicio. Tiempo de implementación de la propuesta a partir de la adjudicación.”; </w:t>
      </w:r>
      <w:r w:rsidR="007E5689">
        <w:rPr>
          <w:rFonts w:ascii="Arial" w:eastAsia="Times New Roman" w:hAnsi="Arial" w:cs="Times New Roman"/>
          <w:sz w:val="24"/>
          <w:szCs w:val="24"/>
          <w:lang w:eastAsia="es-ES"/>
        </w:rPr>
        <w:t>y</w:t>
      </w:r>
      <w:r w:rsidRPr="004621BF">
        <w:rPr>
          <w:rFonts w:ascii="Arial" w:eastAsia="Times New Roman" w:hAnsi="Arial" w:cs="Times New Roman"/>
          <w:sz w:val="24"/>
          <w:szCs w:val="24"/>
          <w:lang w:eastAsia="es-ES"/>
        </w:rPr>
        <w:t xml:space="preserve"> por su par</w:t>
      </w:r>
      <w:r w:rsidR="00E6729B">
        <w:rPr>
          <w:rFonts w:ascii="Arial" w:eastAsia="Times New Roman" w:hAnsi="Arial" w:cs="Times New Roman"/>
          <w:sz w:val="24"/>
          <w:szCs w:val="24"/>
          <w:lang w:eastAsia="es-ES"/>
        </w:rPr>
        <w:t>te el Numeral 10.2, del citado P</w:t>
      </w:r>
      <w:r w:rsidRPr="004621BF">
        <w:rPr>
          <w:rFonts w:ascii="Arial" w:eastAsia="Times New Roman" w:hAnsi="Arial" w:cs="Times New Roman"/>
          <w:sz w:val="24"/>
          <w:szCs w:val="24"/>
          <w:lang w:eastAsia="es-ES"/>
        </w:rPr>
        <w:t xml:space="preserve">liego, establece entre otros </w:t>
      </w:r>
      <w:r w:rsidR="00E6729B">
        <w:rPr>
          <w:rFonts w:ascii="Arial" w:eastAsia="Times New Roman" w:hAnsi="Arial" w:cs="Times New Roman"/>
          <w:sz w:val="24"/>
          <w:szCs w:val="24"/>
          <w:lang w:eastAsia="es-ES"/>
        </w:rPr>
        <w:t>requisitos, expresamente en el N</w:t>
      </w:r>
      <w:r w:rsidRPr="004621BF">
        <w:rPr>
          <w:rFonts w:ascii="Arial" w:eastAsia="Times New Roman" w:hAnsi="Arial" w:cs="Times New Roman"/>
          <w:sz w:val="24"/>
          <w:szCs w:val="24"/>
          <w:lang w:eastAsia="es-ES"/>
        </w:rPr>
        <w:t>umeral 4)</w:t>
      </w:r>
      <w:r w:rsidR="007E5689">
        <w:rPr>
          <w:rFonts w:ascii="Arial" w:eastAsia="Times New Roman" w:hAnsi="Arial" w:cs="Times New Roman"/>
          <w:sz w:val="24"/>
          <w:szCs w:val="24"/>
          <w:lang w:eastAsia="es-ES"/>
        </w:rPr>
        <w:t>:</w:t>
      </w:r>
      <w:r w:rsidRPr="004621BF">
        <w:rPr>
          <w:rFonts w:ascii="Arial" w:eastAsia="Times New Roman" w:hAnsi="Arial" w:cs="Times New Roman"/>
          <w:sz w:val="24"/>
          <w:szCs w:val="24"/>
          <w:lang w:eastAsia="es-ES"/>
        </w:rPr>
        <w:t xml:space="preserve"> “Informe positivo respecto a la evaluación de ofertas. Todas las ofertas que </w:t>
      </w:r>
      <w:r w:rsidRPr="004621BF">
        <w:rPr>
          <w:rFonts w:ascii="Arial" w:eastAsia="Times New Roman" w:hAnsi="Arial" w:cs="Times New Roman"/>
          <w:sz w:val="24"/>
          <w:szCs w:val="24"/>
          <w:lang w:eastAsia="es-ES"/>
        </w:rPr>
        <w:lastRenderedPageBreak/>
        <w:t>cumplan con los cuatro requerimientos referidos, serán las adjudicatarias d</w:t>
      </w:r>
      <w:r w:rsidR="00E6729B">
        <w:rPr>
          <w:rFonts w:ascii="Arial" w:eastAsia="Times New Roman" w:hAnsi="Arial" w:cs="Times New Roman"/>
          <w:sz w:val="24"/>
          <w:szCs w:val="24"/>
          <w:lang w:eastAsia="es-ES"/>
        </w:rPr>
        <w:t>el servicio que se licita. … “;</w:t>
      </w:r>
    </w:p>
    <w:p w:rsidR="00E6729B" w:rsidRDefault="006B4BA7" w:rsidP="00E6729B">
      <w:pPr>
        <w:spacing w:after="0" w:line="360" w:lineRule="auto"/>
        <w:ind w:firstLine="2694"/>
        <w:jc w:val="both"/>
        <w:rPr>
          <w:rFonts w:ascii="Arial" w:eastAsia="Times New Roman" w:hAnsi="Arial" w:cs="Times New Roman"/>
          <w:sz w:val="24"/>
          <w:szCs w:val="24"/>
          <w:lang w:eastAsia="es-ES"/>
        </w:rPr>
      </w:pPr>
      <w:r w:rsidRPr="006B4BA7">
        <w:rPr>
          <w:rFonts w:ascii="Arial" w:eastAsia="Times New Roman" w:hAnsi="Arial" w:cs="Times New Roman"/>
          <w:b/>
          <w:sz w:val="24"/>
          <w:szCs w:val="24"/>
          <w:lang w:eastAsia="es-ES"/>
        </w:rPr>
        <w:t>1.2)</w:t>
      </w:r>
      <w:r w:rsidRPr="004621BF">
        <w:rPr>
          <w:rFonts w:ascii="Arial" w:eastAsia="Times New Roman" w:hAnsi="Arial" w:cs="Times New Roman"/>
          <w:sz w:val="24"/>
          <w:szCs w:val="24"/>
          <w:lang w:eastAsia="es-ES"/>
        </w:rPr>
        <w:t xml:space="preserve"> </w:t>
      </w:r>
      <w:r w:rsidR="00E6729B">
        <w:rPr>
          <w:rFonts w:ascii="Arial" w:eastAsia="Times New Roman" w:hAnsi="Arial" w:cs="Times New Roman"/>
          <w:sz w:val="24"/>
          <w:szCs w:val="24"/>
          <w:lang w:eastAsia="es-ES"/>
        </w:rPr>
        <w:t>d</w:t>
      </w:r>
      <w:r>
        <w:rPr>
          <w:rFonts w:ascii="Arial" w:eastAsia="Times New Roman" w:hAnsi="Arial" w:cs="Times New Roman"/>
          <w:sz w:val="24"/>
          <w:szCs w:val="24"/>
          <w:lang w:eastAsia="es-ES"/>
        </w:rPr>
        <w:t>el</w:t>
      </w:r>
      <w:r w:rsidRPr="004621BF">
        <w:rPr>
          <w:rFonts w:ascii="Arial" w:eastAsia="Times New Roman" w:hAnsi="Arial" w:cs="Times New Roman"/>
          <w:sz w:val="24"/>
          <w:szCs w:val="24"/>
          <w:lang w:eastAsia="es-ES"/>
        </w:rPr>
        <w:t xml:space="preserve"> texto del referido </w:t>
      </w:r>
      <w:r w:rsidR="007E5689">
        <w:rPr>
          <w:rFonts w:ascii="Arial" w:eastAsia="Times New Roman" w:hAnsi="Arial" w:cs="Times New Roman"/>
          <w:sz w:val="24"/>
          <w:szCs w:val="24"/>
          <w:lang w:eastAsia="es-ES"/>
        </w:rPr>
        <w:t>numeral</w:t>
      </w:r>
      <w:r w:rsidRPr="004621BF">
        <w:rPr>
          <w:rFonts w:ascii="Arial" w:eastAsia="Times New Roman" w:hAnsi="Arial" w:cs="Times New Roman"/>
          <w:sz w:val="24"/>
          <w:szCs w:val="24"/>
          <w:lang w:eastAsia="es-ES"/>
        </w:rPr>
        <w:t xml:space="preserve"> 10 del </w:t>
      </w:r>
      <w:r w:rsidR="00E6729B">
        <w:rPr>
          <w:rFonts w:ascii="Arial" w:eastAsia="Times New Roman" w:hAnsi="Arial" w:cs="Times New Roman"/>
          <w:sz w:val="24"/>
          <w:szCs w:val="24"/>
          <w:lang w:eastAsia="es-ES"/>
        </w:rPr>
        <w:t>P</w:t>
      </w:r>
      <w:r w:rsidRPr="004621BF">
        <w:rPr>
          <w:rFonts w:ascii="Arial" w:eastAsia="Times New Roman" w:hAnsi="Arial" w:cs="Times New Roman"/>
          <w:sz w:val="24"/>
          <w:szCs w:val="24"/>
          <w:lang w:eastAsia="es-ES"/>
        </w:rPr>
        <w:t>liego</w:t>
      </w:r>
      <w:r w:rsidR="007E5689">
        <w:rPr>
          <w:rFonts w:ascii="Arial" w:eastAsia="Times New Roman" w:hAnsi="Arial" w:cs="Times New Roman"/>
          <w:sz w:val="24"/>
          <w:szCs w:val="24"/>
          <w:lang w:eastAsia="es-ES"/>
        </w:rPr>
        <w:t>,</w:t>
      </w:r>
      <w:r w:rsidRPr="004621BF">
        <w:rPr>
          <w:rFonts w:ascii="Arial" w:eastAsia="Times New Roman" w:hAnsi="Arial" w:cs="Times New Roman"/>
          <w:sz w:val="24"/>
          <w:szCs w:val="24"/>
          <w:lang w:eastAsia="es-ES"/>
        </w:rPr>
        <w:t xml:space="preserve"> surge que si bien se establecen los factores de evaluación</w:t>
      </w:r>
      <w:r w:rsidR="007E5689">
        <w:rPr>
          <w:rFonts w:ascii="Arial" w:eastAsia="Times New Roman" w:hAnsi="Arial" w:cs="Times New Roman"/>
          <w:sz w:val="24"/>
          <w:szCs w:val="24"/>
          <w:lang w:eastAsia="es-ES"/>
        </w:rPr>
        <w:t>,</w:t>
      </w:r>
      <w:r w:rsidR="00D71391">
        <w:rPr>
          <w:rFonts w:ascii="Arial" w:eastAsia="Times New Roman" w:hAnsi="Arial" w:cs="Times New Roman"/>
          <w:sz w:val="24"/>
          <w:szCs w:val="24"/>
          <w:lang w:eastAsia="es-ES"/>
        </w:rPr>
        <w:t xml:space="preserve"> no se estableció  có</w:t>
      </w:r>
      <w:r w:rsidRPr="004621BF">
        <w:rPr>
          <w:rFonts w:ascii="Arial" w:eastAsia="Times New Roman" w:hAnsi="Arial" w:cs="Times New Roman"/>
          <w:sz w:val="24"/>
          <w:szCs w:val="24"/>
          <w:lang w:eastAsia="es-ES"/>
        </w:rPr>
        <w:t>mo se ponderará cada criterio, como tampoco el porcentaje que se otorgar</w:t>
      </w:r>
      <w:r w:rsidR="007E5689">
        <w:rPr>
          <w:rFonts w:ascii="Arial" w:eastAsia="Times New Roman" w:hAnsi="Arial" w:cs="Times New Roman"/>
          <w:sz w:val="24"/>
          <w:szCs w:val="24"/>
          <w:lang w:eastAsia="es-ES"/>
        </w:rPr>
        <w:t>á</w:t>
      </w:r>
      <w:r w:rsidRPr="004621BF">
        <w:rPr>
          <w:rFonts w:ascii="Arial" w:eastAsia="Times New Roman" w:hAnsi="Arial" w:cs="Times New Roman"/>
          <w:sz w:val="24"/>
          <w:szCs w:val="24"/>
          <w:lang w:eastAsia="es-ES"/>
        </w:rPr>
        <w:t xml:space="preserve"> al oferente para las puntuaciones que se asignen; no ajustándose p</w:t>
      </w:r>
      <w:r w:rsidR="00E6729B">
        <w:rPr>
          <w:rFonts w:ascii="Arial" w:eastAsia="Times New Roman" w:hAnsi="Arial" w:cs="Times New Roman"/>
          <w:sz w:val="24"/>
          <w:szCs w:val="24"/>
          <w:lang w:eastAsia="es-ES"/>
        </w:rPr>
        <w:t>or ello a lo  dispuesto por el A</w:t>
      </w:r>
      <w:r w:rsidRPr="004621BF">
        <w:rPr>
          <w:rFonts w:ascii="Arial" w:eastAsia="Times New Roman" w:hAnsi="Arial" w:cs="Times New Roman"/>
          <w:sz w:val="24"/>
          <w:szCs w:val="24"/>
          <w:lang w:eastAsia="es-ES"/>
        </w:rPr>
        <w:t>rtí</w:t>
      </w:r>
      <w:r w:rsidR="00E6729B">
        <w:rPr>
          <w:rFonts w:ascii="Arial" w:eastAsia="Times New Roman" w:hAnsi="Arial" w:cs="Times New Roman"/>
          <w:sz w:val="24"/>
          <w:szCs w:val="24"/>
          <w:lang w:eastAsia="es-ES"/>
        </w:rPr>
        <w:t>culo 48 L</w:t>
      </w:r>
      <w:r w:rsidRPr="004621BF">
        <w:rPr>
          <w:rFonts w:ascii="Arial" w:eastAsia="Times New Roman" w:hAnsi="Arial" w:cs="Times New Roman"/>
          <w:sz w:val="24"/>
          <w:szCs w:val="24"/>
          <w:lang w:eastAsia="es-ES"/>
        </w:rPr>
        <w:t>iteral C) del TOCAF,  que exige que el Pliego Particular contenga como mínimo” …El o los principales factores que se tendrán en cuenta para evaluar las ofertas, así como la ponderación de cada uno a efectos de determinar la califi</w:t>
      </w:r>
      <w:r>
        <w:rPr>
          <w:rFonts w:ascii="Arial" w:eastAsia="Times New Roman" w:hAnsi="Arial" w:cs="Times New Roman"/>
          <w:sz w:val="24"/>
          <w:szCs w:val="24"/>
          <w:lang w:eastAsia="es-ES"/>
        </w:rPr>
        <w:t>cación asignada a cada oferta”..</w:t>
      </w:r>
      <w:r w:rsidR="007E5689">
        <w:rPr>
          <w:rFonts w:ascii="Arial" w:eastAsia="Times New Roman" w:hAnsi="Arial" w:cs="Times New Roman"/>
          <w:sz w:val="24"/>
          <w:szCs w:val="24"/>
          <w:lang w:eastAsia="es-ES"/>
        </w:rPr>
        <w:t>;</w:t>
      </w:r>
    </w:p>
    <w:p w:rsidR="006B4BA7" w:rsidRDefault="006B4BA7" w:rsidP="00E6729B">
      <w:pPr>
        <w:spacing w:after="0" w:line="360" w:lineRule="auto"/>
        <w:ind w:firstLine="2694"/>
        <w:jc w:val="both"/>
        <w:rPr>
          <w:rFonts w:ascii="Arial" w:eastAsia="Times New Roman" w:hAnsi="Arial" w:cs="Times New Roman"/>
          <w:sz w:val="24"/>
          <w:szCs w:val="24"/>
          <w:lang w:eastAsia="es-ES"/>
        </w:rPr>
      </w:pPr>
      <w:r w:rsidRPr="0012522B">
        <w:rPr>
          <w:rFonts w:ascii="Arial" w:eastAsia="Times New Roman" w:hAnsi="Arial" w:cs="Times New Roman"/>
          <w:b/>
          <w:sz w:val="24"/>
          <w:szCs w:val="24"/>
          <w:lang w:eastAsia="es-ES"/>
        </w:rPr>
        <w:t>2)</w:t>
      </w:r>
      <w:r>
        <w:rPr>
          <w:rFonts w:ascii="Arial" w:eastAsia="Times New Roman" w:hAnsi="Arial" w:cs="Times New Roman"/>
          <w:sz w:val="24"/>
          <w:szCs w:val="24"/>
          <w:lang w:eastAsia="es-ES"/>
        </w:rPr>
        <w:t xml:space="preserve"> que en la oportunidad</w:t>
      </w:r>
      <w:r w:rsidR="007E5689">
        <w:rPr>
          <w:rFonts w:ascii="Arial" w:eastAsia="Times New Roman" w:hAnsi="Arial" w:cs="Times New Roman"/>
          <w:sz w:val="24"/>
          <w:szCs w:val="24"/>
          <w:lang w:eastAsia="es-ES"/>
        </w:rPr>
        <w:t>,</w:t>
      </w:r>
      <w:r>
        <w:rPr>
          <w:rFonts w:ascii="Arial" w:eastAsia="Times New Roman" w:hAnsi="Arial" w:cs="Times New Roman"/>
          <w:sz w:val="24"/>
          <w:szCs w:val="24"/>
          <w:lang w:eastAsia="es-ES"/>
        </w:rPr>
        <w:t xml:space="preserve"> se remite </w:t>
      </w:r>
      <w:r w:rsidR="007E5689">
        <w:rPr>
          <w:rFonts w:ascii="Arial" w:eastAsia="Times New Roman" w:hAnsi="Arial" w:cs="Times New Roman"/>
          <w:sz w:val="24"/>
          <w:szCs w:val="24"/>
          <w:lang w:eastAsia="es-ES"/>
        </w:rPr>
        <w:t>n</w:t>
      </w:r>
      <w:r>
        <w:rPr>
          <w:rFonts w:ascii="Arial" w:eastAsia="Times New Roman" w:hAnsi="Arial" w:cs="Times New Roman"/>
          <w:sz w:val="24"/>
          <w:szCs w:val="24"/>
          <w:lang w:eastAsia="es-ES"/>
        </w:rPr>
        <w:t xml:space="preserve">ota Nº 78 </w:t>
      </w:r>
      <w:r w:rsidR="007E5689">
        <w:rPr>
          <w:rFonts w:ascii="Arial" w:eastAsia="Times New Roman" w:hAnsi="Arial" w:cs="Times New Roman"/>
          <w:sz w:val="24"/>
          <w:szCs w:val="24"/>
          <w:lang w:eastAsia="es-ES"/>
        </w:rPr>
        <w:t>de</w:t>
      </w:r>
      <w:r>
        <w:rPr>
          <w:rFonts w:ascii="Arial" w:eastAsia="Times New Roman" w:hAnsi="Arial" w:cs="Times New Roman"/>
          <w:sz w:val="24"/>
          <w:szCs w:val="24"/>
          <w:lang w:eastAsia="es-ES"/>
        </w:rPr>
        <w:t xml:space="preserve"> la Dirección Nacional de Aduanas  de fecha 6.5.2019</w:t>
      </w:r>
      <w:r w:rsidR="007E5689">
        <w:rPr>
          <w:rFonts w:ascii="Arial" w:eastAsia="Times New Roman" w:hAnsi="Arial" w:cs="Times New Roman"/>
          <w:sz w:val="24"/>
          <w:szCs w:val="24"/>
          <w:lang w:eastAsia="es-ES"/>
        </w:rPr>
        <w:t>,</w:t>
      </w:r>
      <w:r>
        <w:rPr>
          <w:rFonts w:ascii="Arial" w:eastAsia="Times New Roman" w:hAnsi="Arial" w:cs="Times New Roman"/>
          <w:sz w:val="24"/>
          <w:szCs w:val="24"/>
          <w:lang w:eastAsia="es-ES"/>
        </w:rPr>
        <w:t xml:space="preserve"> solicitando a este Tribunal reconsiderar la observación formulada, fundamentando dicha solicitud en que</w:t>
      </w:r>
      <w:r w:rsidR="007E5689">
        <w:rPr>
          <w:rFonts w:ascii="Arial" w:eastAsia="Times New Roman" w:hAnsi="Arial" w:cs="Times New Roman"/>
          <w:sz w:val="24"/>
          <w:szCs w:val="24"/>
          <w:lang w:eastAsia="es-ES"/>
        </w:rPr>
        <w:t>,</w:t>
      </w:r>
      <w:r w:rsidR="00E6729B">
        <w:rPr>
          <w:rFonts w:ascii="Arial" w:eastAsia="Times New Roman" w:hAnsi="Arial" w:cs="Times New Roman"/>
          <w:sz w:val="24"/>
          <w:szCs w:val="24"/>
          <w:lang w:eastAsia="es-ES"/>
        </w:rPr>
        <w:t xml:space="preserve"> se redactó un P</w:t>
      </w:r>
      <w:r>
        <w:rPr>
          <w:rFonts w:ascii="Arial" w:eastAsia="Times New Roman" w:hAnsi="Arial" w:cs="Times New Roman"/>
          <w:sz w:val="24"/>
          <w:szCs w:val="24"/>
          <w:lang w:eastAsia="es-ES"/>
        </w:rPr>
        <w:t xml:space="preserve">liego de </w:t>
      </w:r>
      <w:r w:rsidR="00E6729B">
        <w:rPr>
          <w:rFonts w:ascii="Arial" w:eastAsia="Times New Roman" w:hAnsi="Arial" w:cs="Times New Roman"/>
          <w:sz w:val="24"/>
          <w:szCs w:val="24"/>
          <w:lang w:eastAsia="es-ES"/>
        </w:rPr>
        <w:t>Condiciones P</w:t>
      </w:r>
      <w:r>
        <w:rPr>
          <w:rFonts w:ascii="Arial" w:eastAsia="Times New Roman" w:hAnsi="Arial" w:cs="Times New Roman"/>
          <w:sz w:val="24"/>
          <w:szCs w:val="24"/>
          <w:lang w:eastAsia="es-ES"/>
        </w:rPr>
        <w:t>articulares que no estableció la ponderación de los factores de evaluación de ofertas, en el entendido de que se trata de un llamado no eliminatorio, donde todas las ofertas que cumplan con las condiciones establecidas se incorporarán al Servicio de Recaudación de Medios Electrónicos;</w:t>
      </w:r>
    </w:p>
    <w:p w:rsidR="00E6729B" w:rsidRDefault="00212567" w:rsidP="00E6729B">
      <w:pPr>
        <w:pStyle w:val="Sangra2detindependiente"/>
        <w:tabs>
          <w:tab w:val="left" w:pos="1134"/>
        </w:tabs>
        <w:spacing w:line="360" w:lineRule="auto"/>
        <w:ind w:left="0" w:firstLine="851"/>
        <w:jc w:val="both"/>
        <w:rPr>
          <w:rFonts w:ascii="Arial" w:eastAsia="Times New Roman" w:hAnsi="Arial" w:cs="Arial"/>
          <w:spacing w:val="-3"/>
          <w:sz w:val="24"/>
          <w:szCs w:val="24"/>
          <w:lang w:val="es-ES_tradnl" w:eastAsia="es-ES"/>
        </w:rPr>
      </w:pPr>
      <w:r w:rsidRPr="00212567">
        <w:rPr>
          <w:rFonts w:ascii="Arial" w:eastAsia="Times New Roman" w:hAnsi="Arial" w:cs="Arial"/>
          <w:b/>
          <w:bCs/>
          <w:spacing w:val="-3"/>
          <w:sz w:val="24"/>
          <w:szCs w:val="24"/>
          <w:lang w:val="es-ES_tradnl" w:eastAsia="es-ES"/>
        </w:rPr>
        <w:t>CONSIDERANDO:</w:t>
      </w:r>
      <w:r w:rsidRPr="00212567">
        <w:rPr>
          <w:rFonts w:ascii="Arial" w:eastAsia="Times New Roman" w:hAnsi="Arial" w:cs="Arial"/>
          <w:spacing w:val="-3"/>
          <w:sz w:val="24"/>
          <w:szCs w:val="24"/>
          <w:lang w:val="es-ES_tradnl" w:eastAsia="es-ES"/>
        </w:rPr>
        <w:t xml:space="preserve"> que </w:t>
      </w:r>
      <w:r w:rsidR="007E5689">
        <w:rPr>
          <w:rFonts w:ascii="Arial" w:eastAsia="Times New Roman" w:hAnsi="Arial" w:cs="Arial"/>
          <w:spacing w:val="-3"/>
          <w:sz w:val="24"/>
          <w:szCs w:val="24"/>
          <w:lang w:val="es-ES_tradnl" w:eastAsia="es-ES"/>
        </w:rPr>
        <w:t>la f</w:t>
      </w:r>
      <w:r w:rsidR="00E6729B">
        <w:rPr>
          <w:rFonts w:ascii="Arial" w:eastAsia="Times New Roman" w:hAnsi="Arial" w:cs="Arial"/>
          <w:spacing w:val="-3"/>
          <w:sz w:val="24"/>
          <w:szCs w:val="24"/>
          <w:lang w:val="es-ES_tradnl" w:eastAsia="es-ES"/>
        </w:rPr>
        <w:t>undamentación esgrimida por la A</w:t>
      </w:r>
      <w:r w:rsidR="007E5689">
        <w:rPr>
          <w:rFonts w:ascii="Arial" w:eastAsia="Times New Roman" w:hAnsi="Arial" w:cs="Arial"/>
          <w:spacing w:val="-3"/>
          <w:sz w:val="24"/>
          <w:szCs w:val="24"/>
          <w:lang w:val="es-ES_tradnl" w:eastAsia="es-ES"/>
        </w:rPr>
        <w:t>dministra</w:t>
      </w:r>
      <w:r w:rsidR="00E6729B">
        <w:rPr>
          <w:rFonts w:ascii="Arial" w:eastAsia="Times New Roman" w:hAnsi="Arial" w:cs="Arial"/>
          <w:spacing w:val="-3"/>
          <w:sz w:val="24"/>
          <w:szCs w:val="24"/>
          <w:lang w:val="es-ES_tradnl" w:eastAsia="es-ES"/>
        </w:rPr>
        <w:softHyphen/>
      </w:r>
      <w:r w:rsidR="007E5689">
        <w:rPr>
          <w:rFonts w:ascii="Arial" w:eastAsia="Times New Roman" w:hAnsi="Arial" w:cs="Arial"/>
          <w:spacing w:val="-3"/>
          <w:sz w:val="24"/>
          <w:szCs w:val="24"/>
          <w:lang w:val="es-ES_tradnl" w:eastAsia="es-ES"/>
        </w:rPr>
        <w:t>ción es ajustada a derecho</w:t>
      </w:r>
      <w:r w:rsidR="00D71391">
        <w:rPr>
          <w:rFonts w:ascii="Arial" w:eastAsia="Times New Roman" w:hAnsi="Arial" w:cs="Arial"/>
          <w:spacing w:val="-3"/>
          <w:sz w:val="24"/>
          <w:szCs w:val="24"/>
          <w:lang w:val="es-ES_tradnl" w:eastAsia="es-ES"/>
        </w:rPr>
        <w:t xml:space="preserve"> por lo que</w:t>
      </w:r>
      <w:r w:rsidR="007E5689">
        <w:rPr>
          <w:rFonts w:ascii="Arial" w:eastAsia="Times New Roman" w:hAnsi="Arial" w:cs="Arial"/>
          <w:spacing w:val="-3"/>
          <w:sz w:val="24"/>
          <w:szCs w:val="24"/>
          <w:lang w:val="es-ES_tradnl" w:eastAsia="es-ES"/>
        </w:rPr>
        <w:t xml:space="preserve"> </w:t>
      </w:r>
      <w:r w:rsidR="00F7521D">
        <w:rPr>
          <w:rFonts w:ascii="Arial" w:eastAsia="Times New Roman" w:hAnsi="Arial" w:cs="Arial"/>
          <w:spacing w:val="-3"/>
          <w:sz w:val="24"/>
          <w:szCs w:val="24"/>
          <w:lang w:val="es-ES_tradnl" w:eastAsia="es-ES"/>
        </w:rPr>
        <w:t>corresponde proceder conforme con lo solicitado</w:t>
      </w:r>
      <w:r w:rsidR="007E5689">
        <w:rPr>
          <w:rFonts w:ascii="Arial" w:eastAsia="Times New Roman" w:hAnsi="Arial" w:cs="Arial"/>
          <w:spacing w:val="-3"/>
          <w:sz w:val="24"/>
          <w:szCs w:val="24"/>
          <w:lang w:val="es-ES_tradnl" w:eastAsia="es-ES"/>
        </w:rPr>
        <w:t>;</w:t>
      </w:r>
    </w:p>
    <w:p w:rsidR="00212567" w:rsidRPr="00212567" w:rsidRDefault="00212567" w:rsidP="00E6729B">
      <w:pPr>
        <w:pStyle w:val="Sangra2detindependiente"/>
        <w:tabs>
          <w:tab w:val="left" w:pos="1134"/>
        </w:tabs>
        <w:spacing w:line="360" w:lineRule="auto"/>
        <w:ind w:left="0" w:firstLine="851"/>
        <w:jc w:val="both"/>
        <w:rPr>
          <w:rFonts w:ascii="Arial" w:eastAsia="Times New Roman" w:hAnsi="Arial" w:cs="Arial"/>
          <w:sz w:val="24"/>
          <w:szCs w:val="24"/>
          <w:lang w:eastAsia="es-ES"/>
        </w:rPr>
      </w:pPr>
      <w:r w:rsidRPr="00212567">
        <w:rPr>
          <w:rFonts w:ascii="Arial" w:eastAsia="Times New Roman" w:hAnsi="Arial" w:cs="Arial"/>
          <w:b/>
          <w:bCs/>
          <w:sz w:val="24"/>
          <w:szCs w:val="24"/>
          <w:lang w:eastAsia="es-ES"/>
        </w:rPr>
        <w:t>ATENTO:</w:t>
      </w:r>
      <w:r w:rsidRPr="00212567">
        <w:rPr>
          <w:rFonts w:ascii="Arial" w:eastAsia="Times New Roman" w:hAnsi="Arial" w:cs="Arial"/>
          <w:sz w:val="24"/>
          <w:szCs w:val="24"/>
          <w:lang w:eastAsia="es-ES"/>
        </w:rPr>
        <w:t xml:space="preserve"> a lo </w:t>
      </w:r>
      <w:r w:rsidR="007E5689">
        <w:rPr>
          <w:rFonts w:ascii="Arial" w:eastAsia="Times New Roman" w:hAnsi="Arial" w:cs="Arial"/>
          <w:sz w:val="24"/>
          <w:szCs w:val="24"/>
          <w:lang w:eastAsia="es-ES"/>
        </w:rPr>
        <w:t xml:space="preserve">precedentemente expuesto y a lo </w:t>
      </w:r>
      <w:r w:rsidR="00E6729B">
        <w:rPr>
          <w:rFonts w:ascii="Arial" w:eastAsia="Times New Roman" w:hAnsi="Arial" w:cs="Arial"/>
          <w:sz w:val="24"/>
          <w:szCs w:val="24"/>
          <w:lang w:eastAsia="es-ES"/>
        </w:rPr>
        <w:t>establecido en el A</w:t>
      </w:r>
      <w:r w:rsidRPr="00212567">
        <w:rPr>
          <w:rFonts w:ascii="Arial" w:eastAsia="Times New Roman" w:hAnsi="Arial" w:cs="Arial"/>
          <w:sz w:val="24"/>
          <w:szCs w:val="24"/>
          <w:lang w:eastAsia="es-ES"/>
        </w:rPr>
        <w:t>rtículo 211 Literal B) de la Constitución de la República;</w:t>
      </w:r>
    </w:p>
    <w:p w:rsidR="00F7521D" w:rsidRPr="0005771F" w:rsidRDefault="00F7521D" w:rsidP="00F7521D">
      <w:pPr>
        <w:keepNext/>
        <w:spacing w:after="0" w:line="360" w:lineRule="auto"/>
        <w:jc w:val="center"/>
        <w:outlineLvl w:val="0"/>
        <w:rPr>
          <w:rFonts w:ascii="Arial" w:eastAsia="Times New Roman" w:hAnsi="Arial" w:cs="Times New Roman"/>
          <w:b/>
          <w:sz w:val="24"/>
          <w:szCs w:val="24"/>
          <w:lang w:val="es-UY" w:eastAsia="es-ES"/>
        </w:rPr>
      </w:pPr>
      <w:r w:rsidRPr="0005771F">
        <w:rPr>
          <w:rFonts w:ascii="Arial" w:eastAsia="Times New Roman" w:hAnsi="Arial" w:cs="Times New Roman"/>
          <w:b/>
          <w:sz w:val="24"/>
          <w:szCs w:val="24"/>
          <w:lang w:val="es-UY" w:eastAsia="es-ES"/>
        </w:rPr>
        <w:t>EL TRIBUNAL ACUERDA</w:t>
      </w:r>
    </w:p>
    <w:p w:rsidR="00D71391" w:rsidRPr="00D71391" w:rsidRDefault="00D71391" w:rsidP="00E6729B">
      <w:pPr>
        <w:numPr>
          <w:ilvl w:val="0"/>
          <w:numId w:val="2"/>
        </w:numPr>
        <w:tabs>
          <w:tab w:val="left" w:pos="284"/>
        </w:tabs>
        <w:spacing w:after="0" w:line="360" w:lineRule="auto"/>
        <w:ind w:left="284" w:hanging="284"/>
        <w:jc w:val="both"/>
        <w:rPr>
          <w:rFonts w:ascii="Arial" w:eastAsia="Times New Roman" w:hAnsi="Arial" w:cs="Times New Roman"/>
          <w:bCs/>
          <w:sz w:val="24"/>
          <w:szCs w:val="24"/>
          <w:lang w:val="es-ES_tradnl" w:eastAsia="es-ES"/>
        </w:rPr>
      </w:pPr>
      <w:r>
        <w:rPr>
          <w:rFonts w:ascii="Arial" w:eastAsia="Times New Roman" w:hAnsi="Arial" w:cs="Times New Roman"/>
          <w:bCs/>
          <w:sz w:val="24"/>
          <w:szCs w:val="24"/>
          <w:lang w:val="es-ES_tradnl" w:eastAsia="es-ES"/>
        </w:rPr>
        <w:t>Levantar la observación formulada por Resolución de 7 de noviembre de 2018.</w:t>
      </w:r>
    </w:p>
    <w:p w:rsidR="00F7521D" w:rsidRPr="00920DE5" w:rsidRDefault="00F7521D" w:rsidP="00E6729B">
      <w:pPr>
        <w:numPr>
          <w:ilvl w:val="0"/>
          <w:numId w:val="2"/>
        </w:numPr>
        <w:tabs>
          <w:tab w:val="left" w:pos="284"/>
        </w:tabs>
        <w:spacing w:after="0" w:line="360" w:lineRule="auto"/>
        <w:ind w:left="284" w:hanging="284"/>
        <w:jc w:val="both"/>
        <w:rPr>
          <w:rFonts w:ascii="Arial" w:eastAsia="Times New Roman" w:hAnsi="Arial" w:cs="Times New Roman"/>
          <w:bCs/>
          <w:sz w:val="24"/>
          <w:szCs w:val="24"/>
          <w:lang w:val="es-ES_tradnl" w:eastAsia="es-ES"/>
        </w:rPr>
      </w:pPr>
      <w:r>
        <w:rPr>
          <w:rFonts w:ascii="Arial" w:eastAsia="Times New Roman" w:hAnsi="Arial" w:cs="Times New Roman"/>
          <w:sz w:val="24"/>
          <w:szCs w:val="24"/>
          <w:lang w:val="es-UY" w:eastAsia="es-ES"/>
        </w:rPr>
        <w:t xml:space="preserve">Dictada la Resolución definitiva por el Ordenador competente, </w:t>
      </w:r>
      <w:r w:rsidR="006B4BA7">
        <w:rPr>
          <w:rFonts w:ascii="Arial" w:eastAsia="Times New Roman" w:hAnsi="Arial" w:cs="Times New Roman"/>
          <w:sz w:val="24"/>
          <w:szCs w:val="24"/>
          <w:lang w:val="es-UY" w:eastAsia="es-ES"/>
        </w:rPr>
        <w:t>c</w:t>
      </w:r>
      <w:r w:rsidR="006B4BA7" w:rsidRPr="0005771F">
        <w:rPr>
          <w:rFonts w:ascii="Arial" w:eastAsia="Times New Roman" w:hAnsi="Arial" w:cs="Times New Roman"/>
          <w:sz w:val="24"/>
          <w:szCs w:val="24"/>
          <w:lang w:val="es-UY" w:eastAsia="es-ES"/>
        </w:rPr>
        <w:t>omét</w:t>
      </w:r>
      <w:r w:rsidR="007E5689">
        <w:rPr>
          <w:rFonts w:ascii="Arial" w:eastAsia="Times New Roman" w:hAnsi="Arial" w:cs="Times New Roman"/>
          <w:sz w:val="24"/>
          <w:szCs w:val="24"/>
          <w:lang w:val="es-UY" w:eastAsia="es-ES"/>
        </w:rPr>
        <w:t>e</w:t>
      </w:r>
      <w:r w:rsidR="006B4BA7" w:rsidRPr="0005771F">
        <w:rPr>
          <w:rFonts w:ascii="Arial" w:eastAsia="Times New Roman" w:hAnsi="Arial" w:cs="Times New Roman"/>
          <w:sz w:val="24"/>
          <w:szCs w:val="24"/>
          <w:lang w:val="es-UY" w:eastAsia="es-ES"/>
        </w:rPr>
        <w:t>se</w:t>
      </w:r>
      <w:r w:rsidRPr="0005771F">
        <w:rPr>
          <w:rFonts w:ascii="Arial" w:eastAsia="Times New Roman" w:hAnsi="Arial" w:cs="Times New Roman"/>
          <w:sz w:val="24"/>
          <w:szCs w:val="24"/>
          <w:lang w:val="es-UY" w:eastAsia="es-ES"/>
        </w:rPr>
        <w:t xml:space="preserve"> al Contador </w:t>
      </w:r>
      <w:r>
        <w:rPr>
          <w:rFonts w:ascii="Arial" w:eastAsia="Times New Roman" w:hAnsi="Arial" w:cs="Times New Roman"/>
          <w:sz w:val="24"/>
          <w:szCs w:val="24"/>
          <w:lang w:val="es-UY" w:eastAsia="es-ES"/>
        </w:rPr>
        <w:t>Auditor</w:t>
      </w:r>
      <w:r w:rsidRPr="0005771F">
        <w:rPr>
          <w:rFonts w:ascii="Arial" w:eastAsia="Times New Roman" w:hAnsi="Arial" w:cs="Times New Roman"/>
          <w:sz w:val="24"/>
          <w:szCs w:val="24"/>
          <w:lang w:val="es-UY" w:eastAsia="es-ES"/>
        </w:rPr>
        <w:t xml:space="preserve">, la intervención del gasto </w:t>
      </w:r>
      <w:r w:rsidR="00E6729B">
        <w:rPr>
          <w:rFonts w:ascii="Arial" w:eastAsia="Times New Roman" w:hAnsi="Arial" w:cs="Times New Roman"/>
          <w:sz w:val="24"/>
          <w:szCs w:val="24"/>
          <w:lang w:val="es-UY" w:eastAsia="es-ES"/>
        </w:rPr>
        <w:t>de $ 7:</w:t>
      </w:r>
      <w:r>
        <w:rPr>
          <w:rFonts w:ascii="Arial" w:eastAsia="Times New Roman" w:hAnsi="Arial" w:cs="Times New Roman"/>
          <w:sz w:val="24"/>
          <w:szCs w:val="24"/>
          <w:lang w:val="es-UY" w:eastAsia="es-ES"/>
        </w:rPr>
        <w:t xml:space="preserve">500.000 IVA incluido a </w:t>
      </w:r>
      <w:r>
        <w:rPr>
          <w:rFonts w:ascii="Arial" w:eastAsia="Times New Roman" w:hAnsi="Arial" w:cs="Times New Roman"/>
          <w:sz w:val="24"/>
          <w:szCs w:val="24"/>
          <w:lang w:val="es-UY" w:eastAsia="es-ES"/>
        </w:rPr>
        <w:lastRenderedPageBreak/>
        <w:t>favor de</w:t>
      </w:r>
      <w:r w:rsidRPr="00C03F72">
        <w:rPr>
          <w:rFonts w:ascii="Arial" w:eastAsia="Times New Roman" w:hAnsi="Arial" w:cs="Times New Roman"/>
          <w:sz w:val="24"/>
          <w:szCs w:val="24"/>
          <w:lang w:val="es-UY" w:eastAsia="es-ES"/>
        </w:rPr>
        <w:t xml:space="preserve"> </w:t>
      </w:r>
      <w:proofErr w:type="spellStart"/>
      <w:r w:rsidRPr="00C03F72">
        <w:rPr>
          <w:rFonts w:ascii="Arial" w:eastAsia="Times New Roman" w:hAnsi="Arial" w:cs="Times New Roman"/>
          <w:sz w:val="24"/>
          <w:szCs w:val="24"/>
          <w:lang w:val="es-UY" w:eastAsia="es-ES"/>
        </w:rPr>
        <w:t>First</w:t>
      </w:r>
      <w:proofErr w:type="spellEnd"/>
      <w:r w:rsidRPr="00C03F72">
        <w:rPr>
          <w:rFonts w:ascii="Arial" w:eastAsia="Times New Roman" w:hAnsi="Arial" w:cs="Times New Roman"/>
          <w:sz w:val="24"/>
          <w:szCs w:val="24"/>
          <w:lang w:val="es-UY" w:eastAsia="es-ES"/>
        </w:rPr>
        <w:t xml:space="preserve"> Data </w:t>
      </w:r>
      <w:r>
        <w:rPr>
          <w:rFonts w:ascii="Arial" w:eastAsia="Times New Roman" w:hAnsi="Arial" w:cs="Times New Roman"/>
          <w:sz w:val="24"/>
          <w:szCs w:val="24"/>
          <w:lang w:val="es-UY" w:eastAsia="es-ES"/>
        </w:rPr>
        <w:t xml:space="preserve">y de </w:t>
      </w:r>
      <w:r w:rsidR="00283F17">
        <w:rPr>
          <w:rFonts w:ascii="Arial" w:eastAsia="Times New Roman" w:hAnsi="Arial" w:cs="Times New Roman"/>
          <w:sz w:val="24"/>
          <w:szCs w:val="24"/>
          <w:lang w:val="es-UY" w:eastAsia="es-ES"/>
        </w:rPr>
        <w:t>$ 7:</w:t>
      </w:r>
      <w:r w:rsidRPr="00C03F72">
        <w:rPr>
          <w:rFonts w:ascii="Arial" w:eastAsia="Times New Roman" w:hAnsi="Arial" w:cs="Times New Roman"/>
          <w:sz w:val="24"/>
          <w:szCs w:val="24"/>
          <w:lang w:val="es-UY" w:eastAsia="es-ES"/>
        </w:rPr>
        <w:t>500.000 IVA incluido</w:t>
      </w:r>
      <w:r w:rsidRPr="0005771F">
        <w:rPr>
          <w:rFonts w:ascii="Arial" w:eastAsia="Times New Roman" w:hAnsi="Arial" w:cs="Times New Roman"/>
          <w:bCs/>
          <w:sz w:val="24"/>
          <w:szCs w:val="24"/>
          <w:lang w:val="es-ES_tradnl" w:eastAsia="es-ES"/>
        </w:rPr>
        <w:t xml:space="preserve"> </w:t>
      </w:r>
      <w:r>
        <w:rPr>
          <w:rFonts w:ascii="Arial" w:eastAsia="Times New Roman" w:hAnsi="Arial" w:cs="Times New Roman"/>
          <w:bCs/>
          <w:sz w:val="24"/>
          <w:szCs w:val="24"/>
          <w:lang w:val="es-ES_tradnl" w:eastAsia="es-ES"/>
        </w:rPr>
        <w:t xml:space="preserve">a favor de </w:t>
      </w:r>
      <w:r w:rsidR="0012522B">
        <w:rPr>
          <w:rFonts w:ascii="Arial" w:eastAsia="Times New Roman" w:hAnsi="Arial" w:cs="Times New Roman"/>
          <w:sz w:val="24"/>
          <w:szCs w:val="24"/>
          <w:lang w:val="es-UY" w:eastAsia="es-ES"/>
        </w:rPr>
        <w:t>OCA S.A</w:t>
      </w:r>
      <w:r w:rsidR="00283F17">
        <w:rPr>
          <w:rFonts w:ascii="Arial" w:eastAsia="Times New Roman" w:hAnsi="Arial" w:cs="Times New Roman"/>
          <w:sz w:val="24"/>
          <w:szCs w:val="24"/>
          <w:lang w:val="es-UY" w:eastAsia="es-ES"/>
        </w:rPr>
        <w:t>.</w:t>
      </w:r>
      <w:r w:rsidRPr="00C03F72">
        <w:rPr>
          <w:rFonts w:ascii="Arial" w:eastAsia="Times New Roman" w:hAnsi="Arial" w:cs="Times New Roman"/>
          <w:sz w:val="24"/>
          <w:szCs w:val="24"/>
          <w:lang w:val="es-UY" w:eastAsia="es-ES"/>
        </w:rPr>
        <w:t xml:space="preserve">, </w:t>
      </w:r>
      <w:r>
        <w:rPr>
          <w:rFonts w:ascii="Arial" w:eastAsia="Times New Roman" w:hAnsi="Arial" w:cs="Times New Roman"/>
          <w:sz w:val="24"/>
          <w:szCs w:val="24"/>
          <w:lang w:val="es-UY" w:eastAsia="es-ES"/>
        </w:rPr>
        <w:t xml:space="preserve">derivado de la adjudicación de la </w:t>
      </w:r>
      <w:r w:rsidR="007E5689">
        <w:rPr>
          <w:rFonts w:ascii="Arial" w:eastAsia="Times New Roman" w:hAnsi="Arial" w:cs="Times New Roman"/>
          <w:sz w:val="24"/>
          <w:szCs w:val="24"/>
          <w:lang w:val="es-UY" w:eastAsia="es-ES"/>
        </w:rPr>
        <w:t>presente contratación directa</w:t>
      </w:r>
      <w:r>
        <w:rPr>
          <w:rFonts w:ascii="Arial" w:eastAsia="Times New Roman" w:hAnsi="Arial" w:cs="Times New Roman"/>
          <w:sz w:val="24"/>
          <w:szCs w:val="24"/>
          <w:lang w:val="es-UY" w:eastAsia="es-ES"/>
        </w:rPr>
        <w:t xml:space="preserve">, </w:t>
      </w:r>
      <w:r w:rsidR="0012522B">
        <w:rPr>
          <w:rFonts w:ascii="Arial" w:eastAsia="Times New Roman" w:hAnsi="Arial" w:cs="Times New Roman"/>
          <w:sz w:val="24"/>
          <w:szCs w:val="24"/>
          <w:lang w:val="es-UY" w:eastAsia="es-ES"/>
        </w:rPr>
        <w:t xml:space="preserve">así como las sucesivas prórrogas automáticas conforme </w:t>
      </w:r>
      <w:r w:rsidR="00283F17">
        <w:rPr>
          <w:rFonts w:ascii="Arial" w:eastAsia="Times New Roman" w:hAnsi="Arial" w:cs="Times New Roman"/>
          <w:sz w:val="24"/>
          <w:szCs w:val="24"/>
          <w:lang w:val="es-UY" w:eastAsia="es-ES"/>
        </w:rPr>
        <w:t xml:space="preserve">con </w:t>
      </w:r>
      <w:r w:rsidR="0012522B">
        <w:rPr>
          <w:rFonts w:ascii="Arial" w:eastAsia="Times New Roman" w:hAnsi="Arial" w:cs="Times New Roman"/>
          <w:sz w:val="24"/>
          <w:szCs w:val="24"/>
          <w:lang w:val="es-UY" w:eastAsia="es-ES"/>
        </w:rPr>
        <w:t>el Pliego de Condiciones Particulares</w:t>
      </w:r>
      <w:r w:rsidR="00E1251D">
        <w:rPr>
          <w:rFonts w:ascii="Arial" w:eastAsia="Times New Roman" w:hAnsi="Arial" w:cs="Times New Roman"/>
          <w:sz w:val="24"/>
          <w:szCs w:val="24"/>
          <w:lang w:val="es-UY" w:eastAsia="es-ES"/>
        </w:rPr>
        <w:t xml:space="preserve"> (</w:t>
      </w:r>
      <w:r w:rsidR="00283F17">
        <w:rPr>
          <w:rFonts w:ascii="Arial" w:eastAsia="Times New Roman" w:hAnsi="Arial" w:cs="Times New Roman"/>
          <w:sz w:val="24"/>
          <w:szCs w:val="24"/>
          <w:lang w:val="es-UY" w:eastAsia="es-ES"/>
        </w:rPr>
        <w:t>N</w:t>
      </w:r>
      <w:r w:rsidR="007E5689">
        <w:rPr>
          <w:rFonts w:ascii="Arial" w:eastAsia="Times New Roman" w:hAnsi="Arial" w:cs="Times New Roman"/>
          <w:sz w:val="24"/>
          <w:szCs w:val="24"/>
          <w:lang w:val="es-UY" w:eastAsia="es-ES"/>
        </w:rPr>
        <w:t>umeral</w:t>
      </w:r>
      <w:r w:rsidR="00E1251D">
        <w:rPr>
          <w:rFonts w:ascii="Arial" w:eastAsia="Times New Roman" w:hAnsi="Arial" w:cs="Times New Roman"/>
          <w:sz w:val="24"/>
          <w:szCs w:val="24"/>
          <w:lang w:val="es-UY" w:eastAsia="es-ES"/>
        </w:rPr>
        <w:t xml:space="preserve"> 12.2)</w:t>
      </w:r>
      <w:r w:rsidR="0012522B">
        <w:rPr>
          <w:rFonts w:ascii="Arial" w:eastAsia="Times New Roman" w:hAnsi="Arial" w:cs="Times New Roman"/>
          <w:sz w:val="24"/>
          <w:szCs w:val="24"/>
          <w:lang w:val="es-UY" w:eastAsia="es-ES"/>
        </w:rPr>
        <w:t xml:space="preserve">, </w:t>
      </w:r>
      <w:r w:rsidRPr="0005771F">
        <w:rPr>
          <w:rFonts w:ascii="Arial" w:eastAsia="Times New Roman" w:hAnsi="Arial" w:cs="Times New Roman"/>
          <w:bCs/>
          <w:sz w:val="24"/>
          <w:szCs w:val="24"/>
          <w:lang w:val="es-ES_tradnl" w:eastAsia="es-ES"/>
        </w:rPr>
        <w:t>previo control de su im</w:t>
      </w:r>
      <w:r>
        <w:rPr>
          <w:rFonts w:ascii="Arial" w:eastAsia="Times New Roman" w:hAnsi="Arial" w:cs="Times New Roman"/>
          <w:bCs/>
          <w:sz w:val="24"/>
          <w:szCs w:val="24"/>
          <w:lang w:val="es-ES_tradnl" w:eastAsia="es-ES"/>
        </w:rPr>
        <w:t xml:space="preserve">putación en el </w:t>
      </w:r>
      <w:r w:rsidR="007E5689">
        <w:rPr>
          <w:rFonts w:ascii="Arial" w:eastAsia="Times New Roman" w:hAnsi="Arial" w:cs="Times New Roman"/>
          <w:bCs/>
          <w:sz w:val="24"/>
          <w:szCs w:val="24"/>
          <w:lang w:val="es-ES_tradnl" w:eastAsia="es-ES"/>
        </w:rPr>
        <w:t>Rubro</w:t>
      </w:r>
      <w:r>
        <w:rPr>
          <w:rFonts w:ascii="Arial" w:eastAsia="Times New Roman" w:hAnsi="Arial" w:cs="Times New Roman"/>
          <w:bCs/>
          <w:sz w:val="24"/>
          <w:szCs w:val="24"/>
          <w:lang w:val="es-ES_tradnl" w:eastAsia="es-ES"/>
        </w:rPr>
        <w:t xml:space="preserve"> adecuado </w:t>
      </w:r>
      <w:r w:rsidRPr="0005771F">
        <w:rPr>
          <w:rFonts w:ascii="Arial" w:eastAsia="Times New Roman" w:hAnsi="Arial" w:cs="Times New Roman"/>
          <w:bCs/>
          <w:sz w:val="24"/>
          <w:szCs w:val="24"/>
          <w:lang w:val="es-ES_tradnl" w:eastAsia="es-ES"/>
        </w:rPr>
        <w:t>con disponibilidad</w:t>
      </w:r>
      <w:r>
        <w:rPr>
          <w:rFonts w:ascii="Arial" w:eastAsia="Times New Roman" w:hAnsi="Arial" w:cs="Times New Roman"/>
          <w:bCs/>
          <w:sz w:val="24"/>
          <w:szCs w:val="24"/>
          <w:lang w:val="es-ES_tradnl" w:eastAsia="es-ES"/>
        </w:rPr>
        <w:t xml:space="preserve"> suficiente</w:t>
      </w:r>
      <w:r w:rsidRPr="0005771F">
        <w:rPr>
          <w:rFonts w:ascii="Arial" w:eastAsia="Times New Roman" w:hAnsi="Arial" w:cs="Times New Roman"/>
          <w:bCs/>
          <w:sz w:val="24"/>
          <w:szCs w:val="24"/>
          <w:lang w:val="es-ES_tradnl" w:eastAsia="es-ES"/>
        </w:rPr>
        <w:t xml:space="preserve">, </w:t>
      </w:r>
      <w:r w:rsidRPr="00920DE5">
        <w:rPr>
          <w:rFonts w:ascii="Arial" w:eastAsia="Times New Roman" w:hAnsi="Arial" w:cs="Times New Roman"/>
          <w:bCs/>
          <w:sz w:val="24"/>
          <w:szCs w:val="24"/>
          <w:lang w:val="es-ES_tradnl" w:eastAsia="es-ES"/>
        </w:rPr>
        <w:t>as</w:t>
      </w:r>
      <w:r w:rsidR="00283F17">
        <w:rPr>
          <w:rFonts w:ascii="Arial" w:eastAsia="Times New Roman" w:hAnsi="Arial" w:cs="Times New Roman"/>
          <w:bCs/>
          <w:sz w:val="24"/>
          <w:szCs w:val="24"/>
          <w:lang w:val="es-ES_tradnl" w:eastAsia="es-ES"/>
        </w:rPr>
        <w:t>í como de lo establecido en el A</w:t>
      </w:r>
      <w:r w:rsidRPr="00920DE5">
        <w:rPr>
          <w:rFonts w:ascii="Arial" w:eastAsia="Times New Roman" w:hAnsi="Arial" w:cs="Times New Roman"/>
          <w:bCs/>
          <w:sz w:val="24"/>
          <w:szCs w:val="24"/>
          <w:lang w:val="es-ES_tradnl" w:eastAsia="es-ES"/>
        </w:rPr>
        <w:t xml:space="preserve">rtículo 3º de la Ley </w:t>
      </w:r>
      <w:r w:rsidR="007E5689">
        <w:rPr>
          <w:rFonts w:ascii="Arial" w:eastAsia="Times New Roman" w:hAnsi="Arial" w:cs="Times New Roman"/>
          <w:bCs/>
          <w:sz w:val="24"/>
          <w:szCs w:val="24"/>
          <w:lang w:val="es-ES_tradnl" w:eastAsia="es-ES"/>
        </w:rPr>
        <w:t xml:space="preserve">Nº </w:t>
      </w:r>
      <w:r>
        <w:rPr>
          <w:rFonts w:ascii="Arial" w:eastAsia="Times New Roman" w:hAnsi="Arial" w:cs="Times New Roman"/>
          <w:bCs/>
          <w:sz w:val="24"/>
          <w:szCs w:val="24"/>
          <w:lang w:val="es-ES_tradnl" w:eastAsia="es-ES"/>
        </w:rPr>
        <w:t>18.244;</w:t>
      </w:r>
    </w:p>
    <w:p w:rsidR="00F7521D" w:rsidRPr="00920DE5" w:rsidRDefault="00F7521D" w:rsidP="00283F17">
      <w:pPr>
        <w:numPr>
          <w:ilvl w:val="0"/>
          <w:numId w:val="2"/>
        </w:numPr>
        <w:tabs>
          <w:tab w:val="left" w:pos="284"/>
        </w:tabs>
        <w:spacing w:after="0" w:line="360" w:lineRule="auto"/>
        <w:ind w:left="284" w:hanging="284"/>
        <w:jc w:val="both"/>
        <w:rPr>
          <w:rFonts w:ascii="Arial" w:eastAsia="Times New Roman" w:hAnsi="Arial" w:cs="Times New Roman"/>
          <w:bCs/>
          <w:sz w:val="24"/>
          <w:szCs w:val="24"/>
          <w:lang w:val="es-ES_tradnl" w:eastAsia="es-ES"/>
        </w:rPr>
      </w:pPr>
      <w:r>
        <w:rPr>
          <w:rFonts w:ascii="Arial" w:eastAsia="Times New Roman" w:hAnsi="Arial" w:cs="Times New Roman"/>
          <w:bCs/>
          <w:sz w:val="24"/>
          <w:szCs w:val="24"/>
          <w:lang w:val="es-ES_tradnl" w:eastAsia="es-ES"/>
        </w:rPr>
        <w:t>Cométese asimismo</w:t>
      </w:r>
      <w:r w:rsidRPr="00920DE5">
        <w:rPr>
          <w:rFonts w:ascii="Arial" w:eastAsia="Times New Roman" w:hAnsi="Arial" w:cs="Times New Roman"/>
          <w:bCs/>
          <w:sz w:val="24"/>
          <w:szCs w:val="24"/>
          <w:lang w:val="es-ES_tradnl" w:eastAsia="es-ES"/>
        </w:rPr>
        <w:t xml:space="preserve"> al Contador</w:t>
      </w:r>
      <w:r w:rsidR="007E5689">
        <w:rPr>
          <w:rFonts w:ascii="Arial" w:eastAsia="Times New Roman" w:hAnsi="Arial" w:cs="Times New Roman"/>
          <w:bCs/>
          <w:sz w:val="24"/>
          <w:szCs w:val="24"/>
          <w:lang w:val="es-ES_tradnl" w:eastAsia="es-ES"/>
        </w:rPr>
        <w:t xml:space="preserve"> Auditor,</w:t>
      </w:r>
      <w:r w:rsidRPr="00920DE5">
        <w:rPr>
          <w:rFonts w:ascii="Arial" w:eastAsia="Times New Roman" w:hAnsi="Arial" w:cs="Times New Roman"/>
          <w:bCs/>
          <w:sz w:val="24"/>
          <w:szCs w:val="24"/>
          <w:lang w:val="es-ES_tradnl" w:eastAsia="es-ES"/>
        </w:rPr>
        <w:t xml:space="preserve"> la verificación previo al pago, de que la Resolución definitiva concuerde con las condiciones de contratación sometidas a este Tribunal (</w:t>
      </w:r>
      <w:r w:rsidR="007E5689">
        <w:rPr>
          <w:rFonts w:ascii="Arial" w:eastAsia="Times New Roman" w:hAnsi="Arial" w:cs="Times New Roman"/>
          <w:bCs/>
          <w:sz w:val="24"/>
          <w:szCs w:val="24"/>
          <w:lang w:val="es-ES_tradnl" w:eastAsia="es-ES"/>
        </w:rPr>
        <w:t>a</w:t>
      </w:r>
      <w:r w:rsidRPr="00920DE5">
        <w:rPr>
          <w:rFonts w:ascii="Arial" w:eastAsia="Times New Roman" w:hAnsi="Arial" w:cs="Times New Roman"/>
          <w:bCs/>
          <w:sz w:val="24"/>
          <w:szCs w:val="24"/>
          <w:lang w:val="es-ES_tradnl" w:eastAsia="es-ES"/>
        </w:rPr>
        <w:t>rtículo 8 de la Ordenanza de fecha 27 de mayo de 1958, en la redacción sustitutiva dispuesta por la Resolución del 16 de junio de 2010)</w:t>
      </w:r>
      <w:r w:rsidR="007E5689">
        <w:rPr>
          <w:rFonts w:ascii="Arial" w:eastAsia="Times New Roman" w:hAnsi="Arial" w:cs="Times New Roman"/>
          <w:bCs/>
          <w:sz w:val="24"/>
          <w:szCs w:val="24"/>
          <w:lang w:val="es-ES_tradnl" w:eastAsia="es-ES"/>
        </w:rPr>
        <w:t>;</w:t>
      </w:r>
    </w:p>
    <w:p w:rsidR="00F7521D" w:rsidRPr="00920DE5" w:rsidRDefault="00F7521D" w:rsidP="00283F17">
      <w:pPr>
        <w:numPr>
          <w:ilvl w:val="0"/>
          <w:numId w:val="2"/>
        </w:numPr>
        <w:spacing w:after="0" w:line="360" w:lineRule="auto"/>
        <w:ind w:left="284" w:hanging="284"/>
        <w:jc w:val="both"/>
        <w:rPr>
          <w:rFonts w:ascii="Arial" w:eastAsia="Times New Roman" w:hAnsi="Arial" w:cs="Times New Roman"/>
          <w:bCs/>
          <w:sz w:val="24"/>
          <w:szCs w:val="24"/>
          <w:lang w:val="es-ES_tradnl" w:eastAsia="es-ES"/>
        </w:rPr>
      </w:pPr>
      <w:r w:rsidRPr="00920DE5">
        <w:rPr>
          <w:rFonts w:ascii="Arial" w:eastAsia="Times New Roman" w:hAnsi="Arial" w:cs="Times New Roman"/>
          <w:bCs/>
          <w:sz w:val="24"/>
          <w:szCs w:val="24"/>
          <w:lang w:val="es-ES_tradnl" w:eastAsia="es-ES"/>
        </w:rPr>
        <w:t>Comuníquese</w:t>
      </w:r>
      <w:r w:rsidR="007E5689">
        <w:rPr>
          <w:rFonts w:ascii="Arial" w:eastAsia="Times New Roman" w:hAnsi="Arial" w:cs="Times New Roman"/>
          <w:bCs/>
          <w:sz w:val="24"/>
          <w:szCs w:val="24"/>
          <w:lang w:val="es-ES_tradnl" w:eastAsia="es-ES"/>
        </w:rPr>
        <w:t xml:space="preserve"> </w:t>
      </w:r>
      <w:r w:rsidR="007E5689" w:rsidRPr="007E5689">
        <w:rPr>
          <w:rFonts w:ascii="Arial" w:eastAsia="Times New Roman" w:hAnsi="Arial" w:cs="Times New Roman"/>
          <w:bCs/>
          <w:sz w:val="24"/>
          <w:szCs w:val="24"/>
          <w:lang w:val="es-ES_tradnl" w:eastAsia="es-ES"/>
        </w:rPr>
        <w:t>al Contador Auditor</w:t>
      </w:r>
      <w:r w:rsidR="007E5689">
        <w:rPr>
          <w:rFonts w:ascii="Arial" w:eastAsia="Times New Roman" w:hAnsi="Arial" w:cs="Times New Roman"/>
          <w:bCs/>
          <w:sz w:val="24"/>
          <w:szCs w:val="24"/>
          <w:lang w:val="es-ES_tradnl" w:eastAsia="es-ES"/>
        </w:rPr>
        <w:t>;</w:t>
      </w:r>
    </w:p>
    <w:p w:rsidR="001172A6" w:rsidRPr="00283F17" w:rsidRDefault="00F7521D" w:rsidP="00283F17">
      <w:pPr>
        <w:numPr>
          <w:ilvl w:val="0"/>
          <w:numId w:val="2"/>
        </w:numPr>
        <w:spacing w:after="0" w:line="360" w:lineRule="auto"/>
        <w:ind w:left="284" w:hanging="284"/>
        <w:jc w:val="both"/>
        <w:rPr>
          <w:rFonts w:ascii="Arial" w:eastAsia="Times New Roman" w:hAnsi="Arial" w:cs="Times New Roman"/>
          <w:i/>
          <w:sz w:val="20"/>
          <w:szCs w:val="20"/>
          <w:lang w:val="es-UY" w:eastAsia="es-ES"/>
        </w:rPr>
      </w:pPr>
      <w:r w:rsidRPr="00920DE5">
        <w:rPr>
          <w:rFonts w:ascii="Arial" w:eastAsia="Times New Roman" w:hAnsi="Arial" w:cs="Times New Roman"/>
          <w:bCs/>
          <w:sz w:val="24"/>
          <w:szCs w:val="24"/>
          <w:lang w:val="es-ES_tradnl" w:eastAsia="es-ES"/>
        </w:rPr>
        <w:t xml:space="preserve">Devuélvase al Ministerio de </w:t>
      </w:r>
      <w:r>
        <w:rPr>
          <w:rFonts w:ascii="Arial" w:eastAsia="Times New Roman" w:hAnsi="Arial" w:cs="Times New Roman"/>
          <w:bCs/>
          <w:sz w:val="24"/>
          <w:szCs w:val="24"/>
          <w:lang w:val="es-ES_tradnl" w:eastAsia="es-ES"/>
        </w:rPr>
        <w:t>Economía y Finanzas</w:t>
      </w:r>
      <w:r w:rsidR="00283F17">
        <w:rPr>
          <w:rFonts w:ascii="Arial" w:eastAsia="Times New Roman" w:hAnsi="Arial" w:cs="Times New Roman"/>
          <w:bCs/>
          <w:sz w:val="24"/>
          <w:szCs w:val="24"/>
          <w:lang w:val="es-ES_tradnl" w:eastAsia="es-ES"/>
        </w:rPr>
        <w:t>.</w:t>
      </w: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Default="00283F17" w:rsidP="00283F17">
      <w:pPr>
        <w:spacing w:after="0" w:line="360" w:lineRule="auto"/>
        <w:jc w:val="both"/>
        <w:rPr>
          <w:rFonts w:ascii="Arial" w:eastAsia="Times New Roman" w:hAnsi="Arial" w:cs="Times New Roman"/>
          <w:bCs/>
          <w:sz w:val="24"/>
          <w:szCs w:val="24"/>
          <w:lang w:val="es-ES_tradnl" w:eastAsia="es-ES"/>
        </w:rPr>
      </w:pPr>
    </w:p>
    <w:p w:rsidR="00283F17" w:rsidRPr="006B4BA7" w:rsidRDefault="00283F17" w:rsidP="00283F17">
      <w:pPr>
        <w:spacing w:after="0" w:line="360" w:lineRule="auto"/>
        <w:ind w:hanging="567"/>
        <w:jc w:val="both"/>
        <w:rPr>
          <w:rFonts w:ascii="Arial" w:eastAsia="Times New Roman" w:hAnsi="Arial" w:cs="Times New Roman"/>
          <w:i/>
          <w:sz w:val="20"/>
          <w:szCs w:val="20"/>
          <w:lang w:val="es-UY" w:eastAsia="es-ES"/>
        </w:rPr>
      </w:pPr>
      <w:proofErr w:type="gramStart"/>
      <w:r>
        <w:rPr>
          <w:rFonts w:ascii="Arial" w:eastAsia="Times New Roman" w:hAnsi="Arial" w:cs="Times New Roman"/>
          <w:bCs/>
          <w:sz w:val="24"/>
          <w:szCs w:val="24"/>
          <w:lang w:val="es-ES_tradnl" w:eastAsia="es-ES"/>
        </w:rPr>
        <w:t>dc</w:t>
      </w:r>
      <w:bookmarkStart w:id="0" w:name="_GoBack"/>
      <w:bookmarkEnd w:id="0"/>
      <w:proofErr w:type="gramEnd"/>
    </w:p>
    <w:sectPr w:rsidR="00283F17" w:rsidRPr="006B4BA7" w:rsidSect="00E6729B">
      <w:footerReference w:type="default" r:id="rId9"/>
      <w:pgSz w:w="11906" w:h="16838" w:code="9"/>
      <w:pgMar w:top="3402"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9B" w:rsidRDefault="00E6729B" w:rsidP="00E6729B">
      <w:pPr>
        <w:spacing w:after="0" w:line="240" w:lineRule="auto"/>
      </w:pPr>
      <w:r>
        <w:separator/>
      </w:r>
    </w:p>
  </w:endnote>
  <w:endnote w:type="continuationSeparator" w:id="0">
    <w:p w:rsidR="00E6729B" w:rsidRDefault="00E6729B" w:rsidP="00E6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967881"/>
      <w:docPartObj>
        <w:docPartGallery w:val="Page Numbers (Bottom of Page)"/>
        <w:docPartUnique/>
      </w:docPartObj>
    </w:sdtPr>
    <w:sdtContent>
      <w:p w:rsidR="00E6729B" w:rsidRDefault="00E6729B">
        <w:pPr>
          <w:pStyle w:val="Piedepgina"/>
          <w:jc w:val="center"/>
        </w:pPr>
        <w:r>
          <w:fldChar w:fldCharType="begin"/>
        </w:r>
        <w:r>
          <w:instrText>PAGE   \* MERGEFORMAT</w:instrText>
        </w:r>
        <w:r>
          <w:fldChar w:fldCharType="separate"/>
        </w:r>
        <w:r w:rsidR="00283F17">
          <w:rPr>
            <w:noProof/>
          </w:rPr>
          <w:t>3</w:t>
        </w:r>
        <w:r>
          <w:fldChar w:fldCharType="end"/>
        </w:r>
      </w:p>
    </w:sdtContent>
  </w:sdt>
  <w:p w:rsidR="00E6729B" w:rsidRDefault="00E672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9B" w:rsidRDefault="00E6729B" w:rsidP="00E6729B">
      <w:pPr>
        <w:spacing w:after="0" w:line="240" w:lineRule="auto"/>
      </w:pPr>
      <w:r>
        <w:separator/>
      </w:r>
    </w:p>
  </w:footnote>
  <w:footnote w:type="continuationSeparator" w:id="0">
    <w:p w:rsidR="00E6729B" w:rsidRDefault="00E6729B" w:rsidP="00E67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9BC"/>
    <w:multiLevelType w:val="hybridMultilevel"/>
    <w:tmpl w:val="A6603616"/>
    <w:lvl w:ilvl="0" w:tplc="6ACA5416">
      <w:start w:val="1"/>
      <w:numFmt w:val="decimal"/>
      <w:lvlText w:val="%1)"/>
      <w:lvlJc w:val="left"/>
      <w:pPr>
        <w:ind w:left="720" w:hanging="360"/>
      </w:pPr>
      <w:rPr>
        <w:rFonts w:hint="default"/>
        <w:b/>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1E607F"/>
    <w:multiLevelType w:val="hybridMultilevel"/>
    <w:tmpl w:val="0302D54A"/>
    <w:lvl w:ilvl="0" w:tplc="1AEE6E4E">
      <w:start w:val="1"/>
      <w:numFmt w:val="decimal"/>
      <w:lvlText w:val="%1)"/>
      <w:lvlJc w:val="left"/>
      <w:pPr>
        <w:tabs>
          <w:tab w:val="num" w:pos="644"/>
        </w:tabs>
        <w:ind w:left="644" w:hanging="360"/>
      </w:pPr>
      <w:rPr>
        <w:b/>
      </w:r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abstractNum w:abstractNumId="2">
    <w:nsid w:val="1C5765F8"/>
    <w:multiLevelType w:val="hybridMultilevel"/>
    <w:tmpl w:val="05EEECB0"/>
    <w:lvl w:ilvl="0" w:tplc="95F66D6E">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6A068F"/>
    <w:multiLevelType w:val="hybridMultilevel"/>
    <w:tmpl w:val="F21A7908"/>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2D98618E"/>
    <w:multiLevelType w:val="hybridMultilevel"/>
    <w:tmpl w:val="83CE075E"/>
    <w:lvl w:ilvl="0" w:tplc="EA4C2A7C">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117FC7"/>
    <w:multiLevelType w:val="hybridMultilevel"/>
    <w:tmpl w:val="4D16A92E"/>
    <w:lvl w:ilvl="0" w:tplc="EA00AD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8017FC"/>
    <w:multiLevelType w:val="hybridMultilevel"/>
    <w:tmpl w:val="6E1223A6"/>
    <w:lvl w:ilvl="0" w:tplc="0D56197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72"/>
    <w:rsid w:val="0000534F"/>
    <w:rsid w:val="0005771F"/>
    <w:rsid w:val="000E443D"/>
    <w:rsid w:val="001172A6"/>
    <w:rsid w:val="0012522B"/>
    <w:rsid w:val="00125C8C"/>
    <w:rsid w:val="00146ACA"/>
    <w:rsid w:val="001A567A"/>
    <w:rsid w:val="001C5EA8"/>
    <w:rsid w:val="00212567"/>
    <w:rsid w:val="00283F17"/>
    <w:rsid w:val="00304C50"/>
    <w:rsid w:val="00333115"/>
    <w:rsid w:val="00383A83"/>
    <w:rsid w:val="003B62CF"/>
    <w:rsid w:val="00423C9F"/>
    <w:rsid w:val="004466BE"/>
    <w:rsid w:val="00456D13"/>
    <w:rsid w:val="004621BF"/>
    <w:rsid w:val="004C2E8A"/>
    <w:rsid w:val="004D154F"/>
    <w:rsid w:val="004E60DF"/>
    <w:rsid w:val="00582991"/>
    <w:rsid w:val="005B7AF2"/>
    <w:rsid w:val="005E0C35"/>
    <w:rsid w:val="006339EC"/>
    <w:rsid w:val="0063796F"/>
    <w:rsid w:val="006B4BA7"/>
    <w:rsid w:val="006B5B92"/>
    <w:rsid w:val="006F6FF9"/>
    <w:rsid w:val="00720D72"/>
    <w:rsid w:val="00732D3A"/>
    <w:rsid w:val="0079640B"/>
    <w:rsid w:val="007A0DAD"/>
    <w:rsid w:val="007E5689"/>
    <w:rsid w:val="00911129"/>
    <w:rsid w:val="00920DE5"/>
    <w:rsid w:val="00972B0E"/>
    <w:rsid w:val="00981266"/>
    <w:rsid w:val="009A6328"/>
    <w:rsid w:val="009C27C5"/>
    <w:rsid w:val="009C7895"/>
    <w:rsid w:val="009F669A"/>
    <w:rsid w:val="00A23225"/>
    <w:rsid w:val="00A25A28"/>
    <w:rsid w:val="00B0786F"/>
    <w:rsid w:val="00B23A72"/>
    <w:rsid w:val="00B83FBF"/>
    <w:rsid w:val="00B94E74"/>
    <w:rsid w:val="00BA5558"/>
    <w:rsid w:val="00BE3098"/>
    <w:rsid w:val="00BE7B1F"/>
    <w:rsid w:val="00C03F72"/>
    <w:rsid w:val="00C61E1E"/>
    <w:rsid w:val="00C7464D"/>
    <w:rsid w:val="00CA139D"/>
    <w:rsid w:val="00CA7E59"/>
    <w:rsid w:val="00CB4DD3"/>
    <w:rsid w:val="00D17B7B"/>
    <w:rsid w:val="00D43BF3"/>
    <w:rsid w:val="00D53515"/>
    <w:rsid w:val="00D71391"/>
    <w:rsid w:val="00D87CB4"/>
    <w:rsid w:val="00D95119"/>
    <w:rsid w:val="00DD758D"/>
    <w:rsid w:val="00E1251D"/>
    <w:rsid w:val="00E34229"/>
    <w:rsid w:val="00E6729B"/>
    <w:rsid w:val="00E739E8"/>
    <w:rsid w:val="00F36C3B"/>
    <w:rsid w:val="00F752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2B0E"/>
    <w:pPr>
      <w:ind w:left="720"/>
      <w:contextualSpacing/>
    </w:pPr>
  </w:style>
  <w:style w:type="paragraph" w:styleId="Sangra2detindependiente">
    <w:name w:val="Body Text Indent 2"/>
    <w:basedOn w:val="Normal"/>
    <w:link w:val="Sangra2detindependienteCar"/>
    <w:uiPriority w:val="99"/>
    <w:unhideWhenUsed/>
    <w:rsid w:val="002125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12567"/>
  </w:style>
  <w:style w:type="paragraph" w:styleId="Encabezado">
    <w:name w:val="header"/>
    <w:basedOn w:val="Normal"/>
    <w:link w:val="EncabezadoCar"/>
    <w:uiPriority w:val="99"/>
    <w:unhideWhenUsed/>
    <w:rsid w:val="00E672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729B"/>
  </w:style>
  <w:style w:type="paragraph" w:styleId="Piedepgina">
    <w:name w:val="footer"/>
    <w:basedOn w:val="Normal"/>
    <w:link w:val="PiedepginaCar"/>
    <w:uiPriority w:val="99"/>
    <w:unhideWhenUsed/>
    <w:rsid w:val="00E672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7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2B0E"/>
    <w:pPr>
      <w:ind w:left="720"/>
      <w:contextualSpacing/>
    </w:pPr>
  </w:style>
  <w:style w:type="paragraph" w:styleId="Sangra2detindependiente">
    <w:name w:val="Body Text Indent 2"/>
    <w:basedOn w:val="Normal"/>
    <w:link w:val="Sangra2detindependienteCar"/>
    <w:uiPriority w:val="99"/>
    <w:unhideWhenUsed/>
    <w:rsid w:val="002125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12567"/>
  </w:style>
  <w:style w:type="paragraph" w:styleId="Encabezado">
    <w:name w:val="header"/>
    <w:basedOn w:val="Normal"/>
    <w:link w:val="EncabezadoCar"/>
    <w:uiPriority w:val="99"/>
    <w:unhideWhenUsed/>
    <w:rsid w:val="00E672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729B"/>
  </w:style>
  <w:style w:type="paragraph" w:styleId="Piedepgina">
    <w:name w:val="footer"/>
    <w:basedOn w:val="Normal"/>
    <w:link w:val="PiedepginaCar"/>
    <w:uiPriority w:val="99"/>
    <w:unhideWhenUsed/>
    <w:rsid w:val="00E672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7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8C46-46DD-4E22-A3F9-34A1334D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3458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2019-07-02T16:52:00Z</cp:lastPrinted>
  <dcterms:created xsi:type="dcterms:W3CDTF">2019-07-02T16:53:00Z</dcterms:created>
  <dcterms:modified xsi:type="dcterms:W3CDTF">2019-07-02T16:53:00Z</dcterms:modified>
</cp:coreProperties>
</file>