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0F6" w:rsidRPr="007A7443" w:rsidRDefault="00FD70F6" w:rsidP="00FD70F6">
      <w:pPr>
        <w:tabs>
          <w:tab w:val="center" w:pos="4253"/>
        </w:tabs>
        <w:suppressAutoHyphens/>
        <w:spacing w:after="0" w:line="480" w:lineRule="auto"/>
        <w:jc w:val="right"/>
        <w:rPr>
          <w:rFonts w:ascii="Arial" w:hAnsi="Arial" w:cs="Arial"/>
          <w:b/>
          <w:sz w:val="28"/>
          <w:szCs w:val="28"/>
          <w:lang w:val="es-ES"/>
        </w:rPr>
      </w:pPr>
      <w:r w:rsidRPr="007A7443">
        <w:rPr>
          <w:rFonts w:ascii="Arial" w:hAnsi="Arial" w:cs="Arial"/>
          <w:b/>
          <w:sz w:val="28"/>
          <w:szCs w:val="28"/>
          <w:lang w:val="es-ES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"/>
        </w:rPr>
        <w:t>1527</w:t>
      </w:r>
      <w:r w:rsidRPr="007A7443">
        <w:rPr>
          <w:rFonts w:ascii="Arial" w:hAnsi="Arial" w:cs="Arial"/>
          <w:b/>
          <w:sz w:val="28"/>
          <w:szCs w:val="28"/>
          <w:lang w:val="es-ES"/>
        </w:rPr>
        <w:t>/19</w:t>
      </w:r>
    </w:p>
    <w:p w:rsidR="00FD70F6" w:rsidRPr="000F48AC" w:rsidRDefault="00FD70F6" w:rsidP="00FD70F6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48AC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FD70F6" w:rsidRPr="000F48AC" w:rsidRDefault="00FD70F6" w:rsidP="00FD70F6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48AC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FD70F6" w:rsidRPr="000F48AC" w:rsidRDefault="00FD70F6" w:rsidP="00FD70F6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48AC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>26 DE JUNIO DE 2019</w:t>
      </w:r>
    </w:p>
    <w:p w:rsidR="00FD70F6" w:rsidRDefault="00FD70F6" w:rsidP="00FD70F6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B4DEC">
        <w:rPr>
          <w:rFonts w:ascii="Arial" w:hAnsi="Arial" w:cs="Arial"/>
          <w:b/>
          <w:sz w:val="24"/>
          <w:szCs w:val="24"/>
        </w:rPr>
        <w:t>(E.</w:t>
      </w:r>
      <w:r>
        <w:rPr>
          <w:rFonts w:ascii="Arial" w:hAnsi="Arial" w:cs="Arial"/>
          <w:b/>
          <w:sz w:val="24"/>
          <w:szCs w:val="24"/>
        </w:rPr>
        <w:t xml:space="preserve"> E. Nº 2019-17-1-0001513, </w:t>
      </w:r>
      <w:proofErr w:type="spellStart"/>
      <w:r>
        <w:rPr>
          <w:rFonts w:ascii="Arial" w:hAnsi="Arial" w:cs="Arial"/>
          <w:b/>
          <w:sz w:val="24"/>
          <w:szCs w:val="24"/>
        </w:rPr>
        <w:t>Ent</w:t>
      </w:r>
      <w:proofErr w:type="spellEnd"/>
      <w:r>
        <w:rPr>
          <w:rFonts w:ascii="Arial" w:hAnsi="Arial" w:cs="Arial"/>
          <w:b/>
          <w:sz w:val="24"/>
          <w:szCs w:val="24"/>
        </w:rPr>
        <w:t>. N° 2091/19</w:t>
      </w:r>
      <w:r w:rsidRPr="00BB4DEC">
        <w:rPr>
          <w:rFonts w:ascii="Arial" w:hAnsi="Arial" w:cs="Arial"/>
          <w:b/>
          <w:sz w:val="24"/>
          <w:szCs w:val="24"/>
        </w:rPr>
        <w:t>)</w:t>
      </w:r>
    </w:p>
    <w:p w:rsidR="00FD70F6" w:rsidRPr="00BB4DEC" w:rsidRDefault="00FD70F6" w:rsidP="00FD70F6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16F03" w:rsidRDefault="00816F03" w:rsidP="007878B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60216"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estas actuaciones remitidas por el Ministerio de Transporte y Obras Públicas relacionadas con la Compra Directa por Excepción N° 1171/2018 </w:t>
      </w:r>
      <w:r w:rsidR="00A94678">
        <w:rPr>
          <w:rFonts w:ascii="Arial" w:hAnsi="Arial" w:cs="Arial"/>
          <w:sz w:val="24"/>
          <w:szCs w:val="24"/>
        </w:rPr>
        <w:t>de</w:t>
      </w:r>
      <w:r w:rsidR="00A94678" w:rsidRPr="00A94678">
        <w:rPr>
          <w:rFonts w:ascii="Arial" w:hAnsi="Arial" w:cs="Arial"/>
          <w:sz w:val="24"/>
          <w:szCs w:val="24"/>
        </w:rPr>
        <w:t xml:space="preserve"> </w:t>
      </w:r>
      <w:r w:rsidR="007878BC">
        <w:rPr>
          <w:rFonts w:ascii="Arial" w:hAnsi="Arial" w:cs="Arial"/>
          <w:sz w:val="24"/>
          <w:szCs w:val="24"/>
        </w:rPr>
        <w:t xml:space="preserve">la </w:t>
      </w:r>
      <w:r w:rsidR="00A94678" w:rsidRPr="00A94678">
        <w:rPr>
          <w:rFonts w:ascii="Arial" w:hAnsi="Arial" w:cs="Arial"/>
          <w:sz w:val="24"/>
          <w:szCs w:val="24"/>
        </w:rPr>
        <w:t xml:space="preserve">Dirección Nacional de Hidrografía </w:t>
      </w:r>
      <w:r>
        <w:rPr>
          <w:rFonts w:ascii="Arial" w:hAnsi="Arial" w:cs="Arial"/>
          <w:sz w:val="24"/>
          <w:szCs w:val="24"/>
        </w:rPr>
        <w:t>para el “Suministro e Instalación de 5 Motores Marinos para Embarcaciones de la Dirección Nacional de Hidrografía”;</w:t>
      </w:r>
    </w:p>
    <w:p w:rsidR="00816F03" w:rsidRDefault="007878BC" w:rsidP="007878B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</w:t>
      </w:r>
      <w:r w:rsidR="00816F03" w:rsidRPr="00960216">
        <w:rPr>
          <w:rFonts w:ascii="Arial" w:hAnsi="Arial" w:cs="Arial"/>
          <w:b/>
          <w:sz w:val="24"/>
          <w:szCs w:val="24"/>
        </w:rPr>
        <w:t>1)</w:t>
      </w:r>
      <w:r w:rsidR="00816F03">
        <w:rPr>
          <w:rFonts w:ascii="Arial" w:hAnsi="Arial" w:cs="Arial"/>
          <w:sz w:val="24"/>
          <w:szCs w:val="24"/>
        </w:rPr>
        <w:t xml:space="preserve"> que la presente Compra Directa tiene como antecedente la Licitación Abreviada N° 3/2018 convo</w:t>
      </w:r>
      <w:r>
        <w:rPr>
          <w:rFonts w:ascii="Arial" w:hAnsi="Arial" w:cs="Arial"/>
          <w:sz w:val="24"/>
          <w:szCs w:val="24"/>
        </w:rPr>
        <w:t>cada con el mismo objeto, y por</w:t>
      </w:r>
      <w:r w:rsidR="00816F03">
        <w:rPr>
          <w:rFonts w:ascii="Arial" w:hAnsi="Arial" w:cs="Arial"/>
          <w:sz w:val="24"/>
          <w:szCs w:val="24"/>
        </w:rPr>
        <w:t xml:space="preserve"> Resolución adoptada por el Gerente del Área Coordinación, Planeamiento y Proyectos Portuarios (Resolución M</w:t>
      </w:r>
      <w:r>
        <w:rPr>
          <w:rFonts w:ascii="Arial" w:hAnsi="Arial" w:cs="Arial"/>
          <w:sz w:val="24"/>
          <w:szCs w:val="24"/>
        </w:rPr>
        <w:t>inisterial 6 de abril de 2018),</w:t>
      </w:r>
      <w:r w:rsidR="00816F03">
        <w:rPr>
          <w:rFonts w:ascii="Arial" w:hAnsi="Arial" w:cs="Arial"/>
          <w:sz w:val="24"/>
          <w:szCs w:val="24"/>
        </w:rPr>
        <w:t xml:space="preserve"> se deja sin efecto dicha licitación por no ajustarse las ofertas presentadas a las exigencias del Pliego</w:t>
      </w:r>
      <w:r w:rsidR="00A94678">
        <w:rPr>
          <w:rFonts w:ascii="Arial" w:hAnsi="Arial" w:cs="Arial"/>
          <w:sz w:val="24"/>
          <w:szCs w:val="24"/>
        </w:rPr>
        <w:t>. Asimismo</w:t>
      </w:r>
      <w:r w:rsidR="00816F03">
        <w:rPr>
          <w:rFonts w:ascii="Arial" w:hAnsi="Arial" w:cs="Arial"/>
          <w:sz w:val="24"/>
          <w:szCs w:val="24"/>
        </w:rPr>
        <w:t xml:space="preserve">, se autoriza a realizar una Compra Directa por Excepción con el mismo objeto, al amparo de lo dispuesto en el </w:t>
      </w:r>
      <w:r w:rsidR="00A94678">
        <w:rPr>
          <w:rFonts w:ascii="Arial" w:hAnsi="Arial" w:cs="Arial"/>
          <w:sz w:val="24"/>
          <w:szCs w:val="24"/>
        </w:rPr>
        <w:t>artículo</w:t>
      </w:r>
      <w:r w:rsidR="00816F03">
        <w:rPr>
          <w:rFonts w:ascii="Arial" w:hAnsi="Arial" w:cs="Arial"/>
          <w:sz w:val="24"/>
          <w:szCs w:val="24"/>
        </w:rPr>
        <w:t xml:space="preserve"> 33</w:t>
      </w:r>
      <w:r w:rsidR="00A94678">
        <w:rPr>
          <w:rFonts w:ascii="Arial" w:hAnsi="Arial" w:cs="Arial"/>
          <w:sz w:val="24"/>
          <w:szCs w:val="24"/>
        </w:rPr>
        <w:t>, l</w:t>
      </w:r>
      <w:r w:rsidR="00816F03">
        <w:rPr>
          <w:rFonts w:ascii="Arial" w:hAnsi="Arial" w:cs="Arial"/>
          <w:sz w:val="24"/>
          <w:szCs w:val="24"/>
        </w:rPr>
        <w:t>iteral C)</w:t>
      </w:r>
      <w:r w:rsidR="00A94678">
        <w:rPr>
          <w:rFonts w:ascii="Arial" w:hAnsi="Arial" w:cs="Arial"/>
          <w:sz w:val="24"/>
          <w:szCs w:val="24"/>
        </w:rPr>
        <w:t>, n</w:t>
      </w:r>
      <w:r w:rsidR="00816F03">
        <w:rPr>
          <w:rFonts w:ascii="Arial" w:hAnsi="Arial" w:cs="Arial"/>
          <w:sz w:val="24"/>
          <w:szCs w:val="24"/>
        </w:rPr>
        <w:t>umeral 2) del TOCAF;</w:t>
      </w:r>
    </w:p>
    <w:p w:rsidR="007878BC" w:rsidRDefault="00816F03" w:rsidP="007878BC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AB2FA6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por Resolución del Director Nacional de Hidrografía de fecha 16/11/2018</w:t>
      </w:r>
      <w:r w:rsidR="00A94678">
        <w:rPr>
          <w:rFonts w:ascii="Arial" w:hAnsi="Arial" w:cs="Arial"/>
          <w:sz w:val="24"/>
          <w:szCs w:val="24"/>
        </w:rPr>
        <w:t>,</w:t>
      </w:r>
      <w:r w:rsidR="007878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 aprueba el Pliego de Condiciones Particulares para la presente contratación y se fija la apertura de ofertas para el 22/11/2018;</w:t>
      </w:r>
    </w:p>
    <w:p w:rsidR="007878BC" w:rsidRDefault="00816F03" w:rsidP="007878BC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AB2FA6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se cursaron invitaciones a las firmas presentadas con anterioridad y se publicó en la Página Web de Compras Estatales el 16/11/2018</w:t>
      </w:r>
      <w:r w:rsidR="00A94678">
        <w:rPr>
          <w:rFonts w:ascii="Arial" w:hAnsi="Arial" w:cs="Arial"/>
          <w:sz w:val="24"/>
          <w:szCs w:val="24"/>
        </w:rPr>
        <w:t>, siendo la</w:t>
      </w:r>
      <w:r>
        <w:rPr>
          <w:rFonts w:ascii="Arial" w:hAnsi="Arial" w:cs="Arial"/>
          <w:sz w:val="24"/>
          <w:szCs w:val="24"/>
        </w:rPr>
        <w:t xml:space="preserve"> recepción de ofertas hasta el 22/11/2018;</w:t>
      </w:r>
    </w:p>
    <w:p w:rsidR="007878BC" w:rsidRDefault="00816F03" w:rsidP="007878BC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AB2FA6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que según Acta de A</w:t>
      </w:r>
      <w:r w:rsidR="007878BC">
        <w:rPr>
          <w:rFonts w:ascii="Arial" w:hAnsi="Arial" w:cs="Arial"/>
          <w:sz w:val="24"/>
          <w:szCs w:val="24"/>
        </w:rPr>
        <w:t>pertura de fecha 22/11/2018, se</w:t>
      </w:r>
      <w:r>
        <w:rPr>
          <w:rFonts w:ascii="Arial" w:hAnsi="Arial" w:cs="Arial"/>
          <w:sz w:val="24"/>
          <w:szCs w:val="24"/>
        </w:rPr>
        <w:t xml:space="preserve"> presentó sólo un oferente: DIESEL MOTORS COMPANY S.R.L., y se deja constanc</w:t>
      </w:r>
      <w:r w:rsidR="00026EA2">
        <w:rPr>
          <w:rFonts w:ascii="Arial" w:hAnsi="Arial" w:cs="Arial"/>
          <w:sz w:val="24"/>
          <w:szCs w:val="24"/>
        </w:rPr>
        <w:t>ia que no ingresaron ofertas on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line;</w:t>
      </w:r>
    </w:p>
    <w:p w:rsidR="007878BC" w:rsidRDefault="00816F03" w:rsidP="007878BC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E84014">
        <w:rPr>
          <w:rFonts w:ascii="Arial" w:hAnsi="Arial" w:cs="Arial"/>
          <w:b/>
          <w:sz w:val="24"/>
          <w:szCs w:val="24"/>
        </w:rPr>
        <w:lastRenderedPageBreak/>
        <w:t>5)</w:t>
      </w:r>
      <w:r>
        <w:rPr>
          <w:rFonts w:ascii="Arial" w:hAnsi="Arial" w:cs="Arial"/>
          <w:sz w:val="24"/>
          <w:szCs w:val="24"/>
        </w:rPr>
        <w:t xml:space="preserve"> que del </w:t>
      </w:r>
      <w:r w:rsidR="00A94678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nforme </w:t>
      </w:r>
      <w:r w:rsidR="00A94678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écnico del Área G</w:t>
      </w:r>
      <w:r w:rsidR="007878BC">
        <w:rPr>
          <w:rFonts w:ascii="Arial" w:hAnsi="Arial" w:cs="Arial"/>
          <w:sz w:val="24"/>
          <w:szCs w:val="24"/>
        </w:rPr>
        <w:t>estión Vías Navegables de fecha</w:t>
      </w:r>
      <w:r>
        <w:rPr>
          <w:rFonts w:ascii="Arial" w:hAnsi="Arial" w:cs="Arial"/>
          <w:sz w:val="24"/>
          <w:szCs w:val="24"/>
        </w:rPr>
        <w:t xml:space="preserve"> 18/02/2019</w:t>
      </w:r>
      <w:r w:rsidR="00A94678">
        <w:rPr>
          <w:rFonts w:ascii="Arial" w:hAnsi="Arial" w:cs="Arial"/>
          <w:sz w:val="24"/>
          <w:szCs w:val="24"/>
        </w:rPr>
        <w:t>,</w:t>
      </w:r>
      <w:r w:rsidR="007878BC">
        <w:rPr>
          <w:rFonts w:ascii="Arial" w:hAnsi="Arial" w:cs="Arial"/>
          <w:sz w:val="24"/>
          <w:szCs w:val="24"/>
        </w:rPr>
        <w:t xml:space="preserve"> surge que </w:t>
      </w:r>
      <w:r>
        <w:rPr>
          <w:rFonts w:ascii="Arial" w:hAnsi="Arial" w:cs="Arial"/>
          <w:sz w:val="24"/>
          <w:szCs w:val="24"/>
        </w:rPr>
        <w:t xml:space="preserve">la empresa cumple con los requisitos básicos solicitados en el Pliego, siendo la tercera opción la que se ajusta a la forma de cotización exigida. </w:t>
      </w:r>
      <w:r w:rsidR="00A94678">
        <w:rPr>
          <w:rFonts w:ascii="Arial" w:hAnsi="Arial" w:cs="Arial"/>
          <w:sz w:val="24"/>
          <w:szCs w:val="24"/>
        </w:rPr>
        <w:t>Se informa que dicha</w:t>
      </w:r>
      <w:r>
        <w:rPr>
          <w:rFonts w:ascii="Arial" w:hAnsi="Arial" w:cs="Arial"/>
          <w:sz w:val="24"/>
          <w:szCs w:val="24"/>
        </w:rPr>
        <w:t xml:space="preserve"> empresa</w:t>
      </w:r>
      <w:r w:rsidR="00A9467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actualmente está realizando el mantenimiento en tiempo y forma a los moto</w:t>
      </w:r>
      <w:r w:rsidR="007878BC">
        <w:rPr>
          <w:rFonts w:ascii="Arial" w:hAnsi="Arial" w:cs="Arial"/>
          <w:sz w:val="24"/>
          <w:szCs w:val="24"/>
        </w:rPr>
        <w:t>res de las embarcaciones DHR 1, DHR12,</w:t>
      </w:r>
      <w:r>
        <w:rPr>
          <w:rFonts w:ascii="Arial" w:hAnsi="Arial" w:cs="Arial"/>
          <w:sz w:val="24"/>
          <w:szCs w:val="24"/>
        </w:rPr>
        <w:t xml:space="preserve"> DHR 14, y DHR 10, a satisfacción de la DNH</w:t>
      </w:r>
      <w:r w:rsidR="00A94678">
        <w:rPr>
          <w:rFonts w:ascii="Arial" w:hAnsi="Arial" w:cs="Arial"/>
          <w:sz w:val="24"/>
          <w:szCs w:val="24"/>
        </w:rPr>
        <w:t>; p</w:t>
      </w:r>
      <w:r>
        <w:rPr>
          <w:rFonts w:ascii="Arial" w:hAnsi="Arial" w:cs="Arial"/>
          <w:sz w:val="24"/>
          <w:szCs w:val="24"/>
        </w:rPr>
        <w:t xml:space="preserve">or tanto, se sugiere la adquisición de 5 motores por un monto total de </w:t>
      </w:r>
      <w:r w:rsidR="00226694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>U$S 213.729,66, exento de IVA por ser suministros importados para consumo a bordo, pagaderos mediante carta de crédito, y U$S 93.482,50 impuestos inclu</w:t>
      </w:r>
      <w:r w:rsidR="00A94678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dos, pagaderos mediante sistema SIIF;</w:t>
      </w:r>
    </w:p>
    <w:p w:rsidR="00932725" w:rsidRDefault="00816F03" w:rsidP="00932725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431201">
        <w:rPr>
          <w:rFonts w:ascii="Arial" w:hAnsi="Arial" w:cs="Arial"/>
          <w:b/>
          <w:sz w:val="24"/>
          <w:szCs w:val="24"/>
        </w:rPr>
        <w:t>6)</w:t>
      </w:r>
      <w:r>
        <w:rPr>
          <w:rFonts w:ascii="Arial" w:hAnsi="Arial" w:cs="Arial"/>
          <w:sz w:val="24"/>
          <w:szCs w:val="24"/>
        </w:rPr>
        <w:t xml:space="preserve"> que del </w:t>
      </w:r>
      <w:r w:rsidR="00A94678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nforme de Comisi</w:t>
      </w:r>
      <w:r w:rsidR="00932725">
        <w:rPr>
          <w:rFonts w:ascii="Arial" w:hAnsi="Arial" w:cs="Arial"/>
          <w:sz w:val="24"/>
          <w:szCs w:val="24"/>
        </w:rPr>
        <w:t>ón Asesora de fecha 26/02/2019,</w:t>
      </w:r>
      <w:r>
        <w:rPr>
          <w:rFonts w:ascii="Arial" w:hAnsi="Arial" w:cs="Arial"/>
          <w:sz w:val="24"/>
          <w:szCs w:val="24"/>
        </w:rPr>
        <w:t xml:space="preserve"> surge que: analizada la oferta y teniendo en cuenta el informe técnico de fecha 18/02/2019, se sugiere la adjudicación a la única empresa presentada, por un monto total de U$S 307.212,16,  en la forma sugerida en el precitado </w:t>
      </w:r>
      <w:r w:rsidR="00A94678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nforme </w:t>
      </w:r>
      <w:r w:rsidR="00A94678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écnico;</w:t>
      </w:r>
    </w:p>
    <w:p w:rsidR="00932725" w:rsidRDefault="00816F03" w:rsidP="00932725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431201">
        <w:rPr>
          <w:rFonts w:ascii="Arial" w:hAnsi="Arial" w:cs="Arial"/>
          <w:b/>
          <w:sz w:val="24"/>
          <w:szCs w:val="24"/>
        </w:rPr>
        <w:t>7)</w:t>
      </w:r>
      <w:r>
        <w:rPr>
          <w:rFonts w:ascii="Arial" w:hAnsi="Arial" w:cs="Arial"/>
          <w:sz w:val="24"/>
          <w:szCs w:val="24"/>
        </w:rPr>
        <w:t xml:space="preserve"> que por Resolución del Director Nacional de Hidrografía </w:t>
      </w:r>
      <w:r w:rsidR="00A94678" w:rsidRPr="00A94678">
        <w:rPr>
          <w:rFonts w:ascii="Arial" w:hAnsi="Arial" w:cs="Arial"/>
          <w:sz w:val="24"/>
          <w:szCs w:val="24"/>
        </w:rPr>
        <w:t>dictada en ejercicio de atribuciones delegadas</w:t>
      </w:r>
      <w:r w:rsidR="00A94678">
        <w:rPr>
          <w:rFonts w:ascii="Arial" w:hAnsi="Arial" w:cs="Arial"/>
          <w:sz w:val="24"/>
          <w:szCs w:val="24"/>
        </w:rPr>
        <w:t xml:space="preserve"> con</w:t>
      </w:r>
      <w:r>
        <w:rPr>
          <w:rFonts w:ascii="Arial" w:hAnsi="Arial" w:cs="Arial"/>
          <w:sz w:val="24"/>
          <w:szCs w:val="24"/>
        </w:rPr>
        <w:t xml:space="preserve"> fecha 12/03/2019, se adjudica, ad referéndum de la intervención de este Tribunal, la Compra Directa por Excepción N° 3/2018 a la firma DIESEL MOTORS COMPANY S.R.L., por un monto total de U$S 307.212,16, discriminándose de la siguiente manera: </w:t>
      </w:r>
      <w:r w:rsidR="00226694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>U$S 93.842,50 para la instalación, pago mediante SIIF, y un monto valor CIF de U$S 213.729,66 correspondiente a la adquisición de 5 motores, pago mediante carta de crédito, más los gastos que corresponden por la apertura de la carta de crédito;</w:t>
      </w:r>
    </w:p>
    <w:p w:rsidR="00932725" w:rsidRDefault="00816F03" w:rsidP="00932725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6E5D84">
        <w:rPr>
          <w:rFonts w:ascii="Arial" w:hAnsi="Arial" w:cs="Arial"/>
          <w:b/>
          <w:sz w:val="24"/>
          <w:szCs w:val="24"/>
        </w:rPr>
        <w:t>8)</w:t>
      </w:r>
      <w:r>
        <w:rPr>
          <w:rFonts w:ascii="Arial" w:hAnsi="Arial" w:cs="Arial"/>
          <w:sz w:val="24"/>
          <w:szCs w:val="24"/>
        </w:rPr>
        <w:t xml:space="preserve"> que se</w:t>
      </w:r>
      <w:r w:rsidR="00226694">
        <w:rPr>
          <w:rFonts w:ascii="Arial" w:hAnsi="Arial" w:cs="Arial"/>
          <w:sz w:val="24"/>
          <w:szCs w:val="24"/>
        </w:rPr>
        <w:t xml:space="preserve"> agrega Documento de Afectación                 </w:t>
      </w:r>
      <w:r>
        <w:rPr>
          <w:rFonts w:ascii="Arial" w:hAnsi="Arial" w:cs="Arial"/>
          <w:sz w:val="24"/>
          <w:szCs w:val="24"/>
        </w:rPr>
        <w:t>N° 000224, de fecha 18/03/2019, por $ 11:454.006, con cargo al Inciso 10, U.E. 004, Finan. 1.1, Programa 363, Proyecto 755, Objeto del gasto 357;</w:t>
      </w:r>
    </w:p>
    <w:p w:rsidR="00932725" w:rsidRDefault="00E35C6B" w:rsidP="00932725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E35C6B">
        <w:rPr>
          <w:rFonts w:ascii="Arial" w:hAnsi="Arial" w:cs="Arial"/>
          <w:b/>
          <w:sz w:val="24"/>
          <w:szCs w:val="24"/>
        </w:rPr>
        <w:t>9)</w:t>
      </w:r>
      <w:r w:rsidR="00932725">
        <w:rPr>
          <w:rFonts w:ascii="Arial" w:hAnsi="Arial" w:cs="Arial"/>
          <w:sz w:val="24"/>
          <w:szCs w:val="24"/>
        </w:rPr>
        <w:t xml:space="preserve"> que con fecha 14</w:t>
      </w:r>
      <w:r>
        <w:rPr>
          <w:rFonts w:ascii="Arial" w:hAnsi="Arial" w:cs="Arial"/>
          <w:sz w:val="24"/>
          <w:szCs w:val="24"/>
        </w:rPr>
        <w:t xml:space="preserve"> de mayo de 2019, este Tribunal solicitó, para m</w:t>
      </w:r>
      <w:r w:rsidR="00932725">
        <w:rPr>
          <w:rFonts w:ascii="Arial" w:hAnsi="Arial" w:cs="Arial"/>
          <w:sz w:val="24"/>
          <w:szCs w:val="24"/>
        </w:rPr>
        <w:t xml:space="preserve">ejor proveer, se explicite las </w:t>
      </w:r>
      <w:r>
        <w:rPr>
          <w:rFonts w:ascii="Arial" w:hAnsi="Arial" w:cs="Arial"/>
          <w:sz w:val="24"/>
          <w:szCs w:val="24"/>
        </w:rPr>
        <w:t xml:space="preserve">razones por las que se comenzó a </w:t>
      </w:r>
      <w:r>
        <w:rPr>
          <w:rFonts w:ascii="Arial" w:hAnsi="Arial" w:cs="Arial"/>
          <w:sz w:val="24"/>
          <w:szCs w:val="24"/>
        </w:rPr>
        <w:lastRenderedPageBreak/>
        <w:t xml:space="preserve">evacuar consultas </w:t>
      </w:r>
      <w:r w:rsidRPr="0012775D">
        <w:rPr>
          <w:rFonts w:ascii="Arial" w:hAnsi="Arial" w:cs="Arial"/>
          <w:sz w:val="24"/>
          <w:szCs w:val="24"/>
        </w:rPr>
        <w:t>relacionadas con la Compra Directa por Excepción N°1171/18, con el objeto del “Suministro e</w:t>
      </w:r>
      <w:r>
        <w:rPr>
          <w:rFonts w:ascii="Arial" w:hAnsi="Arial" w:cs="Arial"/>
          <w:sz w:val="24"/>
          <w:szCs w:val="24"/>
        </w:rPr>
        <w:t xml:space="preserve"> Instalación de 5 Motores Marinos para Embarcaciones de la Dirección Nacional de Hidrografía”, al amparo de lo establecido en el </w:t>
      </w:r>
      <w:r w:rsidR="00A94678">
        <w:rPr>
          <w:rFonts w:ascii="Arial" w:hAnsi="Arial" w:cs="Arial"/>
          <w:sz w:val="24"/>
          <w:szCs w:val="24"/>
        </w:rPr>
        <w:t>artículo</w:t>
      </w:r>
      <w:r>
        <w:rPr>
          <w:rFonts w:ascii="Arial" w:hAnsi="Arial" w:cs="Arial"/>
          <w:sz w:val="24"/>
          <w:szCs w:val="24"/>
        </w:rPr>
        <w:t xml:space="preserve"> 33</w:t>
      </w:r>
      <w:r w:rsidR="00A94678">
        <w:rPr>
          <w:rFonts w:ascii="Arial" w:hAnsi="Arial" w:cs="Arial"/>
          <w:sz w:val="24"/>
          <w:szCs w:val="24"/>
        </w:rPr>
        <w:t>, l</w:t>
      </w:r>
      <w:r>
        <w:rPr>
          <w:rFonts w:ascii="Arial" w:hAnsi="Arial" w:cs="Arial"/>
          <w:sz w:val="24"/>
          <w:szCs w:val="24"/>
        </w:rPr>
        <w:t>iteral C)</w:t>
      </w:r>
      <w:r w:rsidR="00A94678">
        <w:rPr>
          <w:rFonts w:ascii="Arial" w:hAnsi="Arial" w:cs="Arial"/>
          <w:sz w:val="24"/>
          <w:szCs w:val="24"/>
        </w:rPr>
        <w:t>, n</w:t>
      </w:r>
      <w:r>
        <w:rPr>
          <w:rFonts w:ascii="Arial" w:hAnsi="Arial" w:cs="Arial"/>
          <w:sz w:val="24"/>
          <w:szCs w:val="24"/>
        </w:rPr>
        <w:t>umeral 2) del TOCAF, en forma previa a que la Licitación Abreviada N° 3/2018 fuera dejada sin efecto;</w:t>
      </w:r>
    </w:p>
    <w:p w:rsidR="00B74E73" w:rsidRPr="00B74E73" w:rsidRDefault="00B74E73" w:rsidP="00932725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B74E73">
        <w:rPr>
          <w:rFonts w:ascii="Arial" w:hAnsi="Arial" w:cs="Arial"/>
          <w:b/>
          <w:sz w:val="24"/>
          <w:szCs w:val="24"/>
        </w:rPr>
        <w:t>10)</w:t>
      </w:r>
      <w:r>
        <w:rPr>
          <w:rFonts w:ascii="Arial" w:hAnsi="Arial" w:cs="Arial"/>
          <w:sz w:val="24"/>
          <w:szCs w:val="24"/>
        </w:rPr>
        <w:t xml:space="preserve"> que </w:t>
      </w:r>
      <w:r w:rsidRPr="00B74E73">
        <w:rPr>
          <w:rFonts w:ascii="Arial" w:hAnsi="Arial" w:cs="Arial"/>
          <w:sz w:val="24"/>
          <w:szCs w:val="24"/>
        </w:rPr>
        <w:t>por informe  jurídico de fecha 27 de mayo de 2019</w:t>
      </w:r>
      <w:r>
        <w:rPr>
          <w:rFonts w:ascii="Arial" w:hAnsi="Arial" w:cs="Arial"/>
          <w:sz w:val="24"/>
          <w:szCs w:val="24"/>
        </w:rPr>
        <w:t>,</w:t>
      </w:r>
      <w:r w:rsidRPr="00B74E73">
        <w:rPr>
          <w:rFonts w:ascii="Arial" w:hAnsi="Arial" w:cs="Arial"/>
          <w:sz w:val="24"/>
          <w:szCs w:val="24"/>
        </w:rPr>
        <w:t xml:space="preserve"> se comunica que, al quedar sin efecto la Licitación Abreviada, se tramita la Compra Directa donde se adjunta el Pliego de Condiciones con las aclaraciones que rigieron el llamado anterior y a las que por error se les sustituyó el nombre Licitación Abreviada por el </w:t>
      </w:r>
      <w:r w:rsidR="00932725">
        <w:rPr>
          <w:rFonts w:ascii="Arial" w:hAnsi="Arial" w:cs="Arial"/>
          <w:sz w:val="24"/>
          <w:szCs w:val="24"/>
        </w:rPr>
        <w:t>de Compra Directa por Excepción</w:t>
      </w:r>
      <w:r w:rsidRPr="00B74E73">
        <w:rPr>
          <w:rFonts w:ascii="Arial" w:hAnsi="Arial" w:cs="Arial"/>
          <w:sz w:val="24"/>
          <w:szCs w:val="24"/>
        </w:rPr>
        <w:t xml:space="preserve"> y se dejaron las mismas fechas</w:t>
      </w:r>
      <w:r>
        <w:rPr>
          <w:rFonts w:ascii="Arial" w:hAnsi="Arial" w:cs="Arial"/>
          <w:sz w:val="24"/>
          <w:szCs w:val="24"/>
        </w:rPr>
        <w:t>;</w:t>
      </w:r>
    </w:p>
    <w:p w:rsidR="00B74E73" w:rsidRDefault="00B74E73" w:rsidP="00D46E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74E73">
        <w:rPr>
          <w:rFonts w:ascii="Arial" w:hAnsi="Arial" w:cs="Arial"/>
          <w:b/>
          <w:sz w:val="24"/>
          <w:szCs w:val="24"/>
        </w:rPr>
        <w:t>10.1)</w:t>
      </w:r>
      <w:r>
        <w:rPr>
          <w:rFonts w:ascii="Arial" w:hAnsi="Arial" w:cs="Arial"/>
          <w:sz w:val="24"/>
          <w:szCs w:val="24"/>
        </w:rPr>
        <w:t xml:space="preserve"> </w:t>
      </w:r>
      <w:r w:rsidRPr="00B74E73">
        <w:rPr>
          <w:rFonts w:ascii="Arial" w:hAnsi="Arial" w:cs="Arial"/>
          <w:sz w:val="24"/>
          <w:szCs w:val="24"/>
        </w:rPr>
        <w:t xml:space="preserve">La Administración, por error involuntario en el </w:t>
      </w:r>
      <w:r w:rsidR="00226694">
        <w:rPr>
          <w:rFonts w:ascii="Arial" w:hAnsi="Arial" w:cs="Arial"/>
          <w:sz w:val="24"/>
          <w:szCs w:val="24"/>
        </w:rPr>
        <w:t>armado del Pliego, adjuntó</w:t>
      </w:r>
      <w:r w:rsidRPr="00B74E73">
        <w:rPr>
          <w:rFonts w:ascii="Arial" w:hAnsi="Arial" w:cs="Arial"/>
          <w:sz w:val="24"/>
          <w:szCs w:val="24"/>
        </w:rPr>
        <w:t xml:space="preserve"> las consultas realizadas a las empresas mencionadas, las aclaraciones con las fechas anteriores y se rep</w:t>
      </w:r>
      <w:r w:rsidR="00932725">
        <w:rPr>
          <w:rFonts w:ascii="Arial" w:hAnsi="Arial" w:cs="Arial"/>
          <w:sz w:val="24"/>
          <w:szCs w:val="24"/>
        </w:rPr>
        <w:t>iten las aclaraciones 3, 4 y 5;</w:t>
      </w:r>
    </w:p>
    <w:p w:rsidR="00816F03" w:rsidRDefault="00816F03" w:rsidP="0022669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CONSIDERANDO: </w:t>
      </w:r>
      <w:r w:rsidR="00F94FA1" w:rsidRPr="00F57A23">
        <w:rPr>
          <w:rFonts w:ascii="Arial" w:hAnsi="Arial" w:cs="Arial"/>
          <w:sz w:val="24"/>
          <w:szCs w:val="24"/>
        </w:rPr>
        <w:t xml:space="preserve">que el procedimiento de contratación se ajustó a lo dispuesto en el </w:t>
      </w:r>
      <w:r w:rsidR="004F3D58">
        <w:rPr>
          <w:rFonts w:ascii="Arial" w:hAnsi="Arial" w:cs="Arial"/>
          <w:sz w:val="24"/>
          <w:szCs w:val="24"/>
        </w:rPr>
        <w:t>artículo</w:t>
      </w:r>
      <w:r>
        <w:rPr>
          <w:rFonts w:ascii="Arial" w:hAnsi="Arial" w:cs="Arial"/>
          <w:sz w:val="24"/>
          <w:szCs w:val="24"/>
        </w:rPr>
        <w:t xml:space="preserve"> 33</w:t>
      </w:r>
      <w:r w:rsidR="004F3D58">
        <w:rPr>
          <w:rFonts w:ascii="Arial" w:hAnsi="Arial" w:cs="Arial"/>
          <w:sz w:val="24"/>
          <w:szCs w:val="24"/>
        </w:rPr>
        <w:t>, l</w:t>
      </w:r>
      <w:r>
        <w:rPr>
          <w:rFonts w:ascii="Arial" w:hAnsi="Arial" w:cs="Arial"/>
          <w:sz w:val="24"/>
          <w:szCs w:val="24"/>
        </w:rPr>
        <w:t>iteral C)</w:t>
      </w:r>
      <w:r w:rsidR="004F3D58">
        <w:rPr>
          <w:rFonts w:ascii="Arial" w:hAnsi="Arial" w:cs="Arial"/>
          <w:sz w:val="24"/>
          <w:szCs w:val="24"/>
        </w:rPr>
        <w:t>, n</w:t>
      </w:r>
      <w:r>
        <w:rPr>
          <w:rFonts w:ascii="Arial" w:hAnsi="Arial" w:cs="Arial"/>
          <w:sz w:val="24"/>
          <w:szCs w:val="24"/>
        </w:rPr>
        <w:t>umeral 2) del TOCAF;</w:t>
      </w:r>
    </w:p>
    <w:p w:rsidR="003E2AB9" w:rsidRDefault="00816F03" w:rsidP="0022669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ATENTO: </w:t>
      </w:r>
      <w:r w:rsidRPr="008F781B">
        <w:rPr>
          <w:rFonts w:ascii="Arial" w:hAnsi="Arial" w:cs="Arial"/>
          <w:sz w:val="24"/>
          <w:szCs w:val="24"/>
        </w:rPr>
        <w:t>a lo expuesto y a lo dispuesto en el art</w:t>
      </w:r>
      <w:r w:rsidR="004F3D58">
        <w:rPr>
          <w:rFonts w:ascii="Arial" w:hAnsi="Arial" w:cs="Arial"/>
          <w:sz w:val="24"/>
          <w:szCs w:val="24"/>
        </w:rPr>
        <w:t>ículo</w:t>
      </w:r>
      <w:r w:rsidRPr="008F781B">
        <w:rPr>
          <w:rFonts w:ascii="Arial" w:hAnsi="Arial" w:cs="Arial"/>
          <w:sz w:val="24"/>
          <w:szCs w:val="24"/>
        </w:rPr>
        <w:t xml:space="preserve"> 211 literal B) de la Constitución de la República;</w:t>
      </w:r>
    </w:p>
    <w:p w:rsidR="00816F03" w:rsidRDefault="00226694" w:rsidP="00D46E9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</w:t>
      </w:r>
      <w:r w:rsidR="00816F03" w:rsidRPr="008F781B">
        <w:rPr>
          <w:rFonts w:ascii="Arial" w:hAnsi="Arial" w:cs="Arial"/>
          <w:b/>
          <w:sz w:val="24"/>
          <w:szCs w:val="24"/>
        </w:rPr>
        <w:t xml:space="preserve"> ACUERDA</w:t>
      </w:r>
    </w:p>
    <w:p w:rsidR="00816F03" w:rsidRDefault="00226694" w:rsidP="00D46E9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1)</w:t>
      </w:r>
      <w:r w:rsidR="00816F03">
        <w:rPr>
          <w:rFonts w:ascii="Arial" w:hAnsi="Arial" w:cs="Arial"/>
          <w:sz w:val="24"/>
          <w:szCs w:val="24"/>
        </w:rPr>
        <w:t xml:space="preserve"> </w:t>
      </w:r>
      <w:r w:rsidR="00F57A23">
        <w:rPr>
          <w:rFonts w:ascii="Arial" w:hAnsi="Arial" w:cs="Arial"/>
          <w:sz w:val="24"/>
          <w:szCs w:val="24"/>
        </w:rPr>
        <w:t>Intervenir el gasto</w:t>
      </w:r>
      <w:r w:rsidR="00816F03">
        <w:rPr>
          <w:rFonts w:ascii="Arial" w:hAnsi="Arial" w:cs="Arial"/>
          <w:sz w:val="24"/>
          <w:szCs w:val="24"/>
        </w:rPr>
        <w:t>;</w:t>
      </w:r>
      <w:r w:rsidR="00816F03">
        <w:rPr>
          <w:rFonts w:ascii="Arial" w:hAnsi="Arial" w:cs="Arial"/>
          <w:b/>
          <w:sz w:val="24"/>
          <w:szCs w:val="24"/>
        </w:rPr>
        <w:t xml:space="preserve">   </w:t>
      </w:r>
    </w:p>
    <w:p w:rsidR="00816F03" w:rsidRPr="008F781B" w:rsidRDefault="00226694" w:rsidP="00D46E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2)</w:t>
      </w:r>
      <w:r w:rsidR="00816F03">
        <w:rPr>
          <w:rFonts w:ascii="Arial" w:hAnsi="Arial" w:cs="Arial"/>
          <w:b/>
          <w:sz w:val="24"/>
          <w:szCs w:val="24"/>
        </w:rPr>
        <w:t xml:space="preserve"> </w:t>
      </w:r>
      <w:r w:rsidR="00816F03" w:rsidRPr="008F781B">
        <w:rPr>
          <w:rFonts w:ascii="Arial" w:hAnsi="Arial" w:cs="Arial"/>
          <w:sz w:val="24"/>
          <w:szCs w:val="24"/>
        </w:rPr>
        <w:t>Comunicar a la Contadora Auditora; y</w:t>
      </w:r>
    </w:p>
    <w:p w:rsidR="00816F03" w:rsidRDefault="00226694" w:rsidP="00D46E9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3)</w:t>
      </w:r>
      <w:r w:rsidR="00816F03">
        <w:rPr>
          <w:rFonts w:ascii="Arial" w:hAnsi="Arial" w:cs="Arial"/>
          <w:b/>
          <w:sz w:val="24"/>
          <w:szCs w:val="24"/>
        </w:rPr>
        <w:t xml:space="preserve"> </w:t>
      </w:r>
      <w:r w:rsidR="00816F03" w:rsidRPr="008F781B">
        <w:rPr>
          <w:rFonts w:ascii="Arial" w:hAnsi="Arial" w:cs="Arial"/>
          <w:sz w:val="24"/>
          <w:szCs w:val="24"/>
        </w:rPr>
        <w:t>Devolver las actuaciones</w:t>
      </w:r>
      <w:r w:rsidR="004F3D58">
        <w:rPr>
          <w:rFonts w:ascii="Arial" w:hAnsi="Arial" w:cs="Arial"/>
          <w:sz w:val="24"/>
          <w:szCs w:val="24"/>
        </w:rPr>
        <w:t xml:space="preserve"> al MTOP.</w:t>
      </w:r>
      <w:r w:rsidR="00816F03" w:rsidRPr="008F781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16F03" w:rsidRPr="00D46E9B" w:rsidRDefault="00D46E9B" w:rsidP="00D46E9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D46E9B">
        <w:rPr>
          <w:rFonts w:ascii="Arial" w:hAnsi="Arial" w:cs="Arial"/>
          <w:sz w:val="24"/>
          <w:szCs w:val="24"/>
        </w:rPr>
        <w:t>lm</w:t>
      </w:r>
      <w:proofErr w:type="gramEnd"/>
    </w:p>
    <w:p w:rsidR="00816F03" w:rsidRPr="00B57EE1" w:rsidRDefault="00816F03" w:rsidP="00D46E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816F03" w:rsidRPr="00B57EE1" w:rsidSect="00226694">
      <w:footerReference w:type="default" r:id="rId7"/>
      <w:pgSz w:w="11906" w:h="16838" w:code="9"/>
      <w:pgMar w:top="3402" w:right="1588" w:bottom="1134" w:left="1588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8BC" w:rsidRDefault="007878BC" w:rsidP="007878BC">
      <w:pPr>
        <w:spacing w:after="0" w:line="240" w:lineRule="auto"/>
      </w:pPr>
      <w:r>
        <w:separator/>
      </w:r>
    </w:p>
  </w:endnote>
  <w:endnote w:type="continuationSeparator" w:id="0">
    <w:p w:rsidR="007878BC" w:rsidRDefault="007878BC" w:rsidP="00787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5073888"/>
      <w:docPartObj>
        <w:docPartGallery w:val="Page Numbers (Bottom of Page)"/>
        <w:docPartUnique/>
      </w:docPartObj>
    </w:sdtPr>
    <w:sdtEndPr/>
    <w:sdtContent>
      <w:p w:rsidR="007878BC" w:rsidRDefault="007878BC">
        <w:pPr>
          <w:pStyle w:val="Piedepgina"/>
          <w:jc w:val="center"/>
        </w:pPr>
      </w:p>
      <w:p w:rsidR="007878BC" w:rsidRDefault="007878BC" w:rsidP="0022669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EA2" w:rsidRPr="00026EA2">
          <w:rPr>
            <w:noProof/>
            <w:lang w:val="es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8BC" w:rsidRDefault="007878BC" w:rsidP="007878BC">
      <w:pPr>
        <w:spacing w:after="0" w:line="240" w:lineRule="auto"/>
      </w:pPr>
      <w:r>
        <w:separator/>
      </w:r>
    </w:p>
  </w:footnote>
  <w:footnote w:type="continuationSeparator" w:id="0">
    <w:p w:rsidR="007878BC" w:rsidRDefault="007878BC" w:rsidP="007878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D3F"/>
    <w:rsid w:val="000118BD"/>
    <w:rsid w:val="00026EA2"/>
    <w:rsid w:val="00072875"/>
    <w:rsid w:val="000735C1"/>
    <w:rsid w:val="00084382"/>
    <w:rsid w:val="000947EC"/>
    <w:rsid w:val="000C3DCC"/>
    <w:rsid w:val="000F0919"/>
    <w:rsid w:val="0012194F"/>
    <w:rsid w:val="0012775D"/>
    <w:rsid w:val="00127D3F"/>
    <w:rsid w:val="00166999"/>
    <w:rsid w:val="001676BD"/>
    <w:rsid w:val="001A08DA"/>
    <w:rsid w:val="001A65E0"/>
    <w:rsid w:val="001F563B"/>
    <w:rsid w:val="00226694"/>
    <w:rsid w:val="0023487F"/>
    <w:rsid w:val="00367AE8"/>
    <w:rsid w:val="003B3C89"/>
    <w:rsid w:val="003D164C"/>
    <w:rsid w:val="003D6B1B"/>
    <w:rsid w:val="003E2AB9"/>
    <w:rsid w:val="003E4F35"/>
    <w:rsid w:val="00431201"/>
    <w:rsid w:val="004726BA"/>
    <w:rsid w:val="004E4C77"/>
    <w:rsid w:val="004F3D58"/>
    <w:rsid w:val="00511114"/>
    <w:rsid w:val="005378F4"/>
    <w:rsid w:val="00542DCC"/>
    <w:rsid w:val="00554B9B"/>
    <w:rsid w:val="00584CD1"/>
    <w:rsid w:val="005B70BD"/>
    <w:rsid w:val="0060080B"/>
    <w:rsid w:val="0060140F"/>
    <w:rsid w:val="006029B6"/>
    <w:rsid w:val="006160E7"/>
    <w:rsid w:val="006A17F1"/>
    <w:rsid w:val="006E5D84"/>
    <w:rsid w:val="00716F9F"/>
    <w:rsid w:val="00756AB3"/>
    <w:rsid w:val="007878BC"/>
    <w:rsid w:val="007B2FE1"/>
    <w:rsid w:val="00815F30"/>
    <w:rsid w:val="00816F03"/>
    <w:rsid w:val="008376C1"/>
    <w:rsid w:val="00861C1F"/>
    <w:rsid w:val="008B36F8"/>
    <w:rsid w:val="008C545C"/>
    <w:rsid w:val="008F781B"/>
    <w:rsid w:val="0090751B"/>
    <w:rsid w:val="009141C6"/>
    <w:rsid w:val="00932725"/>
    <w:rsid w:val="00940F63"/>
    <w:rsid w:val="00960216"/>
    <w:rsid w:val="009630B8"/>
    <w:rsid w:val="009A24FA"/>
    <w:rsid w:val="00A0214F"/>
    <w:rsid w:val="00A04205"/>
    <w:rsid w:val="00A10B14"/>
    <w:rsid w:val="00A11B57"/>
    <w:rsid w:val="00A76E01"/>
    <w:rsid w:val="00A94678"/>
    <w:rsid w:val="00AA0B00"/>
    <w:rsid w:val="00AB2FA6"/>
    <w:rsid w:val="00AD218E"/>
    <w:rsid w:val="00AD75A7"/>
    <w:rsid w:val="00B57EE1"/>
    <w:rsid w:val="00B74E73"/>
    <w:rsid w:val="00BB431D"/>
    <w:rsid w:val="00C03ADF"/>
    <w:rsid w:val="00C50C82"/>
    <w:rsid w:val="00CB30EA"/>
    <w:rsid w:val="00D440B9"/>
    <w:rsid w:val="00D46E9B"/>
    <w:rsid w:val="00DB4267"/>
    <w:rsid w:val="00DB4532"/>
    <w:rsid w:val="00DB4B15"/>
    <w:rsid w:val="00DD5F7E"/>
    <w:rsid w:val="00E20770"/>
    <w:rsid w:val="00E333D4"/>
    <w:rsid w:val="00E35C6B"/>
    <w:rsid w:val="00E37805"/>
    <w:rsid w:val="00E714D8"/>
    <w:rsid w:val="00E84014"/>
    <w:rsid w:val="00EB27D1"/>
    <w:rsid w:val="00EF1C7F"/>
    <w:rsid w:val="00F57A23"/>
    <w:rsid w:val="00F94FA1"/>
    <w:rsid w:val="00FD05A1"/>
    <w:rsid w:val="00FD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B3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878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8BC"/>
  </w:style>
  <w:style w:type="paragraph" w:styleId="Piedepgina">
    <w:name w:val="footer"/>
    <w:basedOn w:val="Normal"/>
    <w:link w:val="PiedepginaCar"/>
    <w:uiPriority w:val="99"/>
    <w:unhideWhenUsed/>
    <w:rsid w:val="007878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8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B3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878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8BC"/>
  </w:style>
  <w:style w:type="paragraph" w:styleId="Piedepgina">
    <w:name w:val="footer"/>
    <w:basedOn w:val="Normal"/>
    <w:link w:val="PiedepginaCar"/>
    <w:uiPriority w:val="99"/>
    <w:unhideWhenUsed/>
    <w:rsid w:val="007878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889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4</cp:revision>
  <cp:lastPrinted>2019-06-27T19:54:00Z</cp:lastPrinted>
  <dcterms:created xsi:type="dcterms:W3CDTF">2019-06-27T19:15:00Z</dcterms:created>
  <dcterms:modified xsi:type="dcterms:W3CDTF">2019-06-27T19:54:00Z</dcterms:modified>
</cp:coreProperties>
</file>