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1D" w:rsidRPr="007A7443" w:rsidRDefault="0052501D" w:rsidP="0052501D">
      <w:pPr>
        <w:tabs>
          <w:tab w:val="center" w:pos="4253"/>
        </w:tabs>
        <w:suppressAutoHyphens/>
        <w:spacing w:line="480" w:lineRule="auto"/>
        <w:jc w:val="right"/>
        <w:rPr>
          <w:rFonts w:cs="Arial"/>
          <w:b/>
          <w:sz w:val="28"/>
          <w:szCs w:val="28"/>
        </w:rPr>
      </w:pPr>
      <w:r w:rsidRPr="007A7443">
        <w:rPr>
          <w:rFonts w:cs="Arial"/>
          <w:b/>
          <w:sz w:val="28"/>
          <w:szCs w:val="28"/>
        </w:rPr>
        <w:t xml:space="preserve">RES. </w:t>
      </w:r>
      <w:r>
        <w:rPr>
          <w:rFonts w:cs="Arial"/>
          <w:b/>
          <w:sz w:val="28"/>
          <w:szCs w:val="28"/>
        </w:rPr>
        <w:t>1482</w:t>
      </w:r>
      <w:r w:rsidRPr="007A7443">
        <w:rPr>
          <w:rFonts w:cs="Arial"/>
          <w:b/>
          <w:sz w:val="28"/>
          <w:szCs w:val="28"/>
        </w:rPr>
        <w:t>/19</w:t>
      </w:r>
    </w:p>
    <w:p w:rsidR="0052501D" w:rsidRPr="000F48AC" w:rsidRDefault="0052501D" w:rsidP="0052501D">
      <w:pPr>
        <w:tabs>
          <w:tab w:val="center" w:pos="4253"/>
        </w:tabs>
        <w:suppressAutoHyphens/>
        <w:spacing w:line="480" w:lineRule="auto"/>
        <w:jc w:val="center"/>
        <w:rPr>
          <w:rFonts w:cs="Arial"/>
          <w:b/>
          <w:lang w:val="es-ES_tradnl"/>
        </w:rPr>
      </w:pPr>
      <w:r w:rsidRPr="000F48AC">
        <w:rPr>
          <w:rFonts w:cs="Arial"/>
          <w:b/>
          <w:lang w:val="es-ES_tradnl"/>
        </w:rPr>
        <w:t>RESOLUCION ADOPTADA POR EL</w:t>
      </w:r>
    </w:p>
    <w:p w:rsidR="0052501D" w:rsidRPr="000F48AC" w:rsidRDefault="0052501D" w:rsidP="0052501D">
      <w:pPr>
        <w:tabs>
          <w:tab w:val="center" w:pos="4253"/>
        </w:tabs>
        <w:suppressAutoHyphens/>
        <w:spacing w:line="480" w:lineRule="auto"/>
        <w:jc w:val="center"/>
        <w:rPr>
          <w:rFonts w:cs="Arial"/>
          <w:b/>
          <w:lang w:val="es-ES_tradnl"/>
        </w:rPr>
      </w:pPr>
      <w:r w:rsidRPr="000F48AC">
        <w:rPr>
          <w:rFonts w:cs="Arial"/>
          <w:b/>
          <w:lang w:val="es-ES_tradnl"/>
        </w:rPr>
        <w:t>TRIBUNAL DE CUENTAS</w:t>
      </w:r>
    </w:p>
    <w:p w:rsidR="0052501D" w:rsidRPr="000F48AC" w:rsidRDefault="0052501D" w:rsidP="0052501D">
      <w:pPr>
        <w:tabs>
          <w:tab w:val="center" w:pos="4253"/>
        </w:tabs>
        <w:suppressAutoHyphens/>
        <w:spacing w:line="480" w:lineRule="auto"/>
        <w:jc w:val="center"/>
        <w:rPr>
          <w:rFonts w:cs="Arial"/>
          <w:b/>
          <w:lang w:val="es-ES_tradnl"/>
        </w:rPr>
      </w:pPr>
      <w:r w:rsidRPr="000F48AC">
        <w:rPr>
          <w:rFonts w:cs="Arial"/>
          <w:b/>
          <w:lang w:val="es-ES_tradnl"/>
        </w:rPr>
        <w:t xml:space="preserve">EN SESION DE FECHA </w:t>
      </w:r>
      <w:r>
        <w:rPr>
          <w:rFonts w:cs="Arial"/>
          <w:b/>
          <w:lang w:val="es-ES_tradnl"/>
        </w:rPr>
        <w:t>20 DE JUNIO DE 2019</w:t>
      </w:r>
    </w:p>
    <w:p w:rsidR="0052501D" w:rsidRDefault="0052501D" w:rsidP="0052501D">
      <w:pPr>
        <w:tabs>
          <w:tab w:val="center" w:pos="4253"/>
        </w:tabs>
        <w:suppressAutoHyphens/>
        <w:spacing w:line="360" w:lineRule="auto"/>
        <w:jc w:val="center"/>
        <w:rPr>
          <w:rFonts w:cs="Arial"/>
          <w:b/>
        </w:rPr>
      </w:pPr>
      <w:r w:rsidRPr="00BB4DEC">
        <w:rPr>
          <w:rFonts w:cs="Arial"/>
          <w:b/>
        </w:rPr>
        <w:t>(E.</w:t>
      </w:r>
      <w:r>
        <w:rPr>
          <w:rFonts w:cs="Arial"/>
          <w:b/>
        </w:rPr>
        <w:t xml:space="preserve"> E. Nº 2019-17-1-0001511, </w:t>
      </w:r>
      <w:proofErr w:type="spellStart"/>
      <w:r>
        <w:rPr>
          <w:rFonts w:cs="Arial"/>
          <w:b/>
        </w:rPr>
        <w:t>Ent</w:t>
      </w:r>
      <w:proofErr w:type="spellEnd"/>
      <w:r>
        <w:rPr>
          <w:rFonts w:cs="Arial"/>
          <w:b/>
        </w:rPr>
        <w:t>. N° 1803/19</w:t>
      </w:r>
      <w:r w:rsidRPr="00BB4DEC">
        <w:rPr>
          <w:rFonts w:cs="Arial"/>
          <w:b/>
        </w:rPr>
        <w:t>)</w:t>
      </w:r>
    </w:p>
    <w:p w:rsidR="0052501D" w:rsidRPr="00BB4DEC" w:rsidRDefault="0052501D" w:rsidP="0052501D">
      <w:pPr>
        <w:tabs>
          <w:tab w:val="center" w:pos="4253"/>
        </w:tabs>
        <w:suppressAutoHyphens/>
        <w:spacing w:line="360" w:lineRule="auto"/>
        <w:jc w:val="center"/>
        <w:rPr>
          <w:rFonts w:cs="Arial"/>
          <w:b/>
        </w:rPr>
      </w:pPr>
    </w:p>
    <w:p w:rsidR="008F045A" w:rsidRPr="0052501D" w:rsidRDefault="008F045A" w:rsidP="0052501D">
      <w:pPr>
        <w:autoSpaceDE w:val="0"/>
        <w:autoSpaceDN w:val="0"/>
        <w:adjustRightInd w:val="0"/>
        <w:spacing w:line="360" w:lineRule="auto"/>
        <w:ind w:firstLine="851"/>
        <w:jc w:val="both"/>
        <w:rPr>
          <w:rFonts w:cs="Arial"/>
        </w:rPr>
      </w:pPr>
      <w:r w:rsidRPr="0052501D">
        <w:rPr>
          <w:rFonts w:cs="Arial"/>
          <w:b/>
          <w:bCs/>
        </w:rPr>
        <w:t>VISTO</w:t>
      </w:r>
      <w:r w:rsidRPr="0052501D">
        <w:rPr>
          <w:rFonts w:cs="Arial"/>
          <w:b/>
        </w:rPr>
        <w:t>:</w:t>
      </w:r>
      <w:r w:rsidRPr="0052501D">
        <w:rPr>
          <w:rFonts w:cs="Arial"/>
        </w:rPr>
        <w:t xml:space="preserve"> estas actuaciones remitidas por Presidencia de la República, relacionadas con la contratación del Dr. Augusto Durán Martínez, en régimen de arrendamiento de obra; </w:t>
      </w:r>
    </w:p>
    <w:p w:rsidR="0092589C" w:rsidRDefault="0092589C" w:rsidP="0092589C">
      <w:pPr>
        <w:autoSpaceDE w:val="0"/>
        <w:autoSpaceDN w:val="0"/>
        <w:adjustRightInd w:val="0"/>
        <w:spacing w:line="360" w:lineRule="auto"/>
        <w:ind w:firstLine="851"/>
        <w:jc w:val="both"/>
        <w:rPr>
          <w:rFonts w:cs="Arial"/>
        </w:rPr>
      </w:pPr>
      <w:r>
        <w:rPr>
          <w:rFonts w:cs="Arial"/>
          <w:b/>
          <w:bCs/>
        </w:rPr>
        <w:t xml:space="preserve">RESULTANDO: </w:t>
      </w:r>
      <w:r w:rsidR="008F045A" w:rsidRPr="0052501D">
        <w:rPr>
          <w:rFonts w:cs="Arial"/>
          <w:b/>
          <w:bCs/>
        </w:rPr>
        <w:t xml:space="preserve">1) </w:t>
      </w:r>
      <w:r>
        <w:rPr>
          <w:rFonts w:cs="Arial"/>
        </w:rPr>
        <w:t xml:space="preserve">que se </w:t>
      </w:r>
      <w:r w:rsidR="008F045A" w:rsidRPr="0052501D">
        <w:rPr>
          <w:rFonts w:cs="Arial"/>
        </w:rPr>
        <w:t>remite contrato de arrendamiento de obra celebrado el 19 de diciembre de 2018</w:t>
      </w:r>
      <w:r w:rsidR="00714594" w:rsidRPr="0052501D">
        <w:rPr>
          <w:rFonts w:cs="Arial"/>
        </w:rPr>
        <w:t xml:space="preserve"> entre</w:t>
      </w:r>
      <w:r w:rsidR="008F045A" w:rsidRPr="0052501D">
        <w:rPr>
          <w:rFonts w:cs="Arial"/>
        </w:rPr>
        <w:t xml:space="preserve"> el Estado </w:t>
      </w:r>
      <w:r w:rsidR="00714594" w:rsidRPr="0052501D">
        <w:rPr>
          <w:rFonts w:cs="Arial"/>
        </w:rPr>
        <w:t>-</w:t>
      </w:r>
      <w:r w:rsidR="008F045A" w:rsidRPr="0052501D">
        <w:rPr>
          <w:rFonts w:cs="Arial"/>
        </w:rPr>
        <w:t>Poder Ejecutivo</w:t>
      </w:r>
      <w:r w:rsidR="00714594" w:rsidRPr="0052501D">
        <w:rPr>
          <w:rFonts w:cs="Arial"/>
        </w:rPr>
        <w:t>-</w:t>
      </w:r>
      <w:r w:rsidR="008F045A" w:rsidRPr="0052501D">
        <w:rPr>
          <w:rFonts w:cs="Arial"/>
        </w:rPr>
        <w:t xml:space="preserve">  representado por el Ministerio de Relaciones Exteriores y el Ministerio de Industria, Energía y Minería</w:t>
      </w:r>
      <w:r w:rsidR="00714594" w:rsidRPr="0052501D">
        <w:rPr>
          <w:rFonts w:cs="Arial"/>
        </w:rPr>
        <w:t>,</w:t>
      </w:r>
      <w:r w:rsidR="008F045A" w:rsidRPr="0052501D">
        <w:rPr>
          <w:rFonts w:cs="Arial"/>
        </w:rPr>
        <w:t xml:space="preserve"> con el </w:t>
      </w:r>
      <w:r w:rsidR="00111489" w:rsidRPr="0052501D">
        <w:rPr>
          <w:rFonts w:cs="Arial"/>
        </w:rPr>
        <w:t>Dr. Augusto Durán Martínez, que tiene por</w:t>
      </w:r>
      <w:r w:rsidR="008F045A" w:rsidRPr="0052501D">
        <w:rPr>
          <w:rFonts w:cs="Arial"/>
        </w:rPr>
        <w:t xml:space="preserve">  o</w:t>
      </w:r>
      <w:r w:rsidR="00111489" w:rsidRPr="0052501D">
        <w:rPr>
          <w:rFonts w:cs="Arial"/>
        </w:rPr>
        <w:t xml:space="preserve">bjeto </w:t>
      </w:r>
      <w:r w:rsidR="008F045A" w:rsidRPr="0052501D">
        <w:rPr>
          <w:rFonts w:cs="Arial"/>
        </w:rPr>
        <w:t xml:space="preserve">que el contratado </w:t>
      </w:r>
      <w:r w:rsidR="00930A0B" w:rsidRPr="0052501D">
        <w:rPr>
          <w:rFonts w:cs="Arial"/>
        </w:rPr>
        <w:t>elabore</w:t>
      </w:r>
      <w:r w:rsidR="008F045A" w:rsidRPr="0052501D">
        <w:rPr>
          <w:rFonts w:cs="Arial"/>
        </w:rPr>
        <w:t xml:space="preserve"> un informe escrito de su especialidad para ser agregado al Memorial de Contestación de la Demanda y Demanda de Reconvención</w:t>
      </w:r>
      <w:r w:rsidR="00714594" w:rsidRPr="0052501D">
        <w:rPr>
          <w:rFonts w:cs="Arial"/>
        </w:rPr>
        <w:t xml:space="preserve">, </w:t>
      </w:r>
      <w:r w:rsidR="00111489" w:rsidRPr="0052501D">
        <w:rPr>
          <w:rFonts w:cs="Arial"/>
        </w:rPr>
        <w:t>y que en caso de ser requerido, participe</w:t>
      </w:r>
      <w:r w:rsidR="008F045A" w:rsidRPr="0052501D">
        <w:rPr>
          <w:rFonts w:cs="Arial"/>
        </w:rPr>
        <w:t xml:space="preserve"> en las audiencias del arbitraje ante la C</w:t>
      </w:r>
      <w:r w:rsidR="00023CDE" w:rsidRPr="0052501D">
        <w:rPr>
          <w:rFonts w:cs="Arial"/>
        </w:rPr>
        <w:t>entro de Conciliación y Arbitraje,</w:t>
      </w:r>
      <w:r w:rsidR="008F045A" w:rsidRPr="0052501D">
        <w:rPr>
          <w:rFonts w:cs="Arial"/>
        </w:rPr>
        <w:t xml:space="preserve"> en el </w:t>
      </w:r>
      <w:r w:rsidR="00023CDE" w:rsidRPr="0052501D">
        <w:rPr>
          <w:rFonts w:cs="Arial"/>
        </w:rPr>
        <w:t>procedimiento arbitral iniciado por la empresa Distribuidora de Gas Montevideo S.A. (Montevideo Gas)</w:t>
      </w:r>
      <w:r w:rsidR="00714594" w:rsidRPr="0052501D">
        <w:rPr>
          <w:rFonts w:cs="Arial"/>
        </w:rPr>
        <w:t>;</w:t>
      </w:r>
    </w:p>
    <w:p w:rsidR="0092589C" w:rsidRDefault="0092589C" w:rsidP="0092589C">
      <w:pPr>
        <w:autoSpaceDE w:val="0"/>
        <w:autoSpaceDN w:val="0"/>
        <w:adjustRightInd w:val="0"/>
        <w:spacing w:line="360" w:lineRule="auto"/>
        <w:ind w:firstLine="2694"/>
        <w:jc w:val="both"/>
        <w:rPr>
          <w:rFonts w:cs="Arial"/>
        </w:rPr>
      </w:pPr>
      <w:r>
        <w:rPr>
          <w:rFonts w:cs="Arial"/>
        </w:rPr>
        <w:t xml:space="preserve"> </w:t>
      </w:r>
      <w:r w:rsidR="00714594" w:rsidRPr="0052501D">
        <w:rPr>
          <w:rFonts w:cs="Arial"/>
          <w:b/>
        </w:rPr>
        <w:t>2)</w:t>
      </w:r>
      <w:r w:rsidR="00714594" w:rsidRPr="0052501D">
        <w:rPr>
          <w:rFonts w:cs="Arial"/>
        </w:rPr>
        <w:t xml:space="preserve"> que</w:t>
      </w:r>
      <w:r w:rsidR="00111489" w:rsidRPr="0052501D">
        <w:rPr>
          <w:rFonts w:cs="Arial"/>
        </w:rPr>
        <w:t xml:space="preserve"> de acuerdo con lo estipulado en la cláusula s</w:t>
      </w:r>
      <w:r w:rsidR="00714594" w:rsidRPr="0052501D">
        <w:rPr>
          <w:rFonts w:cs="Arial"/>
        </w:rPr>
        <w:t>egunda del contrato,</w:t>
      </w:r>
      <w:r w:rsidR="00111489" w:rsidRPr="0052501D">
        <w:rPr>
          <w:rFonts w:cs="Arial"/>
        </w:rPr>
        <w:t xml:space="preserve"> </w:t>
      </w:r>
      <w:r w:rsidR="00023CDE" w:rsidRPr="0052501D">
        <w:rPr>
          <w:rFonts w:cs="Arial"/>
        </w:rPr>
        <w:t>el informe</w:t>
      </w:r>
      <w:r w:rsidR="00714594" w:rsidRPr="0052501D">
        <w:rPr>
          <w:rFonts w:cs="Arial"/>
        </w:rPr>
        <w:t xml:space="preserve"> a confeccionar por el contratado</w:t>
      </w:r>
      <w:r w:rsidR="00111489" w:rsidRPr="0052501D">
        <w:rPr>
          <w:rFonts w:cs="Arial"/>
        </w:rPr>
        <w:t xml:space="preserve"> sería preparado de acuerdo con</w:t>
      </w:r>
      <w:r w:rsidR="00023CDE" w:rsidRPr="0052501D">
        <w:rPr>
          <w:rFonts w:cs="Arial"/>
        </w:rPr>
        <w:t xml:space="preserve"> las consultas concretas efectuadas por los abogados patrocinantes del Estado, Dres. Ju</w:t>
      </w:r>
      <w:r w:rsidR="000E483D" w:rsidRPr="0052501D">
        <w:rPr>
          <w:rFonts w:cs="Arial"/>
        </w:rPr>
        <w:t>a</w:t>
      </w:r>
      <w:r w:rsidR="00023CDE" w:rsidRPr="0052501D">
        <w:rPr>
          <w:rFonts w:cs="Arial"/>
        </w:rPr>
        <w:t xml:space="preserve">n Andrés </w:t>
      </w:r>
      <w:r w:rsidR="007872AB" w:rsidRPr="0052501D">
        <w:rPr>
          <w:rFonts w:cs="Arial"/>
        </w:rPr>
        <w:t>Ramírez</w:t>
      </w:r>
      <w:r w:rsidR="00023CDE" w:rsidRPr="0052501D">
        <w:rPr>
          <w:rFonts w:cs="Arial"/>
        </w:rPr>
        <w:t xml:space="preserve"> y Gabriel </w:t>
      </w:r>
      <w:r w:rsidR="007872AB" w:rsidRPr="0052501D">
        <w:rPr>
          <w:rFonts w:cs="Arial"/>
        </w:rPr>
        <w:t>Valentín</w:t>
      </w:r>
      <w:r w:rsidR="00111489" w:rsidRPr="0052501D">
        <w:rPr>
          <w:rFonts w:cs="Arial"/>
        </w:rPr>
        <w:t xml:space="preserve"> y </w:t>
      </w:r>
      <w:r w:rsidR="00714594" w:rsidRPr="0052501D">
        <w:rPr>
          <w:rFonts w:cs="Arial"/>
        </w:rPr>
        <w:t xml:space="preserve"> que</w:t>
      </w:r>
      <w:r w:rsidR="00111489" w:rsidRPr="0052501D">
        <w:rPr>
          <w:rFonts w:cs="Arial"/>
        </w:rPr>
        <w:t xml:space="preserve"> las audiencias sería</w:t>
      </w:r>
      <w:r w:rsidR="00023CDE" w:rsidRPr="0052501D">
        <w:rPr>
          <w:rFonts w:cs="Arial"/>
        </w:rPr>
        <w:t xml:space="preserve">n </w:t>
      </w:r>
      <w:r w:rsidR="007872AB" w:rsidRPr="0052501D">
        <w:rPr>
          <w:rFonts w:cs="Arial"/>
        </w:rPr>
        <w:t>preparadas</w:t>
      </w:r>
      <w:r w:rsidR="00023CDE" w:rsidRPr="0052501D">
        <w:rPr>
          <w:rFonts w:cs="Arial"/>
        </w:rPr>
        <w:t xml:space="preserve"> en coordinación con los ref</w:t>
      </w:r>
      <w:r w:rsidR="007872AB" w:rsidRPr="0052501D">
        <w:rPr>
          <w:rFonts w:cs="Arial"/>
        </w:rPr>
        <w:t>er</w:t>
      </w:r>
      <w:r w:rsidR="00023CDE" w:rsidRPr="0052501D">
        <w:rPr>
          <w:rFonts w:cs="Arial"/>
        </w:rPr>
        <w:t>idos profesionales;</w:t>
      </w:r>
    </w:p>
    <w:p w:rsidR="0092589C" w:rsidRDefault="0092589C" w:rsidP="0092589C">
      <w:pPr>
        <w:autoSpaceDE w:val="0"/>
        <w:autoSpaceDN w:val="0"/>
        <w:adjustRightInd w:val="0"/>
        <w:spacing w:line="360" w:lineRule="auto"/>
        <w:ind w:firstLine="2694"/>
        <w:jc w:val="both"/>
        <w:rPr>
          <w:rFonts w:cs="Arial"/>
        </w:rPr>
      </w:pPr>
      <w:r>
        <w:rPr>
          <w:rFonts w:cs="Arial"/>
        </w:rPr>
        <w:t xml:space="preserve"> </w:t>
      </w:r>
      <w:r w:rsidR="00714594" w:rsidRPr="0052501D">
        <w:rPr>
          <w:rFonts w:cs="Arial"/>
          <w:b/>
          <w:bCs/>
        </w:rPr>
        <w:t>3</w:t>
      </w:r>
      <w:r w:rsidR="008F045A" w:rsidRPr="0052501D">
        <w:rPr>
          <w:rFonts w:cs="Arial"/>
          <w:b/>
          <w:bCs/>
        </w:rPr>
        <w:t>)</w:t>
      </w:r>
      <w:r w:rsidR="008F045A" w:rsidRPr="0052501D">
        <w:rPr>
          <w:rFonts w:cs="Arial"/>
        </w:rPr>
        <w:t xml:space="preserve"> que </w:t>
      </w:r>
      <w:r w:rsidR="007872AB" w:rsidRPr="0052501D">
        <w:rPr>
          <w:rFonts w:cs="Arial"/>
        </w:rPr>
        <w:t xml:space="preserve">los honorarios profesionales </w:t>
      </w:r>
      <w:r w:rsidR="009B6C23" w:rsidRPr="0052501D">
        <w:rPr>
          <w:rFonts w:cs="Arial"/>
        </w:rPr>
        <w:t xml:space="preserve">a </w:t>
      </w:r>
      <w:r w:rsidR="007872AB" w:rsidRPr="0052501D">
        <w:rPr>
          <w:rFonts w:cs="Arial"/>
        </w:rPr>
        <w:t xml:space="preserve">abonar </w:t>
      </w:r>
      <w:r w:rsidR="009B6C23" w:rsidRPr="0052501D">
        <w:rPr>
          <w:rFonts w:cs="Arial"/>
        </w:rPr>
        <w:t xml:space="preserve">por </w:t>
      </w:r>
      <w:r w:rsidR="007872AB" w:rsidRPr="0052501D">
        <w:rPr>
          <w:rFonts w:cs="Arial"/>
        </w:rPr>
        <w:t>el Estado por los servicios contratados referidos</w:t>
      </w:r>
      <w:r w:rsidR="00714594" w:rsidRPr="0052501D">
        <w:rPr>
          <w:rFonts w:cs="Arial"/>
        </w:rPr>
        <w:t>,</w:t>
      </w:r>
      <w:r w:rsidR="00111489" w:rsidRPr="0052501D">
        <w:rPr>
          <w:rFonts w:cs="Arial"/>
        </w:rPr>
        <w:t xml:space="preserve"> ascienden a la suma</w:t>
      </w:r>
      <w:r w:rsidR="007872AB" w:rsidRPr="0052501D">
        <w:rPr>
          <w:rFonts w:cs="Arial"/>
        </w:rPr>
        <w:t xml:space="preserve"> de </w:t>
      </w:r>
      <w:r>
        <w:rPr>
          <w:rFonts w:cs="Arial"/>
        </w:rPr>
        <w:t xml:space="preserve">        </w:t>
      </w:r>
      <w:r>
        <w:rPr>
          <w:rFonts w:cs="Arial"/>
        </w:rPr>
        <w:lastRenderedPageBreak/>
        <w:t xml:space="preserve">U$S 40.000 más IVA </w:t>
      </w:r>
      <w:r w:rsidR="007872AB" w:rsidRPr="0052501D">
        <w:rPr>
          <w:rFonts w:cs="Arial"/>
        </w:rPr>
        <w:t>o su equivalente en pesos uruguayos al momento del pago</w:t>
      </w:r>
      <w:r w:rsidR="00111489" w:rsidRPr="0052501D">
        <w:rPr>
          <w:rFonts w:cs="Arial"/>
        </w:rPr>
        <w:t xml:space="preserve"> (Cláusula Tercera)</w:t>
      </w:r>
      <w:r w:rsidR="007872AB" w:rsidRPr="0052501D">
        <w:rPr>
          <w:rFonts w:cs="Arial"/>
        </w:rPr>
        <w:t>;</w:t>
      </w:r>
    </w:p>
    <w:p w:rsidR="0092589C" w:rsidRDefault="0092589C" w:rsidP="0092589C">
      <w:pPr>
        <w:autoSpaceDE w:val="0"/>
        <w:autoSpaceDN w:val="0"/>
        <w:adjustRightInd w:val="0"/>
        <w:spacing w:line="360" w:lineRule="auto"/>
        <w:ind w:firstLine="2694"/>
        <w:jc w:val="both"/>
        <w:rPr>
          <w:rFonts w:cs="Arial"/>
        </w:rPr>
      </w:pPr>
      <w:r>
        <w:rPr>
          <w:rFonts w:cs="Arial"/>
        </w:rPr>
        <w:t xml:space="preserve"> </w:t>
      </w:r>
      <w:r w:rsidR="00714594" w:rsidRPr="0052501D">
        <w:rPr>
          <w:rFonts w:cs="Arial"/>
          <w:b/>
          <w:bCs/>
        </w:rPr>
        <w:t>4</w:t>
      </w:r>
      <w:r w:rsidR="008F045A" w:rsidRPr="0052501D">
        <w:rPr>
          <w:rFonts w:cs="Arial"/>
          <w:b/>
          <w:bCs/>
        </w:rPr>
        <w:t>)</w:t>
      </w:r>
      <w:r w:rsidR="008F045A" w:rsidRPr="0052501D">
        <w:rPr>
          <w:rFonts w:cs="Arial"/>
        </w:rPr>
        <w:t xml:space="preserve"> que se agrega </w:t>
      </w:r>
      <w:r w:rsidR="00111489" w:rsidRPr="0052501D">
        <w:rPr>
          <w:rFonts w:cs="Arial"/>
        </w:rPr>
        <w:t xml:space="preserve">el </w:t>
      </w:r>
      <w:r w:rsidR="008F045A" w:rsidRPr="0052501D">
        <w:rPr>
          <w:rFonts w:cs="Arial"/>
        </w:rPr>
        <w:t>Curriculum Vitae del contratado y proyecto de Resolución del Poder Ejecutivo</w:t>
      </w:r>
      <w:r w:rsidR="000E483D" w:rsidRPr="0052501D">
        <w:rPr>
          <w:rFonts w:cs="Arial"/>
        </w:rPr>
        <w:t>,</w:t>
      </w:r>
      <w:r w:rsidR="008F045A" w:rsidRPr="0052501D">
        <w:rPr>
          <w:rFonts w:cs="Arial"/>
        </w:rPr>
        <w:t xml:space="preserve"> por e</w:t>
      </w:r>
      <w:r w:rsidR="000E483D" w:rsidRPr="0052501D">
        <w:rPr>
          <w:rFonts w:cs="Arial"/>
        </w:rPr>
        <w:t xml:space="preserve">l cual se convalida la </w:t>
      </w:r>
      <w:r w:rsidR="008F045A" w:rsidRPr="0052501D">
        <w:rPr>
          <w:rFonts w:cs="Arial"/>
        </w:rPr>
        <w:t xml:space="preserve">  contratación  del pro</w:t>
      </w:r>
      <w:r w:rsidR="00111489" w:rsidRPr="0052501D">
        <w:rPr>
          <w:rFonts w:cs="Arial"/>
        </w:rPr>
        <w:t>fesional referido, y se establece</w:t>
      </w:r>
      <w:r w:rsidR="008F045A" w:rsidRPr="0052501D">
        <w:rPr>
          <w:rFonts w:cs="Arial"/>
        </w:rPr>
        <w:t xml:space="preserve"> que las erogaciones serán atendid</w:t>
      </w:r>
      <w:r w:rsidR="00714594" w:rsidRPr="0052501D">
        <w:rPr>
          <w:rFonts w:cs="Arial"/>
        </w:rPr>
        <w:t>a</w:t>
      </w:r>
      <w:r w:rsidR="008F045A" w:rsidRPr="0052501D">
        <w:rPr>
          <w:rFonts w:cs="Arial"/>
        </w:rPr>
        <w:t xml:space="preserve">s con cargo al Inc. 24, Programa 488, Objeto de Gasto 713, Financiación 1.1. </w:t>
      </w:r>
      <w:r w:rsidR="00111489" w:rsidRPr="0052501D">
        <w:rPr>
          <w:rFonts w:cs="Arial"/>
        </w:rPr>
        <w:t xml:space="preserve">También se especifica </w:t>
      </w:r>
      <w:r w:rsidR="002F6914" w:rsidRPr="0052501D">
        <w:rPr>
          <w:rFonts w:cs="Arial"/>
        </w:rPr>
        <w:t xml:space="preserve"> que el Estado no está en condiciones de realizar la obra con sus propios funcionarios;</w:t>
      </w:r>
    </w:p>
    <w:p w:rsidR="00193623" w:rsidRPr="0092589C" w:rsidRDefault="0092589C" w:rsidP="0092589C">
      <w:pPr>
        <w:autoSpaceDE w:val="0"/>
        <w:autoSpaceDN w:val="0"/>
        <w:adjustRightInd w:val="0"/>
        <w:spacing w:line="360" w:lineRule="auto"/>
        <w:ind w:firstLine="2694"/>
        <w:jc w:val="both"/>
        <w:rPr>
          <w:rFonts w:cs="Arial"/>
        </w:rPr>
      </w:pPr>
      <w:r>
        <w:rPr>
          <w:rFonts w:cs="Arial"/>
        </w:rPr>
        <w:t xml:space="preserve"> </w:t>
      </w:r>
      <w:r w:rsidR="00714594" w:rsidRPr="0052501D">
        <w:rPr>
          <w:rFonts w:cs="Arial"/>
          <w:b/>
          <w:bCs/>
        </w:rPr>
        <w:t>5</w:t>
      </w:r>
      <w:r w:rsidR="008F045A" w:rsidRPr="0052501D">
        <w:rPr>
          <w:rFonts w:cs="Arial"/>
          <w:b/>
          <w:bCs/>
        </w:rPr>
        <w:t xml:space="preserve">) </w:t>
      </w:r>
      <w:r w:rsidR="008F045A" w:rsidRPr="0052501D">
        <w:rPr>
          <w:rFonts w:cs="Arial"/>
          <w:bCs/>
        </w:rPr>
        <w:t>que se adjunta informe de la</w:t>
      </w:r>
      <w:r w:rsidR="007872AB" w:rsidRPr="0052501D">
        <w:rPr>
          <w:rFonts w:cs="Arial"/>
          <w:bCs/>
        </w:rPr>
        <w:t xml:space="preserve"> Oficina Nacional del Servicio Civil (ONSC) </w:t>
      </w:r>
      <w:r w:rsidR="008F045A" w:rsidRPr="0052501D">
        <w:rPr>
          <w:rFonts w:cs="Arial"/>
          <w:bCs/>
        </w:rPr>
        <w:t xml:space="preserve">de fecha </w:t>
      </w:r>
      <w:r w:rsidR="007872AB" w:rsidRPr="0052501D">
        <w:rPr>
          <w:rFonts w:cs="Arial"/>
          <w:bCs/>
        </w:rPr>
        <w:t>30</w:t>
      </w:r>
      <w:r w:rsidR="008F045A" w:rsidRPr="0052501D">
        <w:rPr>
          <w:rFonts w:cs="Arial"/>
          <w:bCs/>
        </w:rPr>
        <w:t xml:space="preserve"> de </w:t>
      </w:r>
      <w:r w:rsidR="007872AB" w:rsidRPr="0052501D">
        <w:rPr>
          <w:rFonts w:cs="Arial"/>
          <w:bCs/>
        </w:rPr>
        <w:t>enero</w:t>
      </w:r>
      <w:r w:rsidR="008F045A" w:rsidRPr="0052501D">
        <w:rPr>
          <w:rFonts w:cs="Arial"/>
          <w:bCs/>
        </w:rPr>
        <w:t xml:space="preserve"> de 201</w:t>
      </w:r>
      <w:r w:rsidR="007872AB" w:rsidRPr="0052501D">
        <w:rPr>
          <w:rFonts w:cs="Arial"/>
          <w:bCs/>
        </w:rPr>
        <w:t>9</w:t>
      </w:r>
      <w:r w:rsidR="008F045A" w:rsidRPr="0052501D">
        <w:rPr>
          <w:rFonts w:cs="Arial"/>
          <w:bCs/>
        </w:rPr>
        <w:t xml:space="preserve">, </w:t>
      </w:r>
      <w:r w:rsidR="007872AB" w:rsidRPr="0052501D">
        <w:rPr>
          <w:rFonts w:cs="Arial"/>
          <w:bCs/>
        </w:rPr>
        <w:t>en el cual se expresa</w:t>
      </w:r>
      <w:r w:rsidR="00487403" w:rsidRPr="0052501D">
        <w:rPr>
          <w:rFonts w:cs="Arial"/>
          <w:bCs/>
        </w:rPr>
        <w:t>:</w:t>
      </w:r>
    </w:p>
    <w:p w:rsidR="00193623" w:rsidRPr="0052501D" w:rsidRDefault="0092589C" w:rsidP="0052501D">
      <w:pPr>
        <w:autoSpaceDE w:val="0"/>
        <w:autoSpaceDN w:val="0"/>
        <w:adjustRightInd w:val="0"/>
        <w:spacing w:line="360" w:lineRule="auto"/>
        <w:jc w:val="both"/>
        <w:rPr>
          <w:rFonts w:cs="Arial"/>
          <w:bCs/>
        </w:rPr>
      </w:pPr>
      <w:r w:rsidRPr="0092589C">
        <w:rPr>
          <w:rFonts w:cs="Arial"/>
          <w:b/>
          <w:bCs/>
        </w:rPr>
        <w:t>5.1)</w:t>
      </w:r>
      <w:r w:rsidR="00714594" w:rsidRPr="0052501D">
        <w:rPr>
          <w:rFonts w:cs="Arial"/>
          <w:bCs/>
        </w:rPr>
        <w:t xml:space="preserve"> </w:t>
      </w:r>
      <w:r w:rsidR="009B6C23" w:rsidRPr="0052501D">
        <w:rPr>
          <w:rFonts w:cs="Arial"/>
          <w:bCs/>
        </w:rPr>
        <w:t>que s</w:t>
      </w:r>
      <w:r w:rsidR="007872AB" w:rsidRPr="0052501D">
        <w:rPr>
          <w:rFonts w:cs="Arial"/>
          <w:bCs/>
        </w:rPr>
        <w:t xml:space="preserve">in </w:t>
      </w:r>
      <w:r w:rsidR="0012223E" w:rsidRPr="0052501D">
        <w:rPr>
          <w:rFonts w:cs="Arial"/>
          <w:bCs/>
        </w:rPr>
        <w:t>perjuicio</w:t>
      </w:r>
      <w:r w:rsidR="007872AB" w:rsidRPr="0052501D">
        <w:rPr>
          <w:rFonts w:cs="Arial"/>
          <w:bCs/>
        </w:rPr>
        <w:t xml:space="preserve"> que el informe a la ONSC no fue </w:t>
      </w:r>
      <w:r w:rsidR="0012223E" w:rsidRPr="0052501D">
        <w:rPr>
          <w:rFonts w:cs="Arial"/>
          <w:bCs/>
        </w:rPr>
        <w:t>solicitado</w:t>
      </w:r>
      <w:r w:rsidR="007872AB" w:rsidRPr="0052501D">
        <w:rPr>
          <w:rFonts w:cs="Arial"/>
          <w:bCs/>
        </w:rPr>
        <w:t xml:space="preserve"> en la oportunidad legal prevista, surge de obrados que </w:t>
      </w:r>
      <w:r w:rsidR="00930A0B" w:rsidRPr="0052501D">
        <w:rPr>
          <w:rFonts w:cs="Arial"/>
          <w:bCs/>
        </w:rPr>
        <w:t xml:space="preserve">el </w:t>
      </w:r>
      <w:r w:rsidR="007872AB" w:rsidRPr="0052501D">
        <w:rPr>
          <w:rFonts w:cs="Arial"/>
          <w:bCs/>
        </w:rPr>
        <w:t xml:space="preserve">contrato realizado se ajusta a la </w:t>
      </w:r>
      <w:r w:rsidR="0012223E" w:rsidRPr="0052501D">
        <w:rPr>
          <w:rFonts w:cs="Arial"/>
          <w:bCs/>
        </w:rPr>
        <w:t>descripción</w:t>
      </w:r>
      <w:r w:rsidR="007872AB" w:rsidRPr="0052501D">
        <w:rPr>
          <w:rFonts w:cs="Arial"/>
          <w:bCs/>
        </w:rPr>
        <w:t xml:space="preserve"> legal del </w:t>
      </w:r>
      <w:r w:rsidR="0012223E" w:rsidRPr="0052501D">
        <w:rPr>
          <w:rFonts w:cs="Arial"/>
          <w:bCs/>
        </w:rPr>
        <w:t>arrendamiento</w:t>
      </w:r>
      <w:r w:rsidR="007872AB" w:rsidRPr="0052501D">
        <w:rPr>
          <w:rFonts w:cs="Arial"/>
          <w:bCs/>
        </w:rPr>
        <w:t xml:space="preserve"> de obra y que el </w:t>
      </w:r>
      <w:r w:rsidR="000E483D" w:rsidRPr="0052501D">
        <w:rPr>
          <w:rFonts w:cs="Arial"/>
          <w:bCs/>
        </w:rPr>
        <w:t>E</w:t>
      </w:r>
      <w:r w:rsidR="007872AB" w:rsidRPr="0052501D">
        <w:rPr>
          <w:rFonts w:cs="Arial"/>
          <w:bCs/>
        </w:rPr>
        <w:t xml:space="preserve">stado uruguayo no </w:t>
      </w:r>
      <w:r w:rsidR="0012223E" w:rsidRPr="0052501D">
        <w:rPr>
          <w:rFonts w:cs="Arial"/>
          <w:bCs/>
        </w:rPr>
        <w:t>está</w:t>
      </w:r>
      <w:r w:rsidR="007872AB" w:rsidRPr="0052501D">
        <w:rPr>
          <w:rFonts w:cs="Arial"/>
          <w:bCs/>
        </w:rPr>
        <w:t xml:space="preserve"> en </w:t>
      </w:r>
      <w:r w:rsidR="0012223E" w:rsidRPr="0052501D">
        <w:rPr>
          <w:rFonts w:cs="Arial"/>
          <w:bCs/>
        </w:rPr>
        <w:t>condiciones</w:t>
      </w:r>
      <w:r w:rsidR="007872AB" w:rsidRPr="0052501D">
        <w:rPr>
          <w:rFonts w:cs="Arial"/>
          <w:bCs/>
        </w:rPr>
        <w:t xml:space="preserve"> de reali</w:t>
      </w:r>
      <w:r w:rsidR="0012223E" w:rsidRPr="0052501D">
        <w:rPr>
          <w:rFonts w:cs="Arial"/>
          <w:bCs/>
        </w:rPr>
        <w:t>za</w:t>
      </w:r>
      <w:r w:rsidR="007872AB" w:rsidRPr="0052501D">
        <w:rPr>
          <w:rFonts w:cs="Arial"/>
          <w:bCs/>
        </w:rPr>
        <w:t>rl</w:t>
      </w:r>
      <w:r>
        <w:rPr>
          <w:rFonts w:cs="Arial"/>
          <w:bCs/>
        </w:rPr>
        <w:t>o con sus propios funcionarios,</w:t>
      </w:r>
      <w:r w:rsidR="00111489" w:rsidRPr="0052501D">
        <w:rPr>
          <w:rFonts w:cs="Arial"/>
          <w:bCs/>
        </w:rPr>
        <w:t xml:space="preserve"> acreditándose</w:t>
      </w:r>
      <w:r w:rsidR="00714594" w:rsidRPr="0052501D">
        <w:rPr>
          <w:rFonts w:cs="Arial"/>
          <w:bCs/>
        </w:rPr>
        <w:t xml:space="preserve"> la</w:t>
      </w:r>
      <w:r w:rsidR="007872AB" w:rsidRPr="0052501D">
        <w:rPr>
          <w:rFonts w:cs="Arial"/>
          <w:bCs/>
        </w:rPr>
        <w:t xml:space="preserve"> notoria competencia </w:t>
      </w:r>
      <w:r w:rsidR="00D7684B" w:rsidRPr="0052501D">
        <w:rPr>
          <w:rFonts w:cs="Arial"/>
          <w:bCs/>
        </w:rPr>
        <w:t xml:space="preserve">del profesional en la materia con </w:t>
      </w:r>
      <w:r w:rsidR="007872AB" w:rsidRPr="0052501D">
        <w:rPr>
          <w:rFonts w:cs="Arial"/>
          <w:bCs/>
        </w:rPr>
        <w:t xml:space="preserve">el </w:t>
      </w:r>
      <w:r w:rsidR="00073A50" w:rsidRPr="0052501D">
        <w:rPr>
          <w:rFonts w:cs="Arial"/>
          <w:bCs/>
        </w:rPr>
        <w:t>C</w:t>
      </w:r>
      <w:r w:rsidR="007872AB" w:rsidRPr="0052501D">
        <w:rPr>
          <w:rFonts w:cs="Arial"/>
          <w:bCs/>
        </w:rPr>
        <w:t xml:space="preserve">urriculum </w:t>
      </w:r>
      <w:r w:rsidR="00073A50" w:rsidRPr="0052501D">
        <w:rPr>
          <w:rFonts w:cs="Arial"/>
          <w:bCs/>
        </w:rPr>
        <w:t>V</w:t>
      </w:r>
      <w:r w:rsidR="007872AB" w:rsidRPr="0052501D">
        <w:rPr>
          <w:rFonts w:cs="Arial"/>
          <w:bCs/>
        </w:rPr>
        <w:t>it</w:t>
      </w:r>
      <w:r w:rsidR="0012223E" w:rsidRPr="0052501D">
        <w:rPr>
          <w:rFonts w:cs="Arial"/>
          <w:bCs/>
        </w:rPr>
        <w:t>a</w:t>
      </w:r>
      <w:r w:rsidR="007872AB" w:rsidRPr="0052501D">
        <w:rPr>
          <w:rFonts w:cs="Arial"/>
          <w:bCs/>
        </w:rPr>
        <w:t>e agregado</w:t>
      </w:r>
      <w:r w:rsidR="009B6C23" w:rsidRPr="0052501D">
        <w:rPr>
          <w:rFonts w:cs="Arial"/>
          <w:bCs/>
        </w:rPr>
        <w:t>;</w:t>
      </w:r>
    </w:p>
    <w:p w:rsidR="00193623" w:rsidRPr="0052501D" w:rsidRDefault="00714594" w:rsidP="0052501D">
      <w:pPr>
        <w:autoSpaceDE w:val="0"/>
        <w:autoSpaceDN w:val="0"/>
        <w:adjustRightInd w:val="0"/>
        <w:spacing w:line="360" w:lineRule="auto"/>
        <w:jc w:val="both"/>
        <w:rPr>
          <w:rFonts w:cs="Arial"/>
          <w:bCs/>
        </w:rPr>
      </w:pPr>
      <w:r w:rsidRPr="0092589C">
        <w:rPr>
          <w:rFonts w:cs="Arial"/>
          <w:b/>
          <w:bCs/>
        </w:rPr>
        <w:t>5</w:t>
      </w:r>
      <w:r w:rsidR="009B6C23" w:rsidRPr="0092589C">
        <w:rPr>
          <w:rFonts w:cs="Arial"/>
          <w:b/>
          <w:bCs/>
        </w:rPr>
        <w:t>.2</w:t>
      </w:r>
      <w:r w:rsidR="0092589C" w:rsidRPr="0092589C">
        <w:rPr>
          <w:rFonts w:cs="Arial"/>
          <w:b/>
          <w:bCs/>
        </w:rPr>
        <w:t>)</w:t>
      </w:r>
      <w:r w:rsidR="009B6C23" w:rsidRPr="0052501D">
        <w:rPr>
          <w:rFonts w:cs="Arial"/>
          <w:bCs/>
        </w:rPr>
        <w:t xml:space="preserve"> que</w:t>
      </w:r>
      <w:r w:rsidR="00E00B0E" w:rsidRPr="0052501D">
        <w:rPr>
          <w:rFonts w:cs="Arial"/>
          <w:bCs/>
        </w:rPr>
        <w:t xml:space="preserve"> del análisis de la información obtenida de los registros a cargo de la ONSC, surge que el contrat</w:t>
      </w:r>
      <w:r w:rsidR="00930A0B" w:rsidRPr="0052501D">
        <w:rPr>
          <w:rFonts w:cs="Arial"/>
          <w:bCs/>
        </w:rPr>
        <w:t>ado</w:t>
      </w:r>
      <w:r w:rsidR="00E00B0E" w:rsidRPr="0052501D">
        <w:rPr>
          <w:rFonts w:cs="Arial"/>
          <w:bCs/>
        </w:rPr>
        <w:t xml:space="preserve"> es funcionario docente</w:t>
      </w:r>
      <w:r w:rsidR="009B6C23" w:rsidRPr="0052501D">
        <w:rPr>
          <w:rFonts w:cs="Arial"/>
          <w:bCs/>
        </w:rPr>
        <w:t>;</w:t>
      </w:r>
    </w:p>
    <w:p w:rsidR="00193623" w:rsidRPr="0052501D" w:rsidRDefault="00714594" w:rsidP="0052501D">
      <w:pPr>
        <w:autoSpaceDE w:val="0"/>
        <w:autoSpaceDN w:val="0"/>
        <w:adjustRightInd w:val="0"/>
        <w:spacing w:line="360" w:lineRule="auto"/>
        <w:jc w:val="both"/>
        <w:rPr>
          <w:rFonts w:cs="Arial"/>
          <w:bCs/>
        </w:rPr>
      </w:pPr>
      <w:r w:rsidRPr="0092589C">
        <w:rPr>
          <w:rFonts w:cs="Arial"/>
          <w:b/>
          <w:bCs/>
        </w:rPr>
        <w:t>5</w:t>
      </w:r>
      <w:r w:rsidR="009B6C23" w:rsidRPr="0092589C">
        <w:rPr>
          <w:rFonts w:cs="Arial"/>
          <w:b/>
          <w:bCs/>
        </w:rPr>
        <w:t>.3</w:t>
      </w:r>
      <w:r w:rsidR="0092589C" w:rsidRPr="0092589C">
        <w:rPr>
          <w:rFonts w:cs="Arial"/>
          <w:b/>
          <w:bCs/>
        </w:rPr>
        <w:t>)</w:t>
      </w:r>
      <w:r w:rsidRPr="0052501D">
        <w:rPr>
          <w:rFonts w:cs="Arial"/>
          <w:bCs/>
        </w:rPr>
        <w:t xml:space="preserve"> </w:t>
      </w:r>
      <w:r w:rsidR="00E00B0E" w:rsidRPr="0052501D">
        <w:rPr>
          <w:rFonts w:cs="Arial"/>
          <w:bCs/>
        </w:rPr>
        <w:t xml:space="preserve">que la ONSC se </w:t>
      </w:r>
      <w:r w:rsidR="004E0010" w:rsidRPr="0052501D">
        <w:rPr>
          <w:rFonts w:cs="Arial"/>
          <w:bCs/>
        </w:rPr>
        <w:t>exp</w:t>
      </w:r>
      <w:r w:rsidR="0012223E" w:rsidRPr="0052501D">
        <w:rPr>
          <w:rFonts w:cs="Arial"/>
          <w:bCs/>
        </w:rPr>
        <w:t>idió</w:t>
      </w:r>
      <w:r w:rsidR="004E0010" w:rsidRPr="0052501D">
        <w:rPr>
          <w:rFonts w:cs="Arial"/>
          <w:bCs/>
        </w:rPr>
        <w:t xml:space="preserve"> oportunamente en Exp</w:t>
      </w:r>
      <w:r w:rsidR="0012223E" w:rsidRPr="0052501D">
        <w:rPr>
          <w:rFonts w:cs="Arial"/>
          <w:bCs/>
        </w:rPr>
        <w:t xml:space="preserve">ediente </w:t>
      </w:r>
      <w:r w:rsidR="004E0010" w:rsidRPr="0052501D">
        <w:rPr>
          <w:rFonts w:cs="Arial"/>
          <w:bCs/>
        </w:rPr>
        <w:t>Nº 84412, originado en la Admin</w:t>
      </w:r>
      <w:r w:rsidR="0012223E" w:rsidRPr="0052501D">
        <w:rPr>
          <w:rFonts w:cs="Arial"/>
          <w:bCs/>
        </w:rPr>
        <w:t>i</w:t>
      </w:r>
      <w:r w:rsidR="004E0010" w:rsidRPr="0052501D">
        <w:rPr>
          <w:rFonts w:cs="Arial"/>
          <w:bCs/>
        </w:rPr>
        <w:t>s</w:t>
      </w:r>
      <w:r w:rsidR="0012223E" w:rsidRPr="0052501D">
        <w:rPr>
          <w:rFonts w:cs="Arial"/>
          <w:bCs/>
        </w:rPr>
        <w:t>tració</w:t>
      </w:r>
      <w:r w:rsidR="004E0010" w:rsidRPr="0052501D">
        <w:rPr>
          <w:rFonts w:cs="Arial"/>
          <w:bCs/>
        </w:rPr>
        <w:t>n N</w:t>
      </w:r>
      <w:r w:rsidR="0012223E" w:rsidRPr="0052501D">
        <w:rPr>
          <w:rFonts w:cs="Arial"/>
          <w:bCs/>
        </w:rPr>
        <w:t>a</w:t>
      </w:r>
      <w:r w:rsidR="004E0010" w:rsidRPr="0052501D">
        <w:rPr>
          <w:rFonts w:cs="Arial"/>
          <w:bCs/>
        </w:rPr>
        <w:t>ci</w:t>
      </w:r>
      <w:r w:rsidR="0012223E" w:rsidRPr="0052501D">
        <w:rPr>
          <w:rFonts w:cs="Arial"/>
          <w:bCs/>
        </w:rPr>
        <w:t>ó</w:t>
      </w:r>
      <w:r w:rsidR="004E0010" w:rsidRPr="0052501D">
        <w:rPr>
          <w:rFonts w:cs="Arial"/>
          <w:bCs/>
        </w:rPr>
        <w:t xml:space="preserve">n de </w:t>
      </w:r>
      <w:r w:rsidR="0012223E" w:rsidRPr="0052501D">
        <w:rPr>
          <w:rFonts w:cs="Arial"/>
          <w:bCs/>
        </w:rPr>
        <w:t>U</w:t>
      </w:r>
      <w:r w:rsidR="004E0010" w:rsidRPr="0052501D">
        <w:rPr>
          <w:rFonts w:cs="Arial"/>
          <w:bCs/>
        </w:rPr>
        <w:t>sinas y Tr</w:t>
      </w:r>
      <w:r w:rsidR="0012223E" w:rsidRPr="0052501D">
        <w:rPr>
          <w:rFonts w:cs="Arial"/>
          <w:bCs/>
        </w:rPr>
        <w:t>a</w:t>
      </w:r>
      <w:r w:rsidR="004E0010" w:rsidRPr="0052501D">
        <w:rPr>
          <w:rFonts w:cs="Arial"/>
          <w:bCs/>
        </w:rPr>
        <w:t>n</w:t>
      </w:r>
      <w:r w:rsidR="0012223E" w:rsidRPr="0052501D">
        <w:rPr>
          <w:rFonts w:cs="Arial"/>
          <w:bCs/>
        </w:rPr>
        <w:t>s</w:t>
      </w:r>
      <w:r w:rsidR="004E0010" w:rsidRPr="0052501D">
        <w:rPr>
          <w:rFonts w:cs="Arial"/>
          <w:bCs/>
        </w:rPr>
        <w:t>misiones eléctricas (UTE), en el que se agr</w:t>
      </w:r>
      <w:r w:rsidR="0012223E" w:rsidRPr="0052501D">
        <w:rPr>
          <w:rFonts w:cs="Arial"/>
          <w:bCs/>
        </w:rPr>
        <w:t>e</w:t>
      </w:r>
      <w:r w:rsidR="004E0010" w:rsidRPr="0052501D">
        <w:rPr>
          <w:rFonts w:cs="Arial"/>
          <w:bCs/>
        </w:rPr>
        <w:t>g</w:t>
      </w:r>
      <w:r w:rsidR="00487403" w:rsidRPr="0052501D">
        <w:rPr>
          <w:rFonts w:cs="Arial"/>
          <w:bCs/>
        </w:rPr>
        <w:t>ó</w:t>
      </w:r>
      <w:r w:rsidR="004E0010" w:rsidRPr="0052501D">
        <w:rPr>
          <w:rFonts w:cs="Arial"/>
          <w:bCs/>
        </w:rPr>
        <w:t xml:space="preserve"> la decla</w:t>
      </w:r>
      <w:r w:rsidR="0012223E" w:rsidRPr="0052501D">
        <w:rPr>
          <w:rFonts w:cs="Arial"/>
          <w:bCs/>
        </w:rPr>
        <w:t>r</w:t>
      </w:r>
      <w:r w:rsidR="004E0010" w:rsidRPr="0052501D">
        <w:rPr>
          <w:rFonts w:cs="Arial"/>
          <w:bCs/>
        </w:rPr>
        <w:t>aci</w:t>
      </w:r>
      <w:r w:rsidR="0012223E" w:rsidRPr="0052501D">
        <w:rPr>
          <w:rFonts w:cs="Arial"/>
          <w:bCs/>
        </w:rPr>
        <w:t>ó</w:t>
      </w:r>
      <w:r w:rsidR="004E0010" w:rsidRPr="0052501D">
        <w:rPr>
          <w:rFonts w:cs="Arial"/>
          <w:bCs/>
        </w:rPr>
        <w:t>n jurada del Dr. Duran Mart</w:t>
      </w:r>
      <w:r w:rsidR="0012223E" w:rsidRPr="0052501D">
        <w:rPr>
          <w:rFonts w:cs="Arial"/>
          <w:bCs/>
        </w:rPr>
        <w:t>í</w:t>
      </w:r>
      <w:r w:rsidR="004E0010" w:rsidRPr="0052501D">
        <w:rPr>
          <w:rFonts w:cs="Arial"/>
          <w:bCs/>
        </w:rPr>
        <w:t xml:space="preserve">nez donde declaraba </w:t>
      </w:r>
      <w:r w:rsidRPr="0052501D">
        <w:rPr>
          <w:rFonts w:cs="Arial"/>
          <w:bCs/>
        </w:rPr>
        <w:t>-</w:t>
      </w:r>
      <w:r w:rsidR="004E0010" w:rsidRPr="0052501D">
        <w:rPr>
          <w:rFonts w:cs="Arial"/>
          <w:bCs/>
        </w:rPr>
        <w:t>al 22 de febrero de 2018</w:t>
      </w:r>
      <w:r w:rsidRPr="0052501D">
        <w:rPr>
          <w:rFonts w:cs="Arial"/>
          <w:bCs/>
        </w:rPr>
        <w:t>-</w:t>
      </w:r>
      <w:r w:rsidR="004E0010" w:rsidRPr="0052501D">
        <w:rPr>
          <w:rFonts w:cs="Arial"/>
          <w:bCs/>
        </w:rPr>
        <w:t xml:space="preserve"> su condici</w:t>
      </w:r>
      <w:r w:rsidR="0012223E" w:rsidRPr="0052501D">
        <w:rPr>
          <w:rFonts w:cs="Arial"/>
          <w:bCs/>
        </w:rPr>
        <w:t>ó</w:t>
      </w:r>
      <w:r w:rsidR="0092589C">
        <w:rPr>
          <w:rFonts w:cs="Arial"/>
          <w:bCs/>
        </w:rPr>
        <w:t>n</w:t>
      </w:r>
      <w:r w:rsidR="004E0010" w:rsidRPr="0052501D">
        <w:rPr>
          <w:rFonts w:cs="Arial"/>
          <w:bCs/>
        </w:rPr>
        <w:t xml:space="preserve"> </w:t>
      </w:r>
      <w:r w:rsidR="00930A0B" w:rsidRPr="0052501D">
        <w:rPr>
          <w:rFonts w:cs="Arial"/>
          <w:bCs/>
        </w:rPr>
        <w:t xml:space="preserve">de </w:t>
      </w:r>
      <w:r w:rsidR="004E0010" w:rsidRPr="0052501D">
        <w:rPr>
          <w:rFonts w:cs="Arial"/>
          <w:bCs/>
        </w:rPr>
        <w:t>funcionario p</w:t>
      </w:r>
      <w:r w:rsidR="0012223E" w:rsidRPr="0052501D">
        <w:rPr>
          <w:rFonts w:cs="Arial"/>
          <w:bCs/>
        </w:rPr>
        <w:t>úb</w:t>
      </w:r>
      <w:r w:rsidR="004E0010" w:rsidRPr="0052501D">
        <w:rPr>
          <w:rFonts w:cs="Arial"/>
          <w:bCs/>
        </w:rPr>
        <w:t>lico amp</w:t>
      </w:r>
      <w:r w:rsidR="00F52D2A" w:rsidRPr="0052501D">
        <w:rPr>
          <w:rFonts w:cs="Arial"/>
          <w:bCs/>
        </w:rPr>
        <w:t>a</w:t>
      </w:r>
      <w:r w:rsidR="004E0010" w:rsidRPr="0052501D">
        <w:rPr>
          <w:rFonts w:cs="Arial"/>
          <w:bCs/>
        </w:rPr>
        <w:t>rado al b</w:t>
      </w:r>
      <w:r w:rsidR="0012223E" w:rsidRPr="0052501D">
        <w:rPr>
          <w:rFonts w:cs="Arial"/>
          <w:bCs/>
        </w:rPr>
        <w:t>e</w:t>
      </w:r>
      <w:r w:rsidR="004E0010" w:rsidRPr="0052501D">
        <w:rPr>
          <w:rFonts w:cs="Arial"/>
          <w:bCs/>
        </w:rPr>
        <w:t>neficio jubilatorio</w:t>
      </w:r>
      <w:r w:rsidR="009B6C23" w:rsidRPr="0052501D">
        <w:rPr>
          <w:rFonts w:cs="Arial"/>
          <w:bCs/>
        </w:rPr>
        <w:t>;</w:t>
      </w:r>
    </w:p>
    <w:p w:rsidR="00717708" w:rsidRPr="0092589C" w:rsidRDefault="00714594" w:rsidP="0052501D">
      <w:pPr>
        <w:autoSpaceDE w:val="0"/>
        <w:autoSpaceDN w:val="0"/>
        <w:adjustRightInd w:val="0"/>
        <w:spacing w:line="360" w:lineRule="auto"/>
        <w:jc w:val="both"/>
        <w:rPr>
          <w:rFonts w:cs="Arial"/>
          <w:b/>
          <w:bCs/>
        </w:rPr>
      </w:pPr>
      <w:r w:rsidRPr="0092589C">
        <w:rPr>
          <w:rFonts w:cs="Arial"/>
          <w:b/>
          <w:bCs/>
        </w:rPr>
        <w:t>5</w:t>
      </w:r>
      <w:r w:rsidR="00717708" w:rsidRPr="0092589C">
        <w:rPr>
          <w:rFonts w:cs="Arial"/>
          <w:b/>
          <w:bCs/>
        </w:rPr>
        <w:t>.4</w:t>
      </w:r>
      <w:r w:rsidR="0092589C" w:rsidRPr="0092589C">
        <w:rPr>
          <w:rFonts w:cs="Arial"/>
          <w:b/>
          <w:bCs/>
        </w:rPr>
        <w:t>)</w:t>
      </w:r>
      <w:r w:rsidR="00717708" w:rsidRPr="0052501D">
        <w:rPr>
          <w:rFonts w:cs="Arial"/>
          <w:bCs/>
        </w:rPr>
        <w:t xml:space="preserve"> que se adjunta declaración jurada del contratado</w:t>
      </w:r>
      <w:r w:rsidRPr="0052501D">
        <w:rPr>
          <w:rFonts w:cs="Arial"/>
          <w:bCs/>
        </w:rPr>
        <w:t>, en la que consta</w:t>
      </w:r>
      <w:r w:rsidR="00717708" w:rsidRPr="0052501D">
        <w:rPr>
          <w:rFonts w:cs="Arial"/>
          <w:bCs/>
        </w:rPr>
        <w:t xml:space="preserve"> </w:t>
      </w:r>
      <w:r w:rsidR="006E2C6F" w:rsidRPr="0052501D">
        <w:rPr>
          <w:rFonts w:cs="Arial"/>
          <w:bCs/>
        </w:rPr>
        <w:t>que</w:t>
      </w:r>
      <w:r w:rsidRPr="0052501D">
        <w:rPr>
          <w:rFonts w:cs="Arial"/>
          <w:bCs/>
        </w:rPr>
        <w:t>,</w:t>
      </w:r>
      <w:r w:rsidR="006E2C6F" w:rsidRPr="0052501D">
        <w:rPr>
          <w:rFonts w:cs="Arial"/>
          <w:bCs/>
        </w:rPr>
        <w:t xml:space="preserve"> a la</w:t>
      </w:r>
      <w:r w:rsidR="00717708" w:rsidRPr="0052501D">
        <w:rPr>
          <w:rFonts w:cs="Arial"/>
          <w:bCs/>
        </w:rPr>
        <w:t xml:space="preserve"> fecha</w:t>
      </w:r>
      <w:r w:rsidR="006E2C6F" w:rsidRPr="0052501D">
        <w:rPr>
          <w:rFonts w:cs="Arial"/>
          <w:bCs/>
        </w:rPr>
        <w:t xml:space="preserve"> 19 de marzo de 2019</w:t>
      </w:r>
      <w:r w:rsidRPr="0052501D">
        <w:rPr>
          <w:rFonts w:cs="Arial"/>
          <w:bCs/>
        </w:rPr>
        <w:t>,</w:t>
      </w:r>
      <w:r w:rsidR="006E2C6F" w:rsidRPr="0052501D">
        <w:rPr>
          <w:rFonts w:cs="Arial"/>
          <w:bCs/>
        </w:rPr>
        <w:t xml:space="preserve"> percibe pasividad por haber sido funcionario público;</w:t>
      </w:r>
    </w:p>
    <w:p w:rsidR="0092589C" w:rsidRDefault="00714594" w:rsidP="0052501D">
      <w:pPr>
        <w:autoSpaceDE w:val="0"/>
        <w:autoSpaceDN w:val="0"/>
        <w:adjustRightInd w:val="0"/>
        <w:spacing w:line="360" w:lineRule="auto"/>
        <w:jc w:val="both"/>
        <w:rPr>
          <w:rFonts w:cs="Arial"/>
          <w:bCs/>
        </w:rPr>
      </w:pPr>
      <w:r w:rsidRPr="0092589C">
        <w:rPr>
          <w:rFonts w:cs="Arial"/>
          <w:b/>
          <w:bCs/>
        </w:rPr>
        <w:t>5</w:t>
      </w:r>
      <w:r w:rsidR="009B6C23" w:rsidRPr="0092589C">
        <w:rPr>
          <w:rFonts w:cs="Arial"/>
          <w:b/>
          <w:bCs/>
        </w:rPr>
        <w:t>.</w:t>
      </w:r>
      <w:r w:rsidR="00930A0B" w:rsidRPr="0092589C">
        <w:rPr>
          <w:rFonts w:cs="Arial"/>
          <w:b/>
          <w:bCs/>
        </w:rPr>
        <w:t>5</w:t>
      </w:r>
      <w:r w:rsidR="0092589C" w:rsidRPr="0092589C">
        <w:rPr>
          <w:rFonts w:cs="Arial"/>
          <w:b/>
          <w:bCs/>
        </w:rPr>
        <w:t>)</w:t>
      </w:r>
      <w:r w:rsidRPr="0052501D">
        <w:rPr>
          <w:rFonts w:cs="Arial"/>
          <w:bCs/>
        </w:rPr>
        <w:t xml:space="preserve"> </w:t>
      </w:r>
      <w:r w:rsidR="00D7684B" w:rsidRPr="0052501D">
        <w:rPr>
          <w:rFonts w:cs="Arial"/>
          <w:bCs/>
        </w:rPr>
        <w:t xml:space="preserve">que </w:t>
      </w:r>
      <w:r w:rsidR="004E0010" w:rsidRPr="0052501D">
        <w:rPr>
          <w:rFonts w:cs="Arial"/>
          <w:bCs/>
        </w:rPr>
        <w:t>teniendo en</w:t>
      </w:r>
      <w:r w:rsidR="0012223E" w:rsidRPr="0052501D">
        <w:rPr>
          <w:rFonts w:cs="Arial"/>
          <w:bCs/>
        </w:rPr>
        <w:t xml:space="preserve"> cuenta lo dispuesto por el artí</w:t>
      </w:r>
      <w:r w:rsidR="00D7684B" w:rsidRPr="0052501D">
        <w:rPr>
          <w:rFonts w:cs="Arial"/>
          <w:bCs/>
        </w:rPr>
        <w:t>culo 9 de la L</w:t>
      </w:r>
      <w:r w:rsidR="004E0010" w:rsidRPr="0052501D">
        <w:rPr>
          <w:rFonts w:cs="Arial"/>
          <w:bCs/>
        </w:rPr>
        <w:t xml:space="preserve">ey </w:t>
      </w:r>
      <w:r w:rsidR="00D7684B" w:rsidRPr="0052501D">
        <w:rPr>
          <w:rFonts w:cs="Arial"/>
          <w:bCs/>
        </w:rPr>
        <w:t xml:space="preserve">Nº </w:t>
      </w:r>
      <w:r w:rsidR="004E0010" w:rsidRPr="0052501D">
        <w:rPr>
          <w:rFonts w:cs="Arial"/>
          <w:bCs/>
        </w:rPr>
        <w:t>17.556 del 18 de setiembre de 200</w:t>
      </w:r>
      <w:r w:rsidR="00C34E0B" w:rsidRPr="0052501D">
        <w:rPr>
          <w:rFonts w:cs="Arial"/>
          <w:bCs/>
        </w:rPr>
        <w:t>2</w:t>
      </w:r>
      <w:r w:rsidR="004E0010" w:rsidRPr="0052501D">
        <w:rPr>
          <w:rFonts w:cs="Arial"/>
          <w:bCs/>
        </w:rPr>
        <w:t xml:space="preserve">, </w:t>
      </w:r>
      <w:r w:rsidR="00D7684B" w:rsidRPr="0052501D">
        <w:rPr>
          <w:rFonts w:cs="Arial"/>
          <w:bCs/>
        </w:rPr>
        <w:t xml:space="preserve">el </w:t>
      </w:r>
      <w:r w:rsidR="00DB326D" w:rsidRPr="0052501D">
        <w:rPr>
          <w:rFonts w:cs="Arial"/>
          <w:bCs/>
        </w:rPr>
        <w:t>artículo</w:t>
      </w:r>
      <w:r w:rsidR="00D7684B" w:rsidRPr="0052501D">
        <w:rPr>
          <w:rFonts w:cs="Arial"/>
          <w:bCs/>
        </w:rPr>
        <w:t xml:space="preserve"> 9 de la L</w:t>
      </w:r>
      <w:r w:rsidR="004E0010" w:rsidRPr="0052501D">
        <w:rPr>
          <w:rFonts w:cs="Arial"/>
          <w:bCs/>
        </w:rPr>
        <w:t xml:space="preserve">ey </w:t>
      </w:r>
      <w:r w:rsidR="00D7684B" w:rsidRPr="0052501D">
        <w:rPr>
          <w:rFonts w:cs="Arial"/>
          <w:bCs/>
        </w:rPr>
        <w:t xml:space="preserve">Nº </w:t>
      </w:r>
      <w:r w:rsidR="004E0010" w:rsidRPr="0052501D">
        <w:rPr>
          <w:rFonts w:cs="Arial"/>
          <w:bCs/>
        </w:rPr>
        <w:t>17</w:t>
      </w:r>
      <w:r w:rsidR="0012223E" w:rsidRPr="0052501D">
        <w:rPr>
          <w:rFonts w:cs="Arial"/>
          <w:bCs/>
        </w:rPr>
        <w:t>.</w:t>
      </w:r>
      <w:r w:rsidR="004E0010" w:rsidRPr="0052501D">
        <w:rPr>
          <w:rFonts w:cs="Arial"/>
          <w:bCs/>
        </w:rPr>
        <w:t>67</w:t>
      </w:r>
      <w:r w:rsidR="00D7684B" w:rsidRPr="0052501D">
        <w:rPr>
          <w:rFonts w:cs="Arial"/>
          <w:bCs/>
        </w:rPr>
        <w:t>8 del 30 de julio de 2003 y el D</w:t>
      </w:r>
      <w:r w:rsidR="004E0010" w:rsidRPr="0052501D">
        <w:rPr>
          <w:rFonts w:cs="Arial"/>
          <w:bCs/>
        </w:rPr>
        <w:t xml:space="preserve">ecreto reglamentario </w:t>
      </w:r>
      <w:r w:rsidR="0012223E" w:rsidRPr="0052501D">
        <w:rPr>
          <w:rFonts w:cs="Arial"/>
          <w:bCs/>
        </w:rPr>
        <w:t>N</w:t>
      </w:r>
      <w:r w:rsidR="004E0010" w:rsidRPr="0052501D">
        <w:rPr>
          <w:rFonts w:cs="Arial"/>
          <w:bCs/>
        </w:rPr>
        <w:t xml:space="preserve">º 362/003 del 3 de setiembre de 2003, el </w:t>
      </w:r>
      <w:r w:rsidR="004E0010" w:rsidRPr="0052501D">
        <w:rPr>
          <w:rFonts w:cs="Arial"/>
          <w:bCs/>
        </w:rPr>
        <w:lastRenderedPageBreak/>
        <w:t xml:space="preserve">plazo del contrato </w:t>
      </w:r>
      <w:r w:rsidR="0092589C">
        <w:rPr>
          <w:rFonts w:cs="Arial"/>
          <w:bCs/>
        </w:rPr>
        <w:t>-</w:t>
      </w:r>
      <w:r w:rsidR="00D7684B" w:rsidRPr="0052501D">
        <w:rPr>
          <w:rFonts w:cs="Arial"/>
          <w:bCs/>
        </w:rPr>
        <w:t xml:space="preserve">que no se explicita en su texto, extremo que debería ajustarse-, </w:t>
      </w:r>
      <w:r w:rsidR="004E0010" w:rsidRPr="0052501D">
        <w:rPr>
          <w:rFonts w:cs="Arial"/>
          <w:bCs/>
        </w:rPr>
        <w:t>no pod</w:t>
      </w:r>
      <w:r w:rsidR="0012223E" w:rsidRPr="0052501D">
        <w:rPr>
          <w:rFonts w:cs="Arial"/>
          <w:bCs/>
        </w:rPr>
        <w:t>rí</w:t>
      </w:r>
      <w:r w:rsidR="004E0010" w:rsidRPr="0052501D">
        <w:rPr>
          <w:rFonts w:cs="Arial"/>
          <w:bCs/>
        </w:rPr>
        <w:t>a su</w:t>
      </w:r>
      <w:r w:rsidR="00EF1A36" w:rsidRPr="0052501D">
        <w:rPr>
          <w:rFonts w:cs="Arial"/>
          <w:bCs/>
        </w:rPr>
        <w:t>perar</w:t>
      </w:r>
      <w:r w:rsidR="004E0010" w:rsidRPr="0052501D">
        <w:rPr>
          <w:rFonts w:cs="Arial"/>
          <w:bCs/>
        </w:rPr>
        <w:t xml:space="preserve"> los cinco días hábiles, de lo cont</w:t>
      </w:r>
      <w:r w:rsidR="00D7684B" w:rsidRPr="0052501D">
        <w:rPr>
          <w:rFonts w:cs="Arial"/>
          <w:bCs/>
        </w:rPr>
        <w:t>r</w:t>
      </w:r>
      <w:r w:rsidR="004E0010" w:rsidRPr="0052501D">
        <w:rPr>
          <w:rFonts w:cs="Arial"/>
          <w:bCs/>
        </w:rPr>
        <w:t xml:space="preserve">ario </w:t>
      </w:r>
      <w:r w:rsidR="007B7819" w:rsidRPr="0052501D">
        <w:rPr>
          <w:rFonts w:cs="Arial"/>
          <w:bCs/>
        </w:rPr>
        <w:t xml:space="preserve">debería </w:t>
      </w:r>
      <w:r w:rsidR="009B6C23" w:rsidRPr="0052501D">
        <w:rPr>
          <w:rFonts w:cs="Arial"/>
          <w:bCs/>
        </w:rPr>
        <w:t xml:space="preserve">el contratado </w:t>
      </w:r>
      <w:r w:rsidR="007B7819" w:rsidRPr="0052501D">
        <w:rPr>
          <w:rFonts w:cs="Arial"/>
          <w:bCs/>
        </w:rPr>
        <w:t>suspender la percepción de la jubilación</w:t>
      </w:r>
      <w:r w:rsidR="009B6C23" w:rsidRPr="0052501D">
        <w:rPr>
          <w:rFonts w:cs="Arial"/>
          <w:bCs/>
        </w:rPr>
        <w:t>;</w:t>
      </w:r>
    </w:p>
    <w:p w:rsidR="0092589C" w:rsidRDefault="0092589C" w:rsidP="0092589C">
      <w:pPr>
        <w:autoSpaceDE w:val="0"/>
        <w:autoSpaceDN w:val="0"/>
        <w:adjustRightInd w:val="0"/>
        <w:spacing w:line="360" w:lineRule="auto"/>
        <w:ind w:firstLine="2694"/>
        <w:jc w:val="both"/>
        <w:rPr>
          <w:rFonts w:cs="Arial"/>
          <w:bCs/>
        </w:rPr>
      </w:pPr>
      <w:r>
        <w:rPr>
          <w:rFonts w:cs="Arial"/>
          <w:bCs/>
        </w:rPr>
        <w:t xml:space="preserve"> </w:t>
      </w:r>
      <w:r w:rsidR="00714594" w:rsidRPr="0052501D">
        <w:rPr>
          <w:rFonts w:cs="Arial"/>
          <w:b/>
          <w:bCs/>
        </w:rPr>
        <w:t>6</w:t>
      </w:r>
      <w:r w:rsidR="007B7819" w:rsidRPr="0052501D">
        <w:rPr>
          <w:rFonts w:cs="Arial"/>
          <w:b/>
          <w:bCs/>
        </w:rPr>
        <w:t>)</w:t>
      </w:r>
      <w:r w:rsidR="007B7819" w:rsidRPr="0052501D">
        <w:rPr>
          <w:rFonts w:cs="Arial"/>
          <w:bCs/>
        </w:rPr>
        <w:t xml:space="preserve"> que se adjunta informe de la </w:t>
      </w:r>
      <w:r w:rsidR="005E799F" w:rsidRPr="0052501D">
        <w:rPr>
          <w:rFonts w:cs="Arial"/>
          <w:bCs/>
        </w:rPr>
        <w:t>Contaduría</w:t>
      </w:r>
      <w:r w:rsidR="007B7819" w:rsidRPr="0052501D">
        <w:rPr>
          <w:rFonts w:cs="Arial"/>
          <w:bCs/>
        </w:rPr>
        <w:t xml:space="preserve"> General de la Naci</w:t>
      </w:r>
      <w:r w:rsidR="00714594" w:rsidRPr="0052501D">
        <w:rPr>
          <w:rFonts w:cs="Arial"/>
          <w:bCs/>
        </w:rPr>
        <w:t>ón</w:t>
      </w:r>
      <w:r w:rsidR="007B7819" w:rsidRPr="0052501D">
        <w:rPr>
          <w:rFonts w:cs="Arial"/>
          <w:bCs/>
        </w:rPr>
        <w:t xml:space="preserve"> </w:t>
      </w:r>
      <w:r w:rsidR="00073A50" w:rsidRPr="0052501D">
        <w:rPr>
          <w:rFonts w:cs="Arial"/>
          <w:bCs/>
        </w:rPr>
        <w:t>(CGN)</w:t>
      </w:r>
      <w:r w:rsidR="007B7819" w:rsidRPr="0052501D">
        <w:rPr>
          <w:rFonts w:cs="Arial"/>
          <w:bCs/>
        </w:rPr>
        <w:t xml:space="preserve"> elaborado </w:t>
      </w:r>
      <w:r w:rsidR="00D7684B" w:rsidRPr="0052501D">
        <w:rPr>
          <w:rFonts w:cs="Arial"/>
          <w:bCs/>
        </w:rPr>
        <w:t>el 15 de enero de 2019, en el que ésta</w:t>
      </w:r>
      <w:r w:rsidR="007B7819" w:rsidRPr="0052501D">
        <w:rPr>
          <w:rFonts w:cs="Arial"/>
          <w:bCs/>
        </w:rPr>
        <w:t xml:space="preserve"> </w:t>
      </w:r>
      <w:r w:rsidR="008E1175" w:rsidRPr="0052501D">
        <w:rPr>
          <w:rFonts w:cs="Arial"/>
          <w:bCs/>
        </w:rPr>
        <w:t>concluye</w:t>
      </w:r>
      <w:r w:rsidR="007B7819" w:rsidRPr="0052501D">
        <w:rPr>
          <w:rFonts w:cs="Arial"/>
          <w:bCs/>
        </w:rPr>
        <w:t xml:space="preserve"> que una vez </w:t>
      </w:r>
      <w:r w:rsidR="00D7684B" w:rsidRPr="0052501D">
        <w:rPr>
          <w:rFonts w:cs="Arial"/>
          <w:bCs/>
        </w:rPr>
        <w:t xml:space="preserve">confeccionada </w:t>
      </w:r>
      <w:r w:rsidR="007B7819" w:rsidRPr="0052501D">
        <w:rPr>
          <w:rFonts w:cs="Arial"/>
          <w:bCs/>
        </w:rPr>
        <w:t xml:space="preserve">la </w:t>
      </w:r>
      <w:r w:rsidR="005E799F" w:rsidRPr="0052501D">
        <w:rPr>
          <w:rFonts w:cs="Arial"/>
          <w:bCs/>
        </w:rPr>
        <w:t>afectació</w:t>
      </w:r>
      <w:r w:rsidR="007B7819" w:rsidRPr="0052501D">
        <w:rPr>
          <w:rFonts w:cs="Arial"/>
          <w:bCs/>
        </w:rPr>
        <w:t>n y el compr</w:t>
      </w:r>
      <w:r w:rsidR="005E799F" w:rsidRPr="0052501D">
        <w:rPr>
          <w:rFonts w:cs="Arial"/>
          <w:bCs/>
        </w:rPr>
        <w:t>o</w:t>
      </w:r>
      <w:r w:rsidR="007B7819" w:rsidRPr="0052501D">
        <w:rPr>
          <w:rFonts w:cs="Arial"/>
          <w:bCs/>
        </w:rPr>
        <w:t>miso del crédito y obtenida la intervención que compete al Tr</w:t>
      </w:r>
      <w:r w:rsidR="005E799F" w:rsidRPr="0052501D">
        <w:rPr>
          <w:rFonts w:cs="Arial"/>
          <w:bCs/>
        </w:rPr>
        <w:t>ibunal</w:t>
      </w:r>
      <w:r w:rsidR="007B7819" w:rsidRPr="0052501D">
        <w:rPr>
          <w:rFonts w:cs="Arial"/>
          <w:bCs/>
        </w:rPr>
        <w:t xml:space="preserve"> de Cuentas, el proyecto de </w:t>
      </w:r>
      <w:r w:rsidR="00114692" w:rsidRPr="0052501D">
        <w:rPr>
          <w:rFonts w:cs="Arial"/>
          <w:bCs/>
        </w:rPr>
        <w:t>R</w:t>
      </w:r>
      <w:r w:rsidR="007B7819" w:rsidRPr="0052501D">
        <w:rPr>
          <w:rFonts w:cs="Arial"/>
          <w:bCs/>
        </w:rPr>
        <w:t>esolu</w:t>
      </w:r>
      <w:r w:rsidR="005E799F" w:rsidRPr="0052501D">
        <w:rPr>
          <w:rFonts w:cs="Arial"/>
          <w:bCs/>
        </w:rPr>
        <w:t>ció</w:t>
      </w:r>
      <w:r w:rsidR="007B7819" w:rsidRPr="0052501D">
        <w:rPr>
          <w:rFonts w:cs="Arial"/>
          <w:bCs/>
        </w:rPr>
        <w:t>n por el cual se convalida el contrato, estaría en cond</w:t>
      </w:r>
      <w:r w:rsidR="005E799F" w:rsidRPr="0052501D">
        <w:rPr>
          <w:rFonts w:cs="Arial"/>
          <w:bCs/>
        </w:rPr>
        <w:t>ic</w:t>
      </w:r>
      <w:r w:rsidR="007B7819" w:rsidRPr="0052501D">
        <w:rPr>
          <w:rFonts w:cs="Arial"/>
          <w:bCs/>
        </w:rPr>
        <w:t>iones de ser refr</w:t>
      </w:r>
      <w:r w:rsidR="005E799F" w:rsidRPr="0052501D">
        <w:rPr>
          <w:rFonts w:cs="Arial"/>
          <w:bCs/>
        </w:rPr>
        <w:t>e</w:t>
      </w:r>
      <w:r w:rsidR="007B7819" w:rsidRPr="0052501D">
        <w:rPr>
          <w:rFonts w:cs="Arial"/>
          <w:bCs/>
        </w:rPr>
        <w:t>ndado;</w:t>
      </w:r>
    </w:p>
    <w:p w:rsidR="0092589C" w:rsidRDefault="0092589C" w:rsidP="0092589C">
      <w:pPr>
        <w:autoSpaceDE w:val="0"/>
        <w:autoSpaceDN w:val="0"/>
        <w:adjustRightInd w:val="0"/>
        <w:spacing w:line="360" w:lineRule="auto"/>
        <w:ind w:firstLine="2694"/>
        <w:jc w:val="both"/>
        <w:rPr>
          <w:rFonts w:cs="Arial"/>
          <w:bCs/>
        </w:rPr>
      </w:pPr>
      <w:r>
        <w:rPr>
          <w:rFonts w:cs="Arial"/>
          <w:bCs/>
        </w:rPr>
        <w:t xml:space="preserve"> </w:t>
      </w:r>
      <w:r w:rsidR="00714594" w:rsidRPr="0052501D">
        <w:rPr>
          <w:rFonts w:cs="Arial"/>
          <w:b/>
          <w:bCs/>
        </w:rPr>
        <w:t>7</w:t>
      </w:r>
      <w:r w:rsidR="007B7819" w:rsidRPr="0052501D">
        <w:rPr>
          <w:rFonts w:cs="Arial"/>
          <w:b/>
          <w:bCs/>
        </w:rPr>
        <w:t>)</w:t>
      </w:r>
      <w:r w:rsidR="006E2C6F" w:rsidRPr="0052501D">
        <w:rPr>
          <w:rFonts w:cs="Arial"/>
          <w:b/>
          <w:bCs/>
        </w:rPr>
        <w:t xml:space="preserve"> </w:t>
      </w:r>
      <w:r w:rsidR="006E2C6F" w:rsidRPr="0052501D">
        <w:rPr>
          <w:rFonts w:cs="Arial"/>
          <w:bCs/>
        </w:rPr>
        <w:t>que se adjunta proyecto de Resolución del Poder Ejecutivo convalidando el contrato de referencia;</w:t>
      </w:r>
    </w:p>
    <w:p w:rsidR="0092589C" w:rsidRDefault="0092589C" w:rsidP="0092589C">
      <w:pPr>
        <w:autoSpaceDE w:val="0"/>
        <w:autoSpaceDN w:val="0"/>
        <w:adjustRightInd w:val="0"/>
        <w:spacing w:line="360" w:lineRule="auto"/>
        <w:ind w:firstLine="2694"/>
        <w:jc w:val="both"/>
        <w:rPr>
          <w:rFonts w:cs="Arial"/>
          <w:bCs/>
        </w:rPr>
      </w:pPr>
      <w:r>
        <w:rPr>
          <w:rFonts w:cs="Arial"/>
          <w:bCs/>
        </w:rPr>
        <w:t xml:space="preserve"> </w:t>
      </w:r>
      <w:r w:rsidR="00714594" w:rsidRPr="0052501D">
        <w:rPr>
          <w:rFonts w:cs="Arial"/>
          <w:b/>
          <w:bCs/>
        </w:rPr>
        <w:t>8</w:t>
      </w:r>
      <w:r w:rsidR="006E2C6F" w:rsidRPr="0052501D">
        <w:rPr>
          <w:rFonts w:cs="Arial"/>
          <w:b/>
          <w:bCs/>
        </w:rPr>
        <w:t xml:space="preserve">) </w:t>
      </w:r>
      <w:r w:rsidR="007B7819" w:rsidRPr="0052501D">
        <w:rPr>
          <w:rFonts w:cs="Arial"/>
          <w:bCs/>
        </w:rPr>
        <w:t xml:space="preserve">que se agrega documento de afectación </w:t>
      </w:r>
      <w:r>
        <w:rPr>
          <w:rFonts w:cs="Arial"/>
          <w:bCs/>
        </w:rPr>
        <w:t xml:space="preserve">              </w:t>
      </w:r>
      <w:r w:rsidR="007B7819" w:rsidRPr="0052501D">
        <w:rPr>
          <w:rFonts w:cs="Arial"/>
          <w:bCs/>
        </w:rPr>
        <w:t>Nº 000740 del 20/3/19 por la suma de $ 1.754.970</w:t>
      </w:r>
      <w:r w:rsidR="00714553" w:rsidRPr="0052501D">
        <w:rPr>
          <w:rFonts w:cs="Arial"/>
          <w:bCs/>
        </w:rPr>
        <w:t xml:space="preserve">, con cargo al Programa 488, Objeto del gasto 713, </w:t>
      </w:r>
      <w:r w:rsidR="008E1175" w:rsidRPr="0052501D">
        <w:rPr>
          <w:rFonts w:cs="Arial"/>
          <w:bCs/>
        </w:rPr>
        <w:t>Financiamiento</w:t>
      </w:r>
      <w:r>
        <w:rPr>
          <w:rFonts w:cs="Arial"/>
          <w:bCs/>
        </w:rPr>
        <w:t xml:space="preserve"> 1.1.,</w:t>
      </w:r>
      <w:r w:rsidR="00714553" w:rsidRPr="0052501D">
        <w:rPr>
          <w:rFonts w:cs="Arial"/>
          <w:bCs/>
        </w:rPr>
        <w:t xml:space="preserve"> Unidad Ejecutora 024, Inciso 24;</w:t>
      </w:r>
    </w:p>
    <w:p w:rsidR="006353AC" w:rsidRPr="0052501D" w:rsidRDefault="0092589C" w:rsidP="0092589C">
      <w:pPr>
        <w:autoSpaceDE w:val="0"/>
        <w:autoSpaceDN w:val="0"/>
        <w:adjustRightInd w:val="0"/>
        <w:spacing w:line="360" w:lineRule="auto"/>
        <w:ind w:firstLine="2694"/>
        <w:jc w:val="both"/>
        <w:rPr>
          <w:rFonts w:cs="Arial"/>
          <w:bCs/>
        </w:rPr>
      </w:pPr>
      <w:r>
        <w:rPr>
          <w:rFonts w:cs="Arial"/>
          <w:bCs/>
        </w:rPr>
        <w:t xml:space="preserve"> </w:t>
      </w:r>
      <w:r w:rsidR="00714594" w:rsidRPr="0052501D">
        <w:rPr>
          <w:rFonts w:cs="Arial"/>
          <w:b/>
          <w:bCs/>
        </w:rPr>
        <w:t>9</w:t>
      </w:r>
      <w:r w:rsidR="006353AC" w:rsidRPr="0052501D">
        <w:rPr>
          <w:rFonts w:cs="Arial"/>
          <w:b/>
          <w:bCs/>
        </w:rPr>
        <w:t xml:space="preserve">) </w:t>
      </w:r>
      <w:r w:rsidR="006353AC" w:rsidRPr="0052501D">
        <w:rPr>
          <w:rFonts w:cs="Arial"/>
          <w:bCs/>
        </w:rPr>
        <w:t xml:space="preserve">que por Nota de la Secretaría de la Presidencia de fecha 1° de abril de 2019 se deja constancia que el contrato fue ejecutado dentro de los 5 días hábiles de la contratación;       </w:t>
      </w:r>
    </w:p>
    <w:p w:rsidR="009B6C23" w:rsidRPr="0052501D" w:rsidRDefault="008F045A" w:rsidP="000611C4">
      <w:pPr>
        <w:spacing w:line="360" w:lineRule="auto"/>
        <w:ind w:firstLine="851"/>
        <w:jc w:val="both"/>
        <w:rPr>
          <w:rFonts w:cs="Arial"/>
          <w:b/>
          <w:lang w:val="es-MX"/>
        </w:rPr>
      </w:pPr>
      <w:r w:rsidRPr="0052501D">
        <w:rPr>
          <w:rFonts w:cs="Arial"/>
          <w:b/>
        </w:rPr>
        <w:t xml:space="preserve">CONSIDERANDO: </w:t>
      </w:r>
      <w:r w:rsidRPr="0052501D">
        <w:rPr>
          <w:rFonts w:cs="Arial"/>
          <w:b/>
          <w:bCs/>
        </w:rPr>
        <w:t>1)</w:t>
      </w:r>
      <w:r w:rsidR="009B6C23" w:rsidRPr="0052501D">
        <w:rPr>
          <w:rFonts w:cs="Arial"/>
          <w:b/>
          <w:bCs/>
        </w:rPr>
        <w:t xml:space="preserve"> </w:t>
      </w:r>
      <w:r w:rsidR="009B6C23" w:rsidRPr="0052501D">
        <w:rPr>
          <w:rFonts w:cs="Arial"/>
          <w:bCs/>
        </w:rPr>
        <w:t>que si bien el contrato se caracteriza como un contrato de prestación de servicios (Cláusula Segunda), en tanto su objeto es la prestación de dichos servicios para coadyuvar en la defensa del Estado en un proceso internacional arbitral determinado</w:t>
      </w:r>
      <w:r w:rsidR="00714594" w:rsidRPr="0052501D">
        <w:rPr>
          <w:rFonts w:cs="Arial"/>
          <w:bCs/>
        </w:rPr>
        <w:t>, confeccionando un informe</w:t>
      </w:r>
      <w:r w:rsidR="009B6C23" w:rsidRPr="0052501D">
        <w:rPr>
          <w:rFonts w:cs="Arial"/>
          <w:bCs/>
        </w:rPr>
        <w:t xml:space="preserve"> y, eventualmente, participando en las audiencias, puede entenderse que la naturaleza jurídica del mismo es la de un arrendamiento de obra, tal co</w:t>
      </w:r>
      <w:r w:rsidR="006E2C6F" w:rsidRPr="0052501D">
        <w:rPr>
          <w:rFonts w:cs="Arial"/>
          <w:bCs/>
        </w:rPr>
        <w:t>m</w:t>
      </w:r>
      <w:r w:rsidR="009B6C23" w:rsidRPr="0052501D">
        <w:rPr>
          <w:rFonts w:cs="Arial"/>
          <w:bCs/>
        </w:rPr>
        <w:t>o lo consigna la ONSC en su informe y lo recoge el poder Ejecutivo en el proyecto de Resolución remitido</w:t>
      </w:r>
      <w:r w:rsidR="00440A8B" w:rsidRPr="0052501D">
        <w:rPr>
          <w:rFonts w:cs="Arial"/>
          <w:bCs/>
        </w:rPr>
        <w:t>;</w:t>
      </w:r>
      <w:r w:rsidRPr="0052501D">
        <w:rPr>
          <w:rFonts w:cs="Arial"/>
          <w:b/>
          <w:lang w:val="es-MX"/>
        </w:rPr>
        <w:t xml:space="preserve"> </w:t>
      </w:r>
    </w:p>
    <w:p w:rsidR="000611C4" w:rsidRDefault="000611C4" w:rsidP="000611C4">
      <w:pPr>
        <w:spacing w:line="360" w:lineRule="auto"/>
        <w:ind w:firstLine="2977"/>
        <w:jc w:val="both"/>
        <w:rPr>
          <w:rFonts w:cs="Arial"/>
          <w:bCs/>
          <w:lang w:val="es-MX"/>
        </w:rPr>
      </w:pPr>
      <w:r>
        <w:rPr>
          <w:rFonts w:cs="Arial"/>
          <w:bCs/>
          <w:lang w:val="es-MX"/>
        </w:rPr>
        <w:t xml:space="preserve"> </w:t>
      </w:r>
      <w:r w:rsidR="00440A8B" w:rsidRPr="0052501D">
        <w:rPr>
          <w:rFonts w:cs="Arial"/>
          <w:b/>
          <w:bCs/>
          <w:lang w:val="es-MX"/>
        </w:rPr>
        <w:t xml:space="preserve">2) </w:t>
      </w:r>
      <w:r w:rsidR="008F045A" w:rsidRPr="0052501D">
        <w:rPr>
          <w:rFonts w:cs="Arial"/>
          <w:bCs/>
          <w:lang w:val="es-MX"/>
        </w:rPr>
        <w:t xml:space="preserve">que el artículo 47 de la Ley </w:t>
      </w:r>
      <w:r w:rsidR="00D7684B" w:rsidRPr="0052501D">
        <w:rPr>
          <w:rFonts w:cs="Arial"/>
          <w:bCs/>
          <w:lang w:val="es-MX"/>
        </w:rPr>
        <w:t xml:space="preserve">Nº </w:t>
      </w:r>
      <w:r w:rsidR="008F045A" w:rsidRPr="0052501D">
        <w:rPr>
          <w:rFonts w:cs="Arial"/>
          <w:bCs/>
          <w:lang w:val="es-MX"/>
        </w:rPr>
        <w:t xml:space="preserve">18.719 </w:t>
      </w:r>
      <w:r w:rsidR="00EF7009" w:rsidRPr="0052501D">
        <w:rPr>
          <w:rFonts w:cs="Arial"/>
          <w:bCs/>
          <w:lang w:val="es-MX"/>
        </w:rPr>
        <w:t xml:space="preserve">del 27/12/10 </w:t>
      </w:r>
      <w:r w:rsidR="008F045A" w:rsidRPr="0052501D">
        <w:rPr>
          <w:rFonts w:cs="Arial"/>
          <w:bCs/>
          <w:lang w:val="es-MX"/>
        </w:rPr>
        <w:t xml:space="preserve">en su actual redacción otorgada por el </w:t>
      </w:r>
      <w:r w:rsidR="008E1175" w:rsidRPr="0052501D">
        <w:rPr>
          <w:rFonts w:cs="Arial"/>
          <w:bCs/>
          <w:lang w:val="es-MX"/>
        </w:rPr>
        <w:t>artículo</w:t>
      </w:r>
      <w:r w:rsidR="008F045A" w:rsidRPr="0052501D">
        <w:rPr>
          <w:rFonts w:cs="Arial"/>
          <w:bCs/>
          <w:lang w:val="es-MX"/>
        </w:rPr>
        <w:t xml:space="preserve"> 3 de la Ley Nº 19.149</w:t>
      </w:r>
      <w:r w:rsidR="00091092" w:rsidRPr="0052501D">
        <w:rPr>
          <w:rFonts w:cs="Arial"/>
          <w:bCs/>
          <w:lang w:val="es-MX"/>
        </w:rPr>
        <w:t xml:space="preserve"> del 24/10/2013</w:t>
      </w:r>
      <w:r w:rsidR="008F045A" w:rsidRPr="0052501D">
        <w:rPr>
          <w:rFonts w:cs="Arial"/>
          <w:bCs/>
          <w:lang w:val="es-MX"/>
        </w:rPr>
        <w:t xml:space="preserve"> (artículo 38 del TOCAF), establece que en el ámbito de la Administración, el arrendamiento de obra es el contrato que se celebra </w:t>
      </w:r>
      <w:r w:rsidR="008F045A" w:rsidRPr="0052501D">
        <w:rPr>
          <w:rFonts w:cs="Arial"/>
          <w:bCs/>
          <w:i/>
          <w:lang w:val="es-MX"/>
        </w:rPr>
        <w:t xml:space="preserve">“con una persona física o jurídica por el cual ésta asume una obligación de resultado </w:t>
      </w:r>
      <w:r w:rsidR="008F045A" w:rsidRPr="0052501D">
        <w:rPr>
          <w:rFonts w:cs="Arial"/>
          <w:bCs/>
          <w:i/>
          <w:lang w:val="es-MX"/>
        </w:rPr>
        <w:lastRenderedPageBreak/>
        <w:t>en un plazo determinado, recibiendo como contraprestación el pago de un precio en dinero”</w:t>
      </w:r>
      <w:r w:rsidR="00091092" w:rsidRPr="0052501D">
        <w:rPr>
          <w:rFonts w:cs="Arial"/>
          <w:bCs/>
          <w:i/>
          <w:lang w:val="es-MX"/>
        </w:rPr>
        <w:t>;</w:t>
      </w:r>
    </w:p>
    <w:p w:rsidR="000611C4" w:rsidRDefault="000611C4" w:rsidP="000611C4">
      <w:pPr>
        <w:spacing w:line="360" w:lineRule="auto"/>
        <w:ind w:firstLine="2977"/>
        <w:jc w:val="both"/>
        <w:rPr>
          <w:rFonts w:cs="Arial"/>
          <w:bCs/>
          <w:lang w:val="es-MX"/>
        </w:rPr>
      </w:pPr>
      <w:r>
        <w:rPr>
          <w:rFonts w:cs="Arial"/>
          <w:bCs/>
          <w:lang w:val="es-MX"/>
        </w:rPr>
        <w:t xml:space="preserve"> </w:t>
      </w:r>
      <w:r w:rsidR="00440A8B" w:rsidRPr="0052501D">
        <w:rPr>
          <w:rFonts w:cs="Arial"/>
          <w:b/>
          <w:bCs/>
          <w:lang w:val="es-MX"/>
        </w:rPr>
        <w:t>3</w:t>
      </w:r>
      <w:r w:rsidR="00091092" w:rsidRPr="0052501D">
        <w:rPr>
          <w:rFonts w:cs="Arial"/>
          <w:b/>
          <w:bCs/>
          <w:lang w:val="es-MX"/>
        </w:rPr>
        <w:t>)</w:t>
      </w:r>
      <w:r w:rsidR="00091092" w:rsidRPr="0052501D">
        <w:rPr>
          <w:rFonts w:cs="Arial"/>
          <w:bCs/>
          <w:lang w:val="es-MX"/>
        </w:rPr>
        <w:t xml:space="preserve"> que</w:t>
      </w:r>
      <w:r w:rsidR="00440A8B" w:rsidRPr="0052501D">
        <w:rPr>
          <w:rFonts w:cs="Arial"/>
          <w:bCs/>
          <w:lang w:val="es-MX"/>
        </w:rPr>
        <w:t xml:space="preserve"> asimismo, la referida norma establece que </w:t>
      </w:r>
      <w:r w:rsidR="00440A8B" w:rsidRPr="0052501D">
        <w:rPr>
          <w:rFonts w:cs="Arial"/>
          <w:bCs/>
          <w:i/>
          <w:lang w:val="es-MX"/>
        </w:rPr>
        <w:t>“en el caso de que el monto anual del contrato exceda el triple del límite de la contratación común, la misma se realizará por el mecanismo del concurso”, previendo como excepción, que podrá procederse a la contratación directa “en los casos profesionales o técnicos, nacionales o extranjeros, siempre que su notoria competencia o experiencia fehacientemente comprobada haga innecesario el concurso”;</w:t>
      </w:r>
    </w:p>
    <w:p w:rsidR="000611C4" w:rsidRDefault="000611C4" w:rsidP="000611C4">
      <w:pPr>
        <w:spacing w:line="360" w:lineRule="auto"/>
        <w:ind w:firstLine="2977"/>
        <w:jc w:val="both"/>
        <w:rPr>
          <w:rFonts w:cs="Arial"/>
          <w:bCs/>
          <w:lang w:val="es-MX"/>
        </w:rPr>
      </w:pPr>
      <w:r>
        <w:rPr>
          <w:rFonts w:cs="Arial"/>
          <w:bCs/>
          <w:lang w:val="es-MX"/>
        </w:rPr>
        <w:t xml:space="preserve"> </w:t>
      </w:r>
      <w:r w:rsidR="00440A8B" w:rsidRPr="0052501D">
        <w:rPr>
          <w:rFonts w:cs="Arial"/>
          <w:b/>
          <w:bCs/>
          <w:lang w:val="es-MX"/>
        </w:rPr>
        <w:t xml:space="preserve">4) </w:t>
      </w:r>
      <w:r w:rsidR="00440A8B" w:rsidRPr="0052501D">
        <w:rPr>
          <w:rFonts w:cs="Arial"/>
          <w:bCs/>
          <w:lang w:val="es-MX"/>
        </w:rPr>
        <w:t>que</w:t>
      </w:r>
      <w:r w:rsidR="006E2C6F" w:rsidRPr="0052501D">
        <w:rPr>
          <w:rFonts w:cs="Arial"/>
          <w:bCs/>
          <w:lang w:val="es-MX"/>
        </w:rPr>
        <w:t xml:space="preserve"> </w:t>
      </w:r>
      <w:r w:rsidR="00440A8B" w:rsidRPr="0052501D">
        <w:rPr>
          <w:rFonts w:cs="Arial"/>
          <w:bCs/>
          <w:lang w:val="es-MX"/>
        </w:rPr>
        <w:t>tratándose de una excepción al régimen general de contratación, la notoriedad exigida por el texto legal referido, como ha sostenido este Tribunal, debe estar relacionada directamente con el objeto de la contratación</w:t>
      </w:r>
      <w:r>
        <w:rPr>
          <w:rFonts w:cs="Arial"/>
          <w:bCs/>
          <w:lang w:val="es-MX"/>
        </w:rPr>
        <w:t xml:space="preserve"> y la experiencia debe estar </w:t>
      </w:r>
      <w:r w:rsidR="00440A8B" w:rsidRPr="0052501D">
        <w:rPr>
          <w:rFonts w:cs="Arial"/>
          <w:bCs/>
          <w:lang w:val="es-MX"/>
        </w:rPr>
        <w:t>“fehacientemente comprobada”;</w:t>
      </w:r>
    </w:p>
    <w:p w:rsidR="000611C4" w:rsidRDefault="000611C4" w:rsidP="000611C4">
      <w:pPr>
        <w:spacing w:line="360" w:lineRule="auto"/>
        <w:ind w:firstLine="2977"/>
        <w:jc w:val="both"/>
        <w:rPr>
          <w:rFonts w:cs="Arial"/>
          <w:bCs/>
          <w:lang w:val="es-MX"/>
        </w:rPr>
      </w:pPr>
      <w:r>
        <w:rPr>
          <w:rFonts w:cs="Arial"/>
          <w:bCs/>
          <w:lang w:val="es-MX"/>
        </w:rPr>
        <w:t xml:space="preserve"> </w:t>
      </w:r>
      <w:r w:rsidR="00440A8B" w:rsidRPr="0052501D">
        <w:rPr>
          <w:rFonts w:cs="Arial"/>
          <w:b/>
          <w:bCs/>
          <w:lang w:val="es-MX"/>
        </w:rPr>
        <w:t xml:space="preserve">5) </w:t>
      </w:r>
      <w:r w:rsidR="00440A8B" w:rsidRPr="0052501D">
        <w:rPr>
          <w:rFonts w:cs="Arial"/>
          <w:bCs/>
          <w:lang w:val="es-MX"/>
        </w:rPr>
        <w:t xml:space="preserve">que en </w:t>
      </w:r>
      <w:r w:rsidR="000E00FA" w:rsidRPr="0052501D">
        <w:rPr>
          <w:rFonts w:cs="Arial"/>
          <w:bCs/>
          <w:lang w:val="es-MX"/>
        </w:rPr>
        <w:t xml:space="preserve">el </w:t>
      </w:r>
      <w:r w:rsidR="00440A8B" w:rsidRPr="0052501D">
        <w:rPr>
          <w:rFonts w:cs="Arial"/>
          <w:bCs/>
          <w:lang w:val="es-MX"/>
        </w:rPr>
        <w:t>caso que nos ocupa, la selección directa del co-contratante encuadra en la causal de excepción prevista por dicha norma, en tanto su competencia es notoria y su experiencia en</w:t>
      </w:r>
      <w:r w:rsidR="00930A0B" w:rsidRPr="0052501D">
        <w:rPr>
          <w:rFonts w:cs="Arial"/>
          <w:bCs/>
          <w:lang w:val="es-MX"/>
        </w:rPr>
        <w:t xml:space="preserve"> </w:t>
      </w:r>
      <w:r w:rsidR="00440A8B" w:rsidRPr="0052501D">
        <w:rPr>
          <w:rFonts w:cs="Arial"/>
          <w:bCs/>
          <w:lang w:val="es-MX"/>
        </w:rPr>
        <w:t xml:space="preserve">la materia se acredita en el </w:t>
      </w:r>
      <w:proofErr w:type="spellStart"/>
      <w:r w:rsidR="00440A8B" w:rsidRPr="0052501D">
        <w:rPr>
          <w:rFonts w:cs="Arial"/>
          <w:bCs/>
          <w:lang w:val="es-MX"/>
        </w:rPr>
        <w:t>Curriculum</w:t>
      </w:r>
      <w:proofErr w:type="spellEnd"/>
      <w:r w:rsidR="00440A8B" w:rsidRPr="0052501D">
        <w:rPr>
          <w:rFonts w:cs="Arial"/>
          <w:bCs/>
          <w:lang w:val="es-MX"/>
        </w:rPr>
        <w:t xml:space="preserve"> Vitae adjunto;</w:t>
      </w:r>
      <w:r>
        <w:rPr>
          <w:rFonts w:cs="Arial"/>
          <w:bCs/>
          <w:lang w:val="es-MX"/>
        </w:rPr>
        <w:t xml:space="preserve"> </w:t>
      </w:r>
    </w:p>
    <w:p w:rsidR="002C0143" w:rsidRDefault="000611C4" w:rsidP="002C0143">
      <w:pPr>
        <w:spacing w:line="360" w:lineRule="auto"/>
        <w:ind w:firstLine="2977"/>
        <w:jc w:val="both"/>
        <w:rPr>
          <w:rFonts w:cs="Arial"/>
          <w:bCs/>
          <w:lang w:val="es-MX"/>
        </w:rPr>
      </w:pPr>
      <w:r>
        <w:rPr>
          <w:rFonts w:cs="Arial"/>
          <w:bCs/>
          <w:lang w:val="es-MX"/>
        </w:rPr>
        <w:t xml:space="preserve"> </w:t>
      </w:r>
      <w:r w:rsidR="00440A8B" w:rsidRPr="0052501D">
        <w:rPr>
          <w:rFonts w:cs="Arial"/>
          <w:b/>
          <w:bCs/>
          <w:lang w:val="es-MX"/>
        </w:rPr>
        <w:t>6)</w:t>
      </w:r>
      <w:r w:rsidR="00440A8B" w:rsidRPr="0052501D">
        <w:rPr>
          <w:rFonts w:cs="Arial"/>
          <w:bCs/>
          <w:lang w:val="es-MX"/>
        </w:rPr>
        <w:t xml:space="preserve"> que </w:t>
      </w:r>
      <w:r w:rsidR="000E00FA" w:rsidRPr="0052501D">
        <w:rPr>
          <w:rFonts w:cs="Arial"/>
          <w:bCs/>
          <w:lang w:val="es-MX"/>
        </w:rPr>
        <w:t xml:space="preserve">se han agregado los informes de la Oficina Nacional del Servicio Civil y de la Contaduría General de la Nación, en cumplimiento de lo establecido en el inciso </w:t>
      </w:r>
      <w:r w:rsidR="00F01263" w:rsidRPr="0052501D">
        <w:rPr>
          <w:rFonts w:cs="Arial"/>
          <w:bCs/>
          <w:lang w:val="es-MX"/>
        </w:rPr>
        <w:t>6º</w:t>
      </w:r>
      <w:r w:rsidR="000E00FA" w:rsidRPr="0052501D">
        <w:rPr>
          <w:rFonts w:cs="Arial"/>
          <w:bCs/>
          <w:lang w:val="es-MX"/>
        </w:rPr>
        <w:t xml:space="preserve"> del artículo 47</w:t>
      </w:r>
      <w:r w:rsidR="00F01263" w:rsidRPr="0052501D">
        <w:rPr>
          <w:rFonts w:cs="Arial"/>
          <w:bCs/>
          <w:lang w:val="es-MX"/>
        </w:rPr>
        <w:t xml:space="preserve"> antes citado;</w:t>
      </w:r>
    </w:p>
    <w:p w:rsidR="002C0143" w:rsidRDefault="002C0143" w:rsidP="002C0143">
      <w:pPr>
        <w:spacing w:line="360" w:lineRule="auto"/>
        <w:ind w:firstLine="2977"/>
        <w:jc w:val="both"/>
        <w:rPr>
          <w:rFonts w:cs="Arial"/>
          <w:bCs/>
          <w:lang w:val="es-MX"/>
        </w:rPr>
      </w:pPr>
      <w:r>
        <w:rPr>
          <w:rFonts w:cs="Arial"/>
          <w:bCs/>
          <w:lang w:val="es-MX"/>
        </w:rPr>
        <w:t xml:space="preserve"> </w:t>
      </w:r>
      <w:r w:rsidR="000E00FA" w:rsidRPr="0052501D">
        <w:rPr>
          <w:rFonts w:cs="Arial"/>
          <w:b/>
          <w:bCs/>
          <w:lang w:val="es-MX"/>
        </w:rPr>
        <w:t xml:space="preserve">7) </w:t>
      </w:r>
      <w:r w:rsidR="000E00FA" w:rsidRPr="0052501D">
        <w:rPr>
          <w:rFonts w:cs="Arial"/>
          <w:bCs/>
          <w:lang w:val="es-MX"/>
        </w:rPr>
        <w:t xml:space="preserve">que el </w:t>
      </w:r>
      <w:r>
        <w:rPr>
          <w:rFonts w:cs="Arial"/>
          <w:bCs/>
          <w:lang w:val="es-MX"/>
        </w:rPr>
        <w:t>artículo 32</w:t>
      </w:r>
      <w:r w:rsidR="000E00FA" w:rsidRPr="0052501D">
        <w:rPr>
          <w:rFonts w:cs="Arial"/>
          <w:bCs/>
          <w:lang w:val="es-MX"/>
        </w:rPr>
        <w:t xml:space="preserve"> de la Ley N° 11.923 de 27/03/1953 prohíbe la percepción de más de una remuneración con cargo a fondos públicos</w:t>
      </w:r>
      <w:r w:rsidR="00F01263" w:rsidRPr="0052501D">
        <w:rPr>
          <w:rFonts w:cs="Arial"/>
          <w:bCs/>
          <w:lang w:val="es-MX"/>
        </w:rPr>
        <w:t>,</w:t>
      </w:r>
      <w:r w:rsidR="000E00FA" w:rsidRPr="0052501D">
        <w:rPr>
          <w:rFonts w:cs="Arial"/>
          <w:bCs/>
          <w:lang w:val="es-MX"/>
        </w:rPr>
        <w:t xml:space="preserve"> por cualquier título o concepto, salvo la docencia;</w:t>
      </w:r>
    </w:p>
    <w:p w:rsidR="002C0143" w:rsidRDefault="002C0143" w:rsidP="002C0143">
      <w:pPr>
        <w:spacing w:line="360" w:lineRule="auto"/>
        <w:ind w:firstLine="2977"/>
        <w:jc w:val="both"/>
        <w:rPr>
          <w:rFonts w:cs="Arial"/>
          <w:color w:val="333333"/>
        </w:rPr>
      </w:pPr>
      <w:r>
        <w:rPr>
          <w:rFonts w:cs="Arial"/>
          <w:bCs/>
          <w:lang w:val="es-MX"/>
        </w:rPr>
        <w:t xml:space="preserve"> </w:t>
      </w:r>
      <w:r w:rsidR="000E00FA" w:rsidRPr="0052501D">
        <w:rPr>
          <w:rFonts w:cs="Arial"/>
          <w:b/>
          <w:bCs/>
          <w:lang w:val="es-MX"/>
        </w:rPr>
        <w:t xml:space="preserve">8) </w:t>
      </w:r>
      <w:r w:rsidR="000E00FA" w:rsidRPr="0052501D">
        <w:rPr>
          <w:rFonts w:cs="Arial"/>
          <w:bCs/>
          <w:lang w:val="es-MX"/>
        </w:rPr>
        <w:t xml:space="preserve">que </w:t>
      </w:r>
      <w:r w:rsidR="00C34E0B" w:rsidRPr="0052501D">
        <w:rPr>
          <w:rFonts w:cs="Arial"/>
          <w:bCs/>
          <w:lang w:val="es-MX"/>
        </w:rPr>
        <w:t>el artículo 9 de la Ley 17.556 del 18</w:t>
      </w:r>
      <w:r w:rsidR="000E00FA" w:rsidRPr="0052501D">
        <w:rPr>
          <w:rFonts w:cs="Arial"/>
          <w:bCs/>
          <w:lang w:val="es-MX"/>
        </w:rPr>
        <w:t>/09/2002</w:t>
      </w:r>
      <w:r w:rsidR="00C34E0B" w:rsidRPr="0052501D">
        <w:rPr>
          <w:rFonts w:cs="Arial"/>
          <w:bCs/>
          <w:lang w:val="es-MX"/>
        </w:rPr>
        <w:t xml:space="preserve"> de setiembre de 2002, </w:t>
      </w:r>
      <w:r w:rsidR="00EF7009" w:rsidRPr="0052501D">
        <w:rPr>
          <w:rFonts w:cs="Arial"/>
          <w:bCs/>
          <w:lang w:val="es-MX"/>
        </w:rPr>
        <w:t xml:space="preserve">establece que </w:t>
      </w:r>
      <w:r>
        <w:rPr>
          <w:rFonts w:cs="Arial"/>
          <w:bCs/>
          <w:lang w:val="es-MX"/>
        </w:rPr>
        <w:t>el</w:t>
      </w:r>
      <w:r w:rsidR="00C34E0B" w:rsidRPr="0052501D">
        <w:rPr>
          <w:rFonts w:cs="Arial"/>
        </w:rPr>
        <w:t xml:space="preserve"> Estado no podrá celebrar o financiar contratos de cualquier naturaleza que impliquen de alguna forma la prestación de un servicio de carácter personal con quienes, habiendo revestido el carácter de funcionarios públicos, se hubieren acogido como tales al beneficio jubilatorio</w:t>
      </w:r>
      <w:r w:rsidR="00C34E0B" w:rsidRPr="0052501D">
        <w:rPr>
          <w:rFonts w:cs="Arial"/>
          <w:color w:val="333333"/>
        </w:rPr>
        <w:t>;</w:t>
      </w:r>
    </w:p>
    <w:p w:rsidR="002C0143" w:rsidRDefault="002C0143" w:rsidP="002C0143">
      <w:pPr>
        <w:spacing w:line="360" w:lineRule="auto"/>
        <w:ind w:firstLine="2977"/>
        <w:jc w:val="both"/>
        <w:rPr>
          <w:rFonts w:cs="Arial"/>
        </w:rPr>
      </w:pPr>
      <w:r w:rsidRPr="002C0143">
        <w:rPr>
          <w:rFonts w:cs="Arial"/>
        </w:rPr>
        <w:lastRenderedPageBreak/>
        <w:t xml:space="preserve"> </w:t>
      </w:r>
      <w:r w:rsidR="000E00FA" w:rsidRPr="002C0143">
        <w:rPr>
          <w:rFonts w:cs="Arial"/>
          <w:b/>
        </w:rPr>
        <w:t>9</w:t>
      </w:r>
      <w:r w:rsidR="00C34E0B" w:rsidRPr="002C0143">
        <w:rPr>
          <w:rFonts w:cs="Arial"/>
          <w:b/>
        </w:rPr>
        <w:t>)</w:t>
      </w:r>
      <w:r w:rsidR="00C34E0B" w:rsidRPr="002C0143">
        <w:rPr>
          <w:rFonts w:cs="Arial"/>
        </w:rPr>
        <w:t xml:space="preserve"> que el </w:t>
      </w:r>
      <w:r w:rsidR="009775E9" w:rsidRPr="002C0143">
        <w:rPr>
          <w:rFonts w:cs="Arial"/>
        </w:rPr>
        <w:t>artículo</w:t>
      </w:r>
      <w:r w:rsidR="00C34E0B" w:rsidRPr="002C0143">
        <w:rPr>
          <w:rFonts w:cs="Arial"/>
        </w:rPr>
        <w:t xml:space="preserve"> 9 de la Ley </w:t>
      </w:r>
      <w:r w:rsidR="008F37AC" w:rsidRPr="002C0143">
        <w:rPr>
          <w:rFonts w:cs="Arial"/>
        </w:rPr>
        <w:t>17.678 del 30</w:t>
      </w:r>
      <w:r w:rsidR="000E00FA" w:rsidRPr="002C0143">
        <w:rPr>
          <w:rFonts w:cs="Arial"/>
        </w:rPr>
        <w:t>/07/</w:t>
      </w:r>
      <w:r w:rsidR="008F37AC" w:rsidRPr="002C0143">
        <w:rPr>
          <w:rFonts w:cs="Arial"/>
        </w:rPr>
        <w:t>2003, establece</w:t>
      </w:r>
      <w:r w:rsidR="000E00FA" w:rsidRPr="002C0143">
        <w:rPr>
          <w:rFonts w:cs="Arial"/>
        </w:rPr>
        <w:t>:</w:t>
      </w:r>
      <w:r w:rsidR="008F37AC" w:rsidRPr="002C0143">
        <w:rPr>
          <w:rFonts w:cs="Arial"/>
        </w:rPr>
        <w:t xml:space="preserve"> “</w:t>
      </w:r>
      <w:r w:rsidR="00C34E0B" w:rsidRPr="002C0143">
        <w:rPr>
          <w:rFonts w:cs="Arial"/>
          <w:i/>
        </w:rPr>
        <w:t>Exceptúase de la prohibición establecida en el artículo 9º de la Ley Nº 17.556, de 18 de setiembre de 2002, las contrataciones o modificaciones de contratos celebradas o financiadas por el Estado con personas que habiendo revestido el carácter de funcionarios públicos se hubieran acogido como tales al beneficio jubilatorio siempre que se suspenda la percepción del referido beneficio por el plazo que dure la relación contractual</w:t>
      </w:r>
      <w:r w:rsidR="008F37AC" w:rsidRPr="002C0143">
        <w:rPr>
          <w:rFonts w:cs="Arial"/>
        </w:rPr>
        <w:t>”;</w:t>
      </w:r>
    </w:p>
    <w:p w:rsidR="002C0143" w:rsidRDefault="002C0143" w:rsidP="002C0143">
      <w:pPr>
        <w:spacing w:line="360" w:lineRule="auto"/>
        <w:ind w:firstLine="2977"/>
        <w:jc w:val="both"/>
        <w:rPr>
          <w:rFonts w:cs="Arial"/>
        </w:rPr>
      </w:pPr>
      <w:r>
        <w:rPr>
          <w:rFonts w:cs="Arial"/>
        </w:rPr>
        <w:t xml:space="preserve"> </w:t>
      </w:r>
      <w:r w:rsidR="004C3BFB" w:rsidRPr="002C0143">
        <w:rPr>
          <w:rFonts w:cs="Arial"/>
          <w:b/>
        </w:rPr>
        <w:t>10</w:t>
      </w:r>
      <w:r w:rsidR="008F37AC" w:rsidRPr="002C0143">
        <w:rPr>
          <w:rFonts w:cs="Arial"/>
          <w:b/>
        </w:rPr>
        <w:t>)</w:t>
      </w:r>
      <w:r w:rsidR="009775E9" w:rsidRPr="002C0143">
        <w:rPr>
          <w:rFonts w:cs="Arial"/>
        </w:rPr>
        <w:t xml:space="preserve"> </w:t>
      </w:r>
      <w:r w:rsidR="008F37AC" w:rsidRPr="002C0143">
        <w:rPr>
          <w:rFonts w:cs="Arial"/>
        </w:rPr>
        <w:t>que el artículo</w:t>
      </w:r>
      <w:r w:rsidR="00DD09B9" w:rsidRPr="002C0143">
        <w:rPr>
          <w:rFonts w:cs="Arial"/>
        </w:rPr>
        <w:t xml:space="preserve"> </w:t>
      </w:r>
      <w:r w:rsidR="008F37AC" w:rsidRPr="002C0143">
        <w:rPr>
          <w:rFonts w:cs="Arial"/>
        </w:rPr>
        <w:t xml:space="preserve">3 del </w:t>
      </w:r>
      <w:r w:rsidR="009775E9" w:rsidRPr="002C0143">
        <w:rPr>
          <w:rFonts w:cs="Arial"/>
        </w:rPr>
        <w:t>D</w:t>
      </w:r>
      <w:r w:rsidR="008F37AC" w:rsidRPr="002C0143">
        <w:rPr>
          <w:rFonts w:cs="Arial"/>
        </w:rPr>
        <w:t>ecreto 362/003 del 3</w:t>
      </w:r>
      <w:r>
        <w:rPr>
          <w:rFonts w:cs="Arial"/>
        </w:rPr>
        <w:t xml:space="preserve"> de noviembre </w:t>
      </w:r>
      <w:r w:rsidR="009775E9" w:rsidRPr="002C0143">
        <w:rPr>
          <w:rFonts w:cs="Arial"/>
        </w:rPr>
        <w:t>de 20</w:t>
      </w:r>
      <w:r w:rsidR="008F37AC" w:rsidRPr="002C0143">
        <w:rPr>
          <w:rFonts w:cs="Arial"/>
        </w:rPr>
        <w:t>0</w:t>
      </w:r>
      <w:r w:rsidR="00DD09B9" w:rsidRPr="002C0143">
        <w:rPr>
          <w:rFonts w:cs="Arial"/>
        </w:rPr>
        <w:t>3</w:t>
      </w:r>
      <w:r w:rsidR="00EF7009" w:rsidRPr="002C0143">
        <w:rPr>
          <w:rFonts w:cs="Arial"/>
        </w:rPr>
        <w:t>,</w:t>
      </w:r>
      <w:r w:rsidR="008F37AC" w:rsidRPr="002C0143">
        <w:rPr>
          <w:rFonts w:cs="Arial"/>
        </w:rPr>
        <w:t xml:space="preserve"> </w:t>
      </w:r>
      <w:r w:rsidR="009775E9" w:rsidRPr="002C0143">
        <w:rPr>
          <w:rFonts w:cs="Arial"/>
        </w:rPr>
        <w:t xml:space="preserve">establece que la </w:t>
      </w:r>
      <w:r w:rsidR="008F37AC" w:rsidRPr="002C0143">
        <w:rPr>
          <w:rFonts w:cs="Arial"/>
        </w:rPr>
        <w:t xml:space="preserve">suspensión de la percepción de beneficios </w:t>
      </w:r>
      <w:r w:rsidR="00DD09B9" w:rsidRPr="002C0143">
        <w:rPr>
          <w:rFonts w:cs="Arial"/>
        </w:rPr>
        <w:t>j</w:t>
      </w:r>
      <w:r w:rsidR="008F37AC" w:rsidRPr="002C0143">
        <w:rPr>
          <w:rFonts w:cs="Arial"/>
        </w:rPr>
        <w:t>ubilatorios</w:t>
      </w:r>
      <w:r w:rsidR="00DD09B9" w:rsidRPr="002C0143">
        <w:rPr>
          <w:rFonts w:cs="Arial"/>
        </w:rPr>
        <w:t xml:space="preserve"> </w:t>
      </w:r>
      <w:r w:rsidR="008F37AC" w:rsidRPr="002C0143">
        <w:rPr>
          <w:rFonts w:cs="Arial"/>
        </w:rPr>
        <w:t>prevista en el inciso 2 del artículo 9 de la Ley Nº 17.678 de 30 de julio</w:t>
      </w:r>
      <w:r w:rsidR="00DD09B9" w:rsidRPr="002C0143">
        <w:rPr>
          <w:rFonts w:cs="Arial"/>
        </w:rPr>
        <w:t xml:space="preserve"> </w:t>
      </w:r>
      <w:r w:rsidR="008F37AC" w:rsidRPr="002C0143">
        <w:rPr>
          <w:rFonts w:cs="Arial"/>
        </w:rPr>
        <w:t>de 2003, no será requerida en aquellas contrataciones que tengan por</w:t>
      </w:r>
      <w:r w:rsidR="00DD09B9" w:rsidRPr="002C0143">
        <w:rPr>
          <w:rFonts w:cs="Arial"/>
        </w:rPr>
        <w:t xml:space="preserve"> </w:t>
      </w:r>
      <w:r w:rsidR="008F37AC" w:rsidRPr="002C0143">
        <w:rPr>
          <w:rFonts w:cs="Arial"/>
        </w:rPr>
        <w:t xml:space="preserve">objeto dictámenes o asesoramientos que puedan ser evacuados dentro del </w:t>
      </w:r>
      <w:r w:rsidR="008F37AC" w:rsidRPr="002C0143">
        <w:rPr>
          <w:rFonts w:cs="Arial"/>
          <w:i/>
        </w:rPr>
        <w:t>término de cinco días hábiles</w:t>
      </w:r>
      <w:r w:rsidR="008F37AC" w:rsidRPr="002C0143">
        <w:rPr>
          <w:rFonts w:cs="Arial"/>
        </w:rPr>
        <w:t xml:space="preserve"> y cuyo importe de contratación no supere el</w:t>
      </w:r>
      <w:r w:rsidR="00DD09B9" w:rsidRPr="002C0143">
        <w:rPr>
          <w:rFonts w:cs="Arial"/>
        </w:rPr>
        <w:t xml:space="preserve"> </w:t>
      </w:r>
      <w:r w:rsidR="008F37AC" w:rsidRPr="002C0143">
        <w:rPr>
          <w:rFonts w:cs="Arial"/>
        </w:rPr>
        <w:t>tope de contratación directa vigente al</w:t>
      </w:r>
      <w:r w:rsidR="00DD09B9" w:rsidRPr="002C0143">
        <w:rPr>
          <w:rFonts w:cs="Arial"/>
        </w:rPr>
        <w:t xml:space="preserve"> momento de celebrarse el mismo;</w:t>
      </w:r>
    </w:p>
    <w:p w:rsidR="002C0143" w:rsidRDefault="002C0143" w:rsidP="002C0143">
      <w:pPr>
        <w:spacing w:line="360" w:lineRule="auto"/>
        <w:ind w:firstLine="2977"/>
        <w:jc w:val="both"/>
        <w:rPr>
          <w:rFonts w:cs="Arial"/>
        </w:rPr>
      </w:pPr>
      <w:r>
        <w:rPr>
          <w:rFonts w:cs="Arial"/>
        </w:rPr>
        <w:t xml:space="preserve"> </w:t>
      </w:r>
      <w:r w:rsidR="004C3BFB" w:rsidRPr="002C0143">
        <w:rPr>
          <w:rFonts w:cs="Arial"/>
          <w:b/>
        </w:rPr>
        <w:t>11</w:t>
      </w:r>
      <w:r w:rsidR="009775E9" w:rsidRPr="002C0143">
        <w:rPr>
          <w:rFonts w:cs="Arial"/>
          <w:b/>
        </w:rPr>
        <w:t>)</w:t>
      </w:r>
      <w:r w:rsidR="004C3BFB" w:rsidRPr="002C0143">
        <w:rPr>
          <w:rFonts w:cs="Arial"/>
          <w:b/>
        </w:rPr>
        <w:t xml:space="preserve"> </w:t>
      </w:r>
      <w:r w:rsidR="004C3BFB" w:rsidRPr="002C0143">
        <w:rPr>
          <w:rFonts w:cs="Arial"/>
        </w:rPr>
        <w:t>que</w:t>
      </w:r>
      <w:r w:rsidR="00930A0B" w:rsidRPr="002C0143">
        <w:rPr>
          <w:rFonts w:cs="Arial"/>
        </w:rPr>
        <w:t xml:space="preserve"> la</w:t>
      </w:r>
      <w:r w:rsidR="004C3BFB" w:rsidRPr="002C0143">
        <w:rPr>
          <w:rFonts w:cs="Arial"/>
        </w:rPr>
        <w:t xml:space="preserve"> </w:t>
      </w:r>
      <w:r w:rsidR="00F52D2A" w:rsidRPr="002C0143">
        <w:rPr>
          <w:rFonts w:cs="Arial"/>
        </w:rPr>
        <w:t>declaración</w:t>
      </w:r>
      <w:r w:rsidR="00EF1A36" w:rsidRPr="002C0143">
        <w:rPr>
          <w:rFonts w:cs="Arial"/>
        </w:rPr>
        <w:t xml:space="preserve"> jurada del contratado</w:t>
      </w:r>
      <w:r w:rsidR="004C3BFB" w:rsidRPr="002C0143">
        <w:rPr>
          <w:rFonts w:cs="Arial"/>
        </w:rPr>
        <w:t xml:space="preserve"> de fecha 19/03/2019, </w:t>
      </w:r>
      <w:r w:rsidR="00930A0B" w:rsidRPr="002C0143">
        <w:rPr>
          <w:rFonts w:cs="Arial"/>
        </w:rPr>
        <w:t>señala</w:t>
      </w:r>
      <w:r w:rsidR="00F52D2A" w:rsidRPr="002C0143">
        <w:rPr>
          <w:rFonts w:cs="Arial"/>
          <w:bCs/>
        </w:rPr>
        <w:t xml:space="preserve"> su condición </w:t>
      </w:r>
      <w:r w:rsidR="00930A0B" w:rsidRPr="002C0143">
        <w:rPr>
          <w:rFonts w:cs="Arial"/>
          <w:bCs/>
        </w:rPr>
        <w:t xml:space="preserve">de </w:t>
      </w:r>
      <w:r w:rsidR="00F52D2A" w:rsidRPr="002C0143">
        <w:rPr>
          <w:rFonts w:cs="Arial"/>
          <w:bCs/>
        </w:rPr>
        <w:t>funcionario público amparado a los beneficios jubilatorios</w:t>
      </w:r>
      <w:r w:rsidR="00F01263" w:rsidRPr="002C0143">
        <w:rPr>
          <w:rFonts w:cs="Arial"/>
          <w:bCs/>
        </w:rPr>
        <w:t>, por lo que</w:t>
      </w:r>
      <w:r w:rsidR="00EF1A36" w:rsidRPr="002C0143">
        <w:rPr>
          <w:rFonts w:cs="Arial"/>
          <w:bCs/>
        </w:rPr>
        <w:t xml:space="preserve">, a la luz de lo dispuesto por </w:t>
      </w:r>
      <w:r w:rsidR="00EF1A36" w:rsidRPr="002C0143">
        <w:rPr>
          <w:rFonts w:cs="Arial"/>
          <w:bCs/>
          <w:lang w:val="es-MX"/>
        </w:rPr>
        <w:t>l</w:t>
      </w:r>
      <w:r w:rsidR="00F01263" w:rsidRPr="002C0143">
        <w:rPr>
          <w:rFonts w:cs="Arial"/>
          <w:bCs/>
          <w:lang w:val="es-MX"/>
        </w:rPr>
        <w:t>os</w:t>
      </w:r>
      <w:r w:rsidR="00EF1A36" w:rsidRPr="002C0143">
        <w:rPr>
          <w:rFonts w:cs="Arial"/>
          <w:bCs/>
          <w:lang w:val="es-MX"/>
        </w:rPr>
        <w:t xml:space="preserve"> artículo</w:t>
      </w:r>
      <w:r w:rsidR="00F01263" w:rsidRPr="002C0143">
        <w:rPr>
          <w:rFonts w:cs="Arial"/>
          <w:bCs/>
          <w:lang w:val="es-MX"/>
        </w:rPr>
        <w:t>s</w:t>
      </w:r>
      <w:r w:rsidR="00EF1A36" w:rsidRPr="002C0143">
        <w:rPr>
          <w:rFonts w:cs="Arial"/>
          <w:bCs/>
          <w:lang w:val="es-MX"/>
        </w:rPr>
        <w:t xml:space="preserve"> 9 de la Ley </w:t>
      </w:r>
      <w:r w:rsidR="00D7684B" w:rsidRPr="002C0143">
        <w:rPr>
          <w:rFonts w:cs="Arial"/>
          <w:bCs/>
          <w:lang w:val="es-MX"/>
        </w:rPr>
        <w:t xml:space="preserve">Nº </w:t>
      </w:r>
      <w:r w:rsidR="00EF1A36" w:rsidRPr="002C0143">
        <w:rPr>
          <w:rFonts w:cs="Arial"/>
          <w:bCs/>
          <w:lang w:val="es-MX"/>
        </w:rPr>
        <w:t xml:space="preserve">17.556, </w:t>
      </w:r>
      <w:r w:rsidR="00EF1A36" w:rsidRPr="002C0143">
        <w:rPr>
          <w:rFonts w:cs="Arial"/>
        </w:rPr>
        <w:t xml:space="preserve">9 de la Ley </w:t>
      </w:r>
      <w:r w:rsidR="00D7684B" w:rsidRPr="002C0143">
        <w:rPr>
          <w:rFonts w:cs="Arial"/>
        </w:rPr>
        <w:t xml:space="preserve">Nº </w:t>
      </w:r>
      <w:r w:rsidR="00EF1A36" w:rsidRPr="002C0143">
        <w:rPr>
          <w:rFonts w:cs="Arial"/>
        </w:rPr>
        <w:t xml:space="preserve">17.678 y 3 del Decreto </w:t>
      </w:r>
      <w:r w:rsidR="00D7684B" w:rsidRPr="002C0143">
        <w:rPr>
          <w:rFonts w:cs="Arial"/>
        </w:rPr>
        <w:t xml:space="preserve">Nº </w:t>
      </w:r>
      <w:r w:rsidR="00EF1A36" w:rsidRPr="002C0143">
        <w:rPr>
          <w:rFonts w:cs="Arial"/>
        </w:rPr>
        <w:t xml:space="preserve">362/003, </w:t>
      </w:r>
      <w:r w:rsidR="00D7684B" w:rsidRPr="002C0143">
        <w:rPr>
          <w:rFonts w:cs="Arial"/>
        </w:rPr>
        <w:t xml:space="preserve"> y en tanto </w:t>
      </w:r>
      <w:r w:rsidR="00487403" w:rsidRPr="002C0143">
        <w:rPr>
          <w:rFonts w:cs="Arial"/>
          <w:bCs/>
        </w:rPr>
        <w:t>la contratación supera el límite de la contratación directa,</w:t>
      </w:r>
      <w:r w:rsidR="00CD7BE1" w:rsidRPr="002C0143">
        <w:rPr>
          <w:rFonts w:cs="Arial"/>
        </w:rPr>
        <w:t xml:space="preserve"> el contratado </w:t>
      </w:r>
      <w:r w:rsidR="00CD7BE1" w:rsidRPr="002C0143">
        <w:rPr>
          <w:rFonts w:cs="Arial"/>
          <w:bCs/>
        </w:rPr>
        <w:t>deber</w:t>
      </w:r>
      <w:r w:rsidR="00114692" w:rsidRPr="002C0143">
        <w:rPr>
          <w:rFonts w:cs="Arial"/>
          <w:bCs/>
        </w:rPr>
        <w:t>ía</w:t>
      </w:r>
      <w:r w:rsidR="00DB326D" w:rsidRPr="002C0143">
        <w:rPr>
          <w:rFonts w:cs="Arial"/>
          <w:bCs/>
        </w:rPr>
        <w:t xml:space="preserve"> haber suspendido</w:t>
      </w:r>
      <w:r w:rsidR="00CD7BE1" w:rsidRPr="002C0143">
        <w:rPr>
          <w:rFonts w:cs="Arial"/>
          <w:bCs/>
        </w:rPr>
        <w:t xml:space="preserve"> la percepción de los beneficios jubilatorios derivados de su ex</w:t>
      </w:r>
      <w:r w:rsidR="00EF7009" w:rsidRPr="002C0143">
        <w:rPr>
          <w:rFonts w:cs="Arial"/>
          <w:bCs/>
        </w:rPr>
        <w:t xml:space="preserve"> condición</w:t>
      </w:r>
      <w:r w:rsidR="00CD7BE1" w:rsidRPr="002C0143">
        <w:rPr>
          <w:rFonts w:cs="Arial"/>
          <w:bCs/>
        </w:rPr>
        <w:t xml:space="preserve"> de funci</w:t>
      </w:r>
      <w:r w:rsidR="00930A0B" w:rsidRPr="002C0143">
        <w:rPr>
          <w:rFonts w:cs="Arial"/>
          <w:bCs/>
        </w:rPr>
        <w:t>onario</w:t>
      </w:r>
      <w:r w:rsidR="005919D4">
        <w:rPr>
          <w:rFonts w:cs="Arial"/>
          <w:bCs/>
        </w:rPr>
        <w:t xml:space="preserve"> público</w:t>
      </w:r>
      <w:bookmarkStart w:id="0" w:name="_GoBack"/>
      <w:bookmarkEnd w:id="0"/>
      <w:r w:rsidR="00CD7BE1" w:rsidRPr="002C0143">
        <w:rPr>
          <w:rFonts w:cs="Arial"/>
          <w:bCs/>
        </w:rPr>
        <w:t xml:space="preserve"> por</w:t>
      </w:r>
      <w:r w:rsidR="00CD7BE1" w:rsidRPr="002C0143">
        <w:rPr>
          <w:rFonts w:cs="Arial"/>
          <w:i/>
        </w:rPr>
        <w:t xml:space="preserve"> </w:t>
      </w:r>
      <w:r>
        <w:rPr>
          <w:rFonts w:cs="Arial"/>
        </w:rPr>
        <w:t>el plazo</w:t>
      </w:r>
      <w:r w:rsidR="00D7684B" w:rsidRPr="002C0143">
        <w:rPr>
          <w:rFonts w:cs="Arial"/>
        </w:rPr>
        <w:t xml:space="preserve"> de duración de</w:t>
      </w:r>
      <w:r w:rsidR="00EF7009" w:rsidRPr="002C0143">
        <w:rPr>
          <w:rFonts w:cs="Arial"/>
        </w:rPr>
        <w:t xml:space="preserve"> la relación contractual</w:t>
      </w:r>
      <w:r w:rsidR="00CD7BE1" w:rsidRPr="002C0143">
        <w:rPr>
          <w:rFonts w:cs="Arial"/>
        </w:rPr>
        <w:t>;</w:t>
      </w:r>
    </w:p>
    <w:p w:rsidR="008F045A" w:rsidRPr="002C0143" w:rsidRDefault="002C0143" w:rsidP="002C0143">
      <w:pPr>
        <w:spacing w:line="360" w:lineRule="auto"/>
        <w:ind w:firstLine="2977"/>
        <w:jc w:val="both"/>
        <w:rPr>
          <w:rFonts w:cs="Arial"/>
          <w:bCs/>
          <w:lang w:val="es-MX"/>
        </w:rPr>
      </w:pPr>
      <w:r>
        <w:rPr>
          <w:rFonts w:cs="Arial"/>
        </w:rPr>
        <w:t xml:space="preserve"> </w:t>
      </w:r>
      <w:r>
        <w:rPr>
          <w:rFonts w:cs="Arial"/>
          <w:b/>
          <w:lang w:val="es-MX"/>
        </w:rPr>
        <w:t>12</w:t>
      </w:r>
      <w:r w:rsidR="008F045A" w:rsidRPr="002C0143">
        <w:rPr>
          <w:rFonts w:cs="Arial"/>
          <w:b/>
          <w:lang w:val="es-MX"/>
        </w:rPr>
        <w:t>)</w:t>
      </w:r>
      <w:r w:rsidR="008F045A" w:rsidRPr="002C0143">
        <w:rPr>
          <w:rFonts w:cs="Arial"/>
          <w:bCs/>
          <w:lang w:val="es-MX"/>
        </w:rPr>
        <w:t xml:space="preserve"> </w:t>
      </w:r>
      <w:r w:rsidR="004C3BFB" w:rsidRPr="002C0143">
        <w:rPr>
          <w:rFonts w:cs="Arial"/>
          <w:bCs/>
          <w:lang w:val="es-MX"/>
        </w:rPr>
        <w:t xml:space="preserve">que dicho contrato se suscribió el 19 de diciembre de 2018, </w:t>
      </w:r>
      <w:r w:rsidR="001B3C08" w:rsidRPr="002C0143">
        <w:rPr>
          <w:rFonts w:cs="Arial"/>
          <w:bCs/>
          <w:lang w:val="es-MX"/>
        </w:rPr>
        <w:t xml:space="preserve">sin supeditarlo </w:t>
      </w:r>
      <w:r w:rsidR="00930A0B" w:rsidRPr="002C0143">
        <w:rPr>
          <w:rFonts w:cs="Arial"/>
          <w:bCs/>
          <w:lang w:val="es-MX"/>
        </w:rPr>
        <w:t xml:space="preserve">a </w:t>
      </w:r>
      <w:r w:rsidR="001B3C08" w:rsidRPr="002C0143">
        <w:rPr>
          <w:rFonts w:cs="Arial"/>
          <w:bCs/>
          <w:lang w:val="es-MX"/>
        </w:rPr>
        <w:t>la intervención preventiva de este Tribunal</w:t>
      </w:r>
      <w:r w:rsidR="008F045A" w:rsidRPr="002C0143">
        <w:rPr>
          <w:rFonts w:cs="Arial"/>
          <w:bCs/>
          <w:lang w:val="es-MX"/>
        </w:rPr>
        <w:t xml:space="preserve">, contraviniéndose </w:t>
      </w:r>
      <w:r w:rsidR="001B3C08" w:rsidRPr="002C0143">
        <w:rPr>
          <w:rFonts w:cs="Arial"/>
          <w:bCs/>
          <w:lang w:val="es-MX"/>
        </w:rPr>
        <w:t>lo preceptuado por el Literal B) del Artículo 211 de la</w:t>
      </w:r>
      <w:r w:rsidR="008F045A" w:rsidRPr="002C0143">
        <w:rPr>
          <w:rFonts w:cs="Arial"/>
          <w:bCs/>
          <w:lang w:val="es-MX"/>
        </w:rPr>
        <w:t xml:space="preserve"> Constitución de la República;</w:t>
      </w:r>
    </w:p>
    <w:p w:rsidR="008F045A" w:rsidRPr="002C0143" w:rsidRDefault="008F045A" w:rsidP="002C0143">
      <w:pPr>
        <w:spacing w:line="360" w:lineRule="auto"/>
        <w:ind w:firstLine="851"/>
        <w:jc w:val="both"/>
        <w:rPr>
          <w:rFonts w:cs="Arial"/>
        </w:rPr>
      </w:pPr>
      <w:r w:rsidRPr="002C0143">
        <w:rPr>
          <w:rFonts w:cs="Arial"/>
          <w:b/>
        </w:rPr>
        <w:lastRenderedPageBreak/>
        <w:t>ATENTO</w:t>
      </w:r>
      <w:r w:rsidR="002C0143">
        <w:rPr>
          <w:rFonts w:cs="Arial"/>
          <w:b/>
        </w:rPr>
        <w:t>:</w:t>
      </w:r>
      <w:r w:rsidRPr="002C0143">
        <w:rPr>
          <w:rFonts w:cs="Arial"/>
          <w:b/>
        </w:rPr>
        <w:t xml:space="preserve"> </w:t>
      </w:r>
      <w:r w:rsidRPr="002C0143">
        <w:rPr>
          <w:rFonts w:cs="Arial"/>
          <w:lang w:val="es-MX"/>
        </w:rPr>
        <w:t>a lo precedentemente expuesto y a lo dispuesto por el literal B) del artículo 211 de la Constitución de la República</w:t>
      </w:r>
      <w:r w:rsidR="00487403" w:rsidRPr="002C0143">
        <w:rPr>
          <w:rFonts w:cs="Arial"/>
          <w:lang w:val="es-MX"/>
        </w:rPr>
        <w:t>;</w:t>
      </w:r>
    </w:p>
    <w:p w:rsidR="008F045A" w:rsidRPr="002C0143" w:rsidRDefault="008F045A" w:rsidP="0052501D">
      <w:pPr>
        <w:pStyle w:val="Ttulo2"/>
        <w:spacing w:before="0" w:after="0" w:line="360" w:lineRule="auto"/>
        <w:jc w:val="center"/>
        <w:rPr>
          <w:sz w:val="24"/>
          <w:szCs w:val="24"/>
        </w:rPr>
      </w:pPr>
      <w:r w:rsidRPr="002C0143">
        <w:rPr>
          <w:i w:val="0"/>
          <w:sz w:val="24"/>
          <w:szCs w:val="24"/>
        </w:rPr>
        <w:t>EL TRIBUNAL ACUERDA</w:t>
      </w:r>
    </w:p>
    <w:p w:rsidR="008F045A" w:rsidRPr="002C0143" w:rsidRDefault="002C0143" w:rsidP="002C0143">
      <w:pPr>
        <w:spacing w:line="360" w:lineRule="auto"/>
        <w:jc w:val="both"/>
        <w:rPr>
          <w:rFonts w:cs="Arial"/>
          <w:lang w:val="es-MX"/>
        </w:rPr>
      </w:pPr>
      <w:r>
        <w:rPr>
          <w:rFonts w:cs="Arial"/>
          <w:b/>
        </w:rPr>
        <w:t xml:space="preserve">1) </w:t>
      </w:r>
      <w:r w:rsidR="008F045A" w:rsidRPr="002C0143">
        <w:rPr>
          <w:rFonts w:cs="Arial"/>
        </w:rPr>
        <w:t>Observar el gasto</w:t>
      </w:r>
      <w:r w:rsidR="001B3C08" w:rsidRPr="002C0143">
        <w:rPr>
          <w:rFonts w:cs="Arial"/>
        </w:rPr>
        <w:t xml:space="preserve"> emergente de la contratación remitida</w:t>
      </w:r>
      <w:r w:rsidR="008F045A" w:rsidRPr="002C0143">
        <w:rPr>
          <w:rFonts w:cs="Arial"/>
        </w:rPr>
        <w:t xml:space="preserve"> </w:t>
      </w:r>
      <w:r w:rsidR="007B49BA" w:rsidRPr="002C0143">
        <w:rPr>
          <w:rFonts w:cs="Arial"/>
        </w:rPr>
        <w:t>en virtud de lo establecido en los Considerandos 11</w:t>
      </w:r>
      <w:r w:rsidR="00ED6AFC" w:rsidRPr="002C0143">
        <w:rPr>
          <w:rFonts w:cs="Arial"/>
        </w:rPr>
        <w:t>)</w:t>
      </w:r>
      <w:r>
        <w:rPr>
          <w:rFonts w:cs="Arial"/>
        </w:rPr>
        <w:t xml:space="preserve"> y </w:t>
      </w:r>
      <w:r w:rsidR="007B49BA" w:rsidRPr="002C0143">
        <w:rPr>
          <w:rFonts w:cs="Arial"/>
        </w:rPr>
        <w:t>12</w:t>
      </w:r>
      <w:r w:rsidR="00ED6AFC" w:rsidRPr="002C0143">
        <w:rPr>
          <w:rFonts w:cs="Arial"/>
        </w:rPr>
        <w:t>)</w:t>
      </w:r>
      <w:r w:rsidR="007B49BA" w:rsidRPr="002C0143">
        <w:rPr>
          <w:rFonts w:cs="Arial"/>
        </w:rPr>
        <w:t xml:space="preserve"> de la presente Resolución; </w:t>
      </w:r>
    </w:p>
    <w:p w:rsidR="008F045A" w:rsidRPr="002C0143" w:rsidRDefault="002C0143" w:rsidP="002C0143">
      <w:pPr>
        <w:spacing w:line="360" w:lineRule="auto"/>
        <w:jc w:val="both"/>
        <w:rPr>
          <w:rFonts w:cs="Arial"/>
        </w:rPr>
      </w:pPr>
      <w:r>
        <w:rPr>
          <w:rFonts w:cs="Arial"/>
          <w:b/>
        </w:rPr>
        <w:t xml:space="preserve">2) </w:t>
      </w:r>
      <w:r w:rsidR="0052501D" w:rsidRPr="002C0143">
        <w:rPr>
          <w:rFonts w:cs="Arial"/>
        </w:rPr>
        <w:t>Devolver las actuaciones.</w:t>
      </w:r>
    </w:p>
    <w:p w:rsidR="008F045A" w:rsidRPr="002C0143" w:rsidRDefault="008F045A" w:rsidP="002C0143">
      <w:pPr>
        <w:spacing w:line="360" w:lineRule="auto"/>
        <w:jc w:val="both"/>
        <w:rPr>
          <w:rFonts w:cs="Arial"/>
        </w:rPr>
      </w:pPr>
    </w:p>
    <w:p w:rsidR="000E00FA" w:rsidRPr="002C0143" w:rsidRDefault="0052501D" w:rsidP="0052501D">
      <w:pPr>
        <w:spacing w:line="360" w:lineRule="auto"/>
        <w:jc w:val="both"/>
        <w:rPr>
          <w:rFonts w:cs="Arial"/>
          <w:lang w:val="es-MX"/>
        </w:rPr>
      </w:pPr>
      <w:proofErr w:type="gramStart"/>
      <w:r w:rsidRPr="002C0143">
        <w:rPr>
          <w:rFonts w:cs="Arial"/>
          <w:bCs/>
        </w:rPr>
        <w:t>lm</w:t>
      </w:r>
      <w:proofErr w:type="gramEnd"/>
    </w:p>
    <w:sectPr w:rsidR="000E00FA" w:rsidRPr="002C0143" w:rsidSect="0052501D">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9C" w:rsidRDefault="0092589C" w:rsidP="0092589C">
      <w:r>
        <w:separator/>
      </w:r>
    </w:p>
  </w:endnote>
  <w:endnote w:type="continuationSeparator" w:id="0">
    <w:p w:rsidR="0092589C" w:rsidRDefault="0092589C" w:rsidP="0092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887197"/>
      <w:docPartObj>
        <w:docPartGallery w:val="Page Numbers (Bottom of Page)"/>
        <w:docPartUnique/>
      </w:docPartObj>
    </w:sdtPr>
    <w:sdtEndPr/>
    <w:sdtContent>
      <w:p w:rsidR="0092589C" w:rsidRDefault="0092589C">
        <w:pPr>
          <w:pStyle w:val="Piedepgina"/>
          <w:jc w:val="center"/>
        </w:pPr>
      </w:p>
      <w:p w:rsidR="0092589C" w:rsidRDefault="0092589C">
        <w:pPr>
          <w:pStyle w:val="Piedepgina"/>
          <w:jc w:val="center"/>
        </w:pPr>
        <w:r>
          <w:fldChar w:fldCharType="begin"/>
        </w:r>
        <w:r>
          <w:instrText>PAGE   \* MERGEFORMAT</w:instrText>
        </w:r>
        <w:r>
          <w:fldChar w:fldCharType="separate"/>
        </w:r>
        <w:r w:rsidR="005919D4">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9C" w:rsidRDefault="0092589C" w:rsidP="0092589C">
      <w:r>
        <w:separator/>
      </w:r>
    </w:p>
  </w:footnote>
  <w:footnote w:type="continuationSeparator" w:id="0">
    <w:p w:rsidR="0092589C" w:rsidRDefault="0092589C" w:rsidP="009258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A50A8"/>
    <w:multiLevelType w:val="hybridMultilevel"/>
    <w:tmpl w:val="54A0EBD8"/>
    <w:lvl w:ilvl="0" w:tplc="387EA36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5A"/>
    <w:rsid w:val="00023CDE"/>
    <w:rsid w:val="000611C4"/>
    <w:rsid w:val="00073A50"/>
    <w:rsid w:val="00091092"/>
    <w:rsid w:val="000E00FA"/>
    <w:rsid w:val="000E483D"/>
    <w:rsid w:val="000E6F2C"/>
    <w:rsid w:val="00111489"/>
    <w:rsid w:val="00114692"/>
    <w:rsid w:val="0012223E"/>
    <w:rsid w:val="00137547"/>
    <w:rsid w:val="00193623"/>
    <w:rsid w:val="001B3C08"/>
    <w:rsid w:val="001C2CBE"/>
    <w:rsid w:val="002C0143"/>
    <w:rsid w:val="002F6914"/>
    <w:rsid w:val="00356603"/>
    <w:rsid w:val="00440A8B"/>
    <w:rsid w:val="00487403"/>
    <w:rsid w:val="004C3BFB"/>
    <w:rsid w:val="004E0010"/>
    <w:rsid w:val="0052501D"/>
    <w:rsid w:val="005919D4"/>
    <w:rsid w:val="005E799F"/>
    <w:rsid w:val="006353AC"/>
    <w:rsid w:val="006E2C6F"/>
    <w:rsid w:val="00714553"/>
    <w:rsid w:val="00714594"/>
    <w:rsid w:val="00717708"/>
    <w:rsid w:val="007872AB"/>
    <w:rsid w:val="007B49BA"/>
    <w:rsid w:val="007B7819"/>
    <w:rsid w:val="007C6BB2"/>
    <w:rsid w:val="008E1175"/>
    <w:rsid w:val="008F045A"/>
    <w:rsid w:val="008F37AC"/>
    <w:rsid w:val="0092589C"/>
    <w:rsid w:val="00930A0B"/>
    <w:rsid w:val="009775E9"/>
    <w:rsid w:val="009B6C23"/>
    <w:rsid w:val="00A84B2C"/>
    <w:rsid w:val="00AB43A7"/>
    <w:rsid w:val="00C34E0B"/>
    <w:rsid w:val="00CD7BE1"/>
    <w:rsid w:val="00D7684B"/>
    <w:rsid w:val="00DB326D"/>
    <w:rsid w:val="00DD09B9"/>
    <w:rsid w:val="00E00B0E"/>
    <w:rsid w:val="00ED6AFC"/>
    <w:rsid w:val="00EF1A36"/>
    <w:rsid w:val="00EF7009"/>
    <w:rsid w:val="00F01263"/>
    <w:rsid w:val="00F52D2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5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F045A"/>
    <w:pPr>
      <w:keepNext/>
      <w:autoSpaceDE w:val="0"/>
      <w:autoSpaceDN w:val="0"/>
      <w:adjustRightInd w:val="0"/>
      <w:spacing w:line="360" w:lineRule="auto"/>
      <w:jc w:val="center"/>
      <w:outlineLvl w:val="0"/>
    </w:pPr>
    <w:rPr>
      <w:rFonts w:ascii="LiberationSans-Bold" w:hAnsi="LiberationSans-Bold"/>
      <w:b/>
      <w:bCs/>
    </w:rPr>
  </w:style>
  <w:style w:type="paragraph" w:styleId="Ttulo2">
    <w:name w:val="heading 2"/>
    <w:basedOn w:val="Normal"/>
    <w:next w:val="Normal"/>
    <w:link w:val="Ttulo2Car"/>
    <w:qFormat/>
    <w:rsid w:val="008F045A"/>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045A"/>
    <w:rPr>
      <w:rFonts w:ascii="LiberationSans-Bold" w:eastAsia="Times New Roman" w:hAnsi="LiberationSans-Bold" w:cs="Times New Roman"/>
      <w:b/>
      <w:bCs/>
      <w:sz w:val="24"/>
      <w:szCs w:val="24"/>
      <w:lang w:val="es-ES" w:eastAsia="es-ES"/>
    </w:rPr>
  </w:style>
  <w:style w:type="character" w:customStyle="1" w:styleId="Ttulo2Car">
    <w:name w:val="Título 2 Car"/>
    <w:basedOn w:val="Fuentedeprrafopredeter"/>
    <w:link w:val="Ttulo2"/>
    <w:rsid w:val="008F045A"/>
    <w:rPr>
      <w:rFonts w:ascii="Arial" w:eastAsia="Times New Roman" w:hAnsi="Arial" w:cs="Arial"/>
      <w:b/>
      <w:bCs/>
      <w:i/>
      <w:iCs/>
      <w:sz w:val="28"/>
      <w:szCs w:val="28"/>
      <w:lang w:val="es-ES" w:eastAsia="es-ES"/>
    </w:rPr>
  </w:style>
  <w:style w:type="paragraph" w:styleId="HTMLconformatoprevio">
    <w:name w:val="HTML Preformatted"/>
    <w:basedOn w:val="Normal"/>
    <w:link w:val="HTMLconformatoprevioCar"/>
    <w:uiPriority w:val="99"/>
    <w:unhideWhenUsed/>
    <w:rsid w:val="00C34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C34E0B"/>
    <w:rPr>
      <w:rFonts w:ascii="Courier New" w:eastAsia="Times New Roman" w:hAnsi="Courier New" w:cs="Courier New"/>
      <w:sz w:val="20"/>
      <w:szCs w:val="20"/>
      <w:lang w:eastAsia="es-UY"/>
    </w:rPr>
  </w:style>
  <w:style w:type="paragraph" w:styleId="Encabezado">
    <w:name w:val="header"/>
    <w:basedOn w:val="Normal"/>
    <w:link w:val="EncabezadoCar"/>
    <w:uiPriority w:val="99"/>
    <w:unhideWhenUsed/>
    <w:rsid w:val="0092589C"/>
    <w:pPr>
      <w:tabs>
        <w:tab w:val="center" w:pos="4252"/>
        <w:tab w:val="right" w:pos="8504"/>
      </w:tabs>
    </w:pPr>
  </w:style>
  <w:style w:type="character" w:customStyle="1" w:styleId="EncabezadoCar">
    <w:name w:val="Encabezado Car"/>
    <w:basedOn w:val="Fuentedeprrafopredeter"/>
    <w:link w:val="Encabezado"/>
    <w:uiPriority w:val="99"/>
    <w:rsid w:val="0092589C"/>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92589C"/>
    <w:pPr>
      <w:tabs>
        <w:tab w:val="center" w:pos="4252"/>
        <w:tab w:val="right" w:pos="8504"/>
      </w:tabs>
    </w:pPr>
  </w:style>
  <w:style w:type="character" w:customStyle="1" w:styleId="PiedepginaCar">
    <w:name w:val="Pie de página Car"/>
    <w:basedOn w:val="Fuentedeprrafopredeter"/>
    <w:link w:val="Piedepgina"/>
    <w:uiPriority w:val="99"/>
    <w:rsid w:val="0092589C"/>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5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8F045A"/>
    <w:pPr>
      <w:keepNext/>
      <w:autoSpaceDE w:val="0"/>
      <w:autoSpaceDN w:val="0"/>
      <w:adjustRightInd w:val="0"/>
      <w:spacing w:line="360" w:lineRule="auto"/>
      <w:jc w:val="center"/>
      <w:outlineLvl w:val="0"/>
    </w:pPr>
    <w:rPr>
      <w:rFonts w:ascii="LiberationSans-Bold" w:hAnsi="LiberationSans-Bold"/>
      <w:b/>
      <w:bCs/>
    </w:rPr>
  </w:style>
  <w:style w:type="paragraph" w:styleId="Ttulo2">
    <w:name w:val="heading 2"/>
    <w:basedOn w:val="Normal"/>
    <w:next w:val="Normal"/>
    <w:link w:val="Ttulo2Car"/>
    <w:qFormat/>
    <w:rsid w:val="008F045A"/>
    <w:pPr>
      <w:keepNext/>
      <w:spacing w:before="240" w:after="60"/>
      <w:outlineLvl w:val="1"/>
    </w:pPr>
    <w:rPr>
      <w:rFonts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045A"/>
    <w:rPr>
      <w:rFonts w:ascii="LiberationSans-Bold" w:eastAsia="Times New Roman" w:hAnsi="LiberationSans-Bold" w:cs="Times New Roman"/>
      <w:b/>
      <w:bCs/>
      <w:sz w:val="24"/>
      <w:szCs w:val="24"/>
      <w:lang w:val="es-ES" w:eastAsia="es-ES"/>
    </w:rPr>
  </w:style>
  <w:style w:type="character" w:customStyle="1" w:styleId="Ttulo2Car">
    <w:name w:val="Título 2 Car"/>
    <w:basedOn w:val="Fuentedeprrafopredeter"/>
    <w:link w:val="Ttulo2"/>
    <w:rsid w:val="008F045A"/>
    <w:rPr>
      <w:rFonts w:ascii="Arial" w:eastAsia="Times New Roman" w:hAnsi="Arial" w:cs="Arial"/>
      <w:b/>
      <w:bCs/>
      <w:i/>
      <w:iCs/>
      <w:sz w:val="28"/>
      <w:szCs w:val="28"/>
      <w:lang w:val="es-ES" w:eastAsia="es-ES"/>
    </w:rPr>
  </w:style>
  <w:style w:type="paragraph" w:styleId="HTMLconformatoprevio">
    <w:name w:val="HTML Preformatted"/>
    <w:basedOn w:val="Normal"/>
    <w:link w:val="HTMLconformatoprevioCar"/>
    <w:uiPriority w:val="99"/>
    <w:unhideWhenUsed/>
    <w:rsid w:val="00C34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UY" w:eastAsia="es-UY"/>
    </w:rPr>
  </w:style>
  <w:style w:type="character" w:customStyle="1" w:styleId="HTMLconformatoprevioCar">
    <w:name w:val="HTML con formato previo Car"/>
    <w:basedOn w:val="Fuentedeprrafopredeter"/>
    <w:link w:val="HTMLconformatoprevio"/>
    <w:uiPriority w:val="99"/>
    <w:rsid w:val="00C34E0B"/>
    <w:rPr>
      <w:rFonts w:ascii="Courier New" w:eastAsia="Times New Roman" w:hAnsi="Courier New" w:cs="Courier New"/>
      <w:sz w:val="20"/>
      <w:szCs w:val="20"/>
      <w:lang w:eastAsia="es-UY"/>
    </w:rPr>
  </w:style>
  <w:style w:type="paragraph" w:styleId="Encabezado">
    <w:name w:val="header"/>
    <w:basedOn w:val="Normal"/>
    <w:link w:val="EncabezadoCar"/>
    <w:uiPriority w:val="99"/>
    <w:unhideWhenUsed/>
    <w:rsid w:val="0092589C"/>
    <w:pPr>
      <w:tabs>
        <w:tab w:val="center" w:pos="4252"/>
        <w:tab w:val="right" w:pos="8504"/>
      </w:tabs>
    </w:pPr>
  </w:style>
  <w:style w:type="character" w:customStyle="1" w:styleId="EncabezadoCar">
    <w:name w:val="Encabezado Car"/>
    <w:basedOn w:val="Fuentedeprrafopredeter"/>
    <w:link w:val="Encabezado"/>
    <w:uiPriority w:val="99"/>
    <w:rsid w:val="0092589C"/>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92589C"/>
    <w:pPr>
      <w:tabs>
        <w:tab w:val="center" w:pos="4252"/>
        <w:tab w:val="right" w:pos="8504"/>
      </w:tabs>
    </w:pPr>
  </w:style>
  <w:style w:type="character" w:customStyle="1" w:styleId="PiedepginaCar">
    <w:name w:val="Pie de página Car"/>
    <w:basedOn w:val="Fuentedeprrafopredeter"/>
    <w:link w:val="Piedepgina"/>
    <w:uiPriority w:val="99"/>
    <w:rsid w:val="0092589C"/>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29481">
      <w:bodyDiv w:val="1"/>
      <w:marLeft w:val="0"/>
      <w:marRight w:val="0"/>
      <w:marTop w:val="0"/>
      <w:marBottom w:val="0"/>
      <w:divBdr>
        <w:top w:val="none" w:sz="0" w:space="0" w:color="auto"/>
        <w:left w:val="none" w:sz="0" w:space="0" w:color="auto"/>
        <w:bottom w:val="none" w:sz="0" w:space="0" w:color="auto"/>
        <w:right w:val="none" w:sz="0" w:space="0" w:color="auto"/>
      </w:divBdr>
    </w:div>
    <w:div w:id="989867237">
      <w:bodyDiv w:val="1"/>
      <w:marLeft w:val="0"/>
      <w:marRight w:val="0"/>
      <w:marTop w:val="0"/>
      <w:marBottom w:val="0"/>
      <w:divBdr>
        <w:top w:val="none" w:sz="0" w:space="0" w:color="auto"/>
        <w:left w:val="none" w:sz="0" w:space="0" w:color="auto"/>
        <w:bottom w:val="none" w:sz="0" w:space="0" w:color="auto"/>
        <w:right w:val="none" w:sz="0" w:space="0" w:color="auto"/>
      </w:divBdr>
    </w:div>
    <w:div w:id="1376730648">
      <w:bodyDiv w:val="1"/>
      <w:marLeft w:val="0"/>
      <w:marRight w:val="0"/>
      <w:marTop w:val="0"/>
      <w:marBottom w:val="0"/>
      <w:divBdr>
        <w:top w:val="none" w:sz="0" w:space="0" w:color="auto"/>
        <w:left w:val="none" w:sz="0" w:space="0" w:color="auto"/>
        <w:bottom w:val="none" w:sz="0" w:space="0" w:color="auto"/>
        <w:right w:val="none" w:sz="0" w:space="0" w:color="auto"/>
      </w:divBdr>
    </w:div>
    <w:div w:id="19249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1425</Words>
  <Characters>7842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4</cp:revision>
  <cp:lastPrinted>2019-06-24T18:15:00Z</cp:lastPrinted>
  <dcterms:created xsi:type="dcterms:W3CDTF">2019-06-24T17:21:00Z</dcterms:created>
  <dcterms:modified xsi:type="dcterms:W3CDTF">2019-06-24T18:17:00Z</dcterms:modified>
</cp:coreProperties>
</file>